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color w:val="2B7A78"/>
          <w:sz w:val="20"/>
        </w:rPr>
        <w:t>TECHNICAL REFERENCE</w:t>
      </w:r>
    </w:p>
    <w:p>
      <w:pPr>
        <w:keepNext/>
        <w:spacing w:before="0" w:after="100"/>
      </w:pPr>
      <w:r>
        <w:rPr>
          <w:rFonts w:ascii="Calibri" w:hAnsi="Calibri"/>
          <w:b/>
          <w:color w:val="1F4E79"/>
          <w:sz w:val="52"/>
        </w:rPr>
        <w:t>TAZ Centroid Connector Rules</w:t>
      </w:r>
    </w:p>
    <w:p>
      <w:pPr>
        <w:spacing w:before="0" w:after="200"/>
        <w:pBdr>
          <w:bottom w:val="single" w:sz="10" w:space="6" w:color="2B7A78"/>
        </w:pBdr>
      </w:pPr>
      <w:r>
        <w:rPr>
          <w:rFonts w:ascii="Calibri" w:hAnsi="Calibri"/>
          <w:i/>
          <w:color w:val="667085"/>
          <w:sz w:val="26"/>
        </w:rPr>
        <w:t>Generation, ending-node selection, QA/QC, and HERE_MISS workflow</w:t>
      </w:r>
    </w:p>
    <w:p>
      <w:pPr>
        <w:spacing w:before="160" w:after="200"/>
      </w:pPr>
      <w:r>
        <w:rPr>
          <w:rFonts w:ascii="Calibri" w:hAnsi="Calibri"/>
          <w:b/>
          <w:color w:val="1F3A5F"/>
        </w:rPr>
        <w:t xml:space="preserve">Project: </w:t>
      </w:r>
      <w:r>
        <w:rPr>
          <w:rFonts w:ascii="Calibri" w:hAnsi="Calibri"/>
          <w:color w:val="1F2937"/>
        </w:rPr>
        <w:t>TAZ Centroid Connector Generator</w:t>
      </w:r>
      <w:r>
        <w:br/>
      </w:r>
      <w:r>
        <w:rPr>
          <w:rFonts w:ascii="Calibri" w:hAnsi="Calibri"/>
          <w:b/>
          <w:color w:val="1F3A5F"/>
        </w:rPr>
        <w:t xml:space="preserve">Updated: </w:t>
      </w:r>
      <w:r>
        <w:rPr>
          <w:rFonts w:ascii="Calibri" w:hAnsi="Calibri"/>
          <w:color w:val="1F2937"/>
        </w:rPr>
        <w:t>July 24, 2026</w:t>
      </w:r>
      <w:r>
        <w:br/>
      </w:r>
      <w:r>
        <w:rPr>
          <w:rFonts w:ascii="Calibri" w:hAnsi="Calibri"/>
          <w:b/>
          <w:color w:val="1F3A5F"/>
        </w:rPr>
        <w:t xml:space="preserve">Purpose: </w:t>
      </w:r>
      <w:r>
        <w:rPr>
          <w:rFonts w:ascii="Calibri" w:hAnsi="Calibri"/>
          <w:color w:val="1F2937"/>
        </w:rPr>
        <w:t>Current operational rules and reviewer guidance</w:t>
      </w:r>
      <w:r>
        <w:br/>
      </w:r>
    </w:p>
    <w:p>
      <w:pPr>
        <w:pStyle w:val="Callout"/>
        <w:shd w:fill="EAF5F4"/>
        <w:pBdr>
          <w:left w:val="single" w:sz="18" w:space="8" w:color="2B7A78"/>
        </w:pBdr>
      </w:pPr>
      <w:r>
        <w:rPr>
          <w:rFonts w:ascii="Calibri" w:hAnsi="Calibri"/>
          <w:b/>
          <w:color w:val="2B7A78"/>
        </w:rPr>
        <w:t xml:space="preserve">Core principle: </w:t>
      </w:r>
      <w:r>
        <w:rPr>
          <w:rFonts w:ascii="Calibri" w:hAnsi="Calibri"/>
          <w:color w:val="1F2937"/>
        </w:rPr>
        <w:t>Generate straight, well-separated connectors from an interior TAZ point to valid GSTDM nodes, preserve exclusive ending-node ownership across TAZs, and record missing roadway connections separately as HERE_MISS.</w:t>
      </w:r>
    </w:p>
    <w:p>
      <w:r>
        <w:t>This document separates automatic generation rules from manual QA/QC responsibilities. The hard-rule fields should be reviewed again whenever a connector is manually edited.</w:t>
      </w:r>
    </w:p>
    <w:p>
      <w:pPr>
        <w:pStyle w:val="Heading1"/>
      </w:pPr>
      <w:r>
        <w:t>1. Automatic Generation and Selection Rules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Input coordinate system</w:t>
      </w:r>
    </w:p>
    <w:p>
      <w:pPr>
        <w:pStyle w:val="RuleBody"/>
      </w:pPr>
      <w:r>
        <w:t>All source layers must use the same projected coordinate system, with distance units in feet. The workflow does not silently reproject mismatched layers.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Interior TAZ start point</w:t>
      </w:r>
    </w:p>
    <w:p>
      <w:pPr>
        <w:pStyle w:val="RuleBody"/>
      </w:pPr>
      <w:r>
        <w:t>Create one guaranteed interior point for each TAZ using representative_point(). This point is the fixed start of every centroid connector for that TAZ.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Angular candidate sectors</w:t>
      </w:r>
    </w:p>
    <w:p>
      <w:pPr>
        <w:pStyle w:val="RuleBody"/>
      </w:pPr>
      <w:r>
        <w:t>Divide the full 360 degrees around each TAZ into 10 equal angular sectors. Each clipped sector represents a possible connector direction.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HERE road-density priority</w:t>
      </w:r>
    </w:p>
    <w:p>
      <w:pPr>
        <w:pStyle w:val="RuleBody"/>
      </w:pPr>
      <w:r>
        <w:t>Use HERE Master LINKS to rank candidate sectors by clipped roadway length divided by clipped sector area. Higher-density directions receive higher selection priority.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GSTDM node classification</w:t>
      </w:r>
    </w:p>
    <w:p>
      <w:pPr>
        <w:pStyle w:val="RuleBody"/>
      </w:pPr>
      <w:r>
        <w:t>Derive MAJOR_LEVEL from the connected GSTDM LINKS and their FUNC_CLASS values. The lowest numeric connected functional class becomes the node's MAJOR_LEVEL; lower numbers represent more major roads.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Snap eligibility</w:t>
      </w:r>
    </w:p>
    <w:p>
      <w:pPr>
        <w:pStyle w:val="RuleBody"/>
      </w:pPr>
      <w:r>
        <w:t>Keep MAJOR_INT and snap eligibility conceptually separate. MAJOR_LEVEL 1 or 2 produces MAJOR_INT = Y and is normally blocked as a CC target. MAJOR_LEVEL 3, 4, or 5 is eligible. A missing MAJOR_LEVEL is not eligible.</w:t>
      </w:r>
    </w:p>
    <w:p>
      <w:pPr>
        <w:pStyle w:val="RuleBody"/>
      </w:pPr>
      <w:r>
        <w:t>MAJOR_INT is a functional-class-based flag; it is not a node-degree, geometric-intersection, or topology calculation.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1" name="Picture 1" descr="Flow diagram showing automatic TAZ centroid connector generation from the TAZ polygon through sectors, density ranking, eligible nodes, hard checks, and final straight connect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Figure 1. Automatic generation and hard-rule screening.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Boundary-first ending-node search</w:t>
      </w:r>
    </w:p>
    <w:p>
      <w:pPr>
        <w:pStyle w:val="RuleBody"/>
      </w:pPr>
      <w:r>
        <w:t>For each candidate direction, search eligible GSTDM nodes near the centroid-to-boundary radial line. Prefer valid nodes in progressively wider boundary-distance bands: 0-25, 25-50, 50-100, and 100-200 feet.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Internal fallback</w:t>
      </w:r>
    </w:p>
    <w:p>
      <w:pPr>
        <w:pStyle w:val="RuleBody"/>
      </w:pPr>
      <w:r>
        <w:t>Use an internal node only when no boundary-near node satisfies every hard rule. Record that exception with INTERIOR_FALLBACK = True.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Straight connector geometry</w:t>
      </w:r>
    </w:p>
    <w:p>
      <w:pPr>
        <w:pStyle w:val="RuleBody"/>
      </w:pPr>
      <w:r>
        <w:t>Create each final connector as a straight line from the fixed interior TAZ point to the selected GSTDM ending node.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Hard geometry limits</w:t>
      </w:r>
    </w:p>
    <w:p>
      <w:pPr>
        <w:pStyle w:val="RuleBody"/>
      </w:pPr>
      <w:r>
        <w:t>An automatically generated connector must pass every hard geometry check.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OUTSIDE_LEN must not exceed 200 feet.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The connector must not cross a GSTDM LINK away from its own target-node endpoint.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The ending node must be snap-eligible.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Connector count and angular separation</w:t>
      </w:r>
    </w:p>
    <w:p>
      <w:pPr>
        <w:pStyle w:val="RuleBody"/>
      </w:pPr>
      <w:r>
        <w:t>Target three connectors per TAZ, retain at least one when valid, and never retain more than three. Final connector bearings within a TAZ must remain at least 70 degrees apart. Discard a lower-priority candidate rather than relaxing the angle.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Cross-TAZ ending-node exclusivity</w:t>
      </w:r>
    </w:p>
    <w:p>
      <w:pPr>
        <w:pStyle w:val="RuleBody"/>
      </w:pPr>
      <w:r>
        <w:t>Centroid connectors from different TAZs must not share the same ending GSTDM node. If another TAZ already owns the preferred node, select a different nearby eligible node.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One-way ending-node connectivity and HERE_MISS</w:t>
      </w:r>
    </w:p>
    <w:p>
      <w:pPr>
        <w:pStyle w:val="RuleBody"/>
      </w:pPr>
      <w:r>
        <w:t>When a proposed CC ending node is connected to a one-way roadway link, inspect the surrounding network links first. Use the basemap to confirm whether a physical connecting roadway exists.</w:t>
      </w:r>
    </w:p>
    <w:p>
      <w:pPr>
        <w:pStyle w:val="RuleBody"/>
      </w:pPr>
      <w:r>
        <w:t>If the roadway is visible on the basemap but is missing from the network data, digitize the missing connection between the appropriate GSTDM nodes and store it in the separate HERE_MISS layer. Do not represent the missing roadway as another TAZ CC.</w:t>
      </w:r>
    </w:p>
    <w:p>
      <w:pPr>
        <w:pStyle w:val="RuleBody"/>
      </w:pPr>
      <w:r>
        <w:t>Review A/B direction and attributes before export. The current HERE_MISS default creates two directional records, so reviewers must not assume two-way operation when the observed roadway condition is one-way.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Shortage and review flags</w:t>
      </w:r>
    </w:p>
    <w:p>
      <w:pPr>
        <w:pStyle w:val="RuleBody"/>
      </w:pPr>
      <w:r>
        <w:t>A TAZ with one or two valid connectors keeps those connectors but remains below the target count. A TAZ with no valid connector is flagged for manual review.</w:t>
      </w:r>
    </w:p>
    <w:p>
      <w:pPr>
        <w:keepNext/>
        <w:numPr>
          <w:ilvl w:val="0"/>
          <w:numId w:val="10"/>
        </w:numPr>
        <w:pStyle w:val="RuleTitle"/>
      </w:pPr>
      <w:r>
        <w:rPr>
          <w:rFonts w:ascii="Calibri" w:hAnsi="Calibri"/>
          <w:b/>
          <w:color w:val="1F3A5F"/>
          <w:sz w:val="23"/>
        </w:rPr>
        <w:t>Output identity and directed records</w:t>
      </w:r>
    </w:p>
    <w:p>
      <w:pPr>
        <w:pStyle w:val="RuleBody"/>
      </w:pPr>
      <w:r>
        <w:t>Export the source TAZ identifier as N. Each accepted CC produces two directed Cube records: TAZ-to-node and node-to-TAZ, with FCLASS = 32.</w:t>
      </w:r>
    </w:p>
    <w:p>
      <w:pPr>
        <w:pStyle w:val="Heading1"/>
      </w:pPr>
      <w:r>
        <w:t>2. Ending-Node and HERE_MISS Workflow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0438"/>
            <wp:docPr id="2" name="Picture 2" descr="Decision flow for checking cross-TAZ ending-node ownership, one-way roadway connectivity, the basemap, and creation of a separate HERE_MISS li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e_mis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Figure 2. Ending-node exclusivity and one-way connectivity review.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Important distinction: </w:t>
      </w:r>
      <w:r>
        <w:rPr>
          <w:rFonts w:ascii="Calibri" w:hAnsi="Calibri"/>
          <w:color w:val="1F2937"/>
        </w:rPr>
        <w:t>A TAZ CC connects a TAZ centroid to a GSTDM node. A HERE_MISS feature corrects a missing roadway-network link between network nodes.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Confirm the proposed ending node is not used by a different TAZ.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If the node is attached to a one-way link, inspect adjacent links for a usable network connection.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Compare the network with the basemap; do not add a link based only on visual proximity.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When a physical roadway is visible but absent from the network, digitize it between the appropriate GSTDM nodes.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Save the new roadway in HERE_MISS and document the basemap observation in QC notes.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Verify link direction, A/B values, LANES, HERE_MISS, and FCLASS before export.</w:t>
      </w:r>
    </w:p>
    <w:p>
      <w:pPr>
        <w:pStyle w:val="Heading1"/>
      </w:pPr>
      <w:r>
        <w:t>3. Default 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3A5F"/>
              </w:rPr>
              <w:t>Parameter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3A5F"/>
              </w:rPr>
              <w:t>Current default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Angular sectors per TAZ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10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Target / minimum / maximum CCs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3 / 1 / 3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Minimum final bearing separation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70 degrees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Blocked major-level ceiling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Eligible MAJOR_LEVEL values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3, 4, and 5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Maximum outside-TAZ connector length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200 feet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Maximum snap distance</w:t>
            </w:r>
          </w:p>
        </w:tc>
        <w:tc>
          <w:tcPr>
            <w:tcW w:type="dxa" w:w="6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Unlimited when blank; hard geometry rules still apply</w:t>
            </w:r>
          </w:p>
        </w:tc>
      </w:tr>
    </w:tbl>
    <w:p>
      <w:pPr>
        <w:pStyle w:val="Heading1"/>
      </w:pPr>
      <w:r>
        <w:t>4. Manual QA/QC Rules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Keep the centroid/start point fixed; change only the connector ending node.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After every manual edit, recheck OUTSIDE_LEN, CROSSES_GSTDM, final bearing separation, connector count, and ending-node ownership.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Use Load CC File to replace the browser's current CC baseline, not to append another baseline.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Keep HERE_MISS independent from TAZ CCs and export it separately.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Export Final CC and TAZ QC Status before using browser reset, default-replacement, or destructive import actions.</w:t>
      </w:r>
    </w:p>
    <w:p>
      <w:pPr>
        <w:numPr>
          <w:ilvl w:val="0"/>
          <w:numId w:val="11"/>
        </w:numPr>
        <w:pStyle w:val="BulletDetail"/>
      </w:pPr>
      <w:r>
        <w:rPr>
          <w:rFonts w:ascii="Calibri" w:hAnsi="Calibri"/>
          <w:color w:val="1F2937"/>
        </w:rPr>
        <w:t>Record the reason for unusual endpoint selections, internal fallbacks, or basemap-derived HERE_MISS additions in QC notes.</w:t>
      </w:r>
    </w:p>
    <w:p>
      <w:pPr>
        <w:pStyle w:val="Callout"/>
        <w:shd w:fill="FFF5E6"/>
        <w:pBdr>
          <w:left w:val="single" w:sz="18" w:space="8" w:color="A66F00"/>
        </w:pBdr>
      </w:pPr>
      <w:r>
        <w:rPr>
          <w:rFonts w:ascii="Calibri" w:hAnsi="Calibri"/>
          <w:b/>
          <w:color w:val="A66F00"/>
        </w:rPr>
        <w:t xml:space="preserve">Global browser-review exception: </w:t>
      </w:r>
      <w:r>
        <w:rPr>
          <w:rFonts w:ascii="Calibri" w:hAnsi="Calibri"/>
          <w:color w:val="1F2937"/>
        </w:rPr>
        <w:t>Nodes identified as outside Georgia through NONGA = 1 are treated as eligible in the current Global review dataset regardless of functional class. This is a browser-review exception, not the standard core-generation rule.</w:t>
      </w:r>
    </w:p>
    <w:p>
      <w:pPr>
        <w:pStyle w:val="Heading1"/>
      </w:pPr>
      <w:r>
        <w:t>5. Review Statuses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3A5F"/>
              </w:rPr>
              <w:t>Status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3A5F"/>
              </w:rPr>
              <w:t>Meaning</w:t>
            </w:r>
          </w:p>
        </w:tc>
      </w:tr>
      <w:tr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WAITING FOR QC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The TAZ has connectors but has not been approved.</w:t>
            </w:r>
          </w:p>
        </w:tc>
      </w:tr>
      <w:tr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FLAG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The TAZ has no connector or requires attention. A zero-CC TAZ remains FLAG.</w:t>
            </w:r>
          </w:p>
        </w:tc>
      </w:tr>
      <w:tr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EDITED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Uploaded data or browser-saved work changed the TAZ, connector, notes, or review data.</w:t>
            </w:r>
          </w:p>
        </w:tc>
      </w:tr>
      <w:tr>
        <w:tc>
          <w:tcPr>
            <w:tcW w:type="dxa" w:w="2500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REVIEWED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The reviewer approved the current connector configuration.</w:t>
            </w:r>
          </w:p>
        </w:tc>
      </w:tr>
    </w:tbl>
    <w:p>
      <w:pPr>
        <w:pStyle w:val="Heading1"/>
      </w:pPr>
      <w:r>
        <w:t>6. Export Rules</w:t>
      </w:r>
    </w:p>
    <w:p>
      <w:pPr>
        <w:pStyle w:val="Heading2"/>
      </w:pPr>
      <w:r>
        <w:t>TAZ centroid connectors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FCLASS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TAZ ID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GSTDM ending node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32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GSTDM ending node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TAZ 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32</w:t>
            </w:r>
          </w:p>
        </w:tc>
      </w:tr>
    </w:tbl>
    <w:p>
      <w:pPr>
        <w:pStyle w:val="Heading2"/>
      </w:pPr>
      <w:r>
        <w:t>HERE_MISS roadway links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700"/>
        <w:gridCol w:w="2200"/>
        <w:gridCol w:w="20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LANES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HERE_MISS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FCLASS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Node 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Node 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32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Node 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Node 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32</w:t>
            </w:r>
          </w:p>
        </w:tc>
      </w:tr>
    </w:tbl>
    <w:p>
      <w:pPr>
        <w:pStyle w:val="SmallNote"/>
      </w:pPr>
      <w:r>
        <w:t>Default HERE_MISS values are editable. Review actual directionality before export, especially when the network condition involves a one-way roadway.</w:t>
      </w:r>
    </w:p>
    <w:p>
      <w:pPr>
        <w:pStyle w:val="Heading1"/>
      </w:pPr>
      <w:r>
        <w:t>7. Final Review Checklist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Each TAZ has no more than three CCs.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Different TAZs do not share an ending node.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Every standard ending node has MAJOR_LEVEL 3, 4, or 5.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Final CC bearings within a TAZ are at least 70 degrees apart.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OUTSIDE_LEN is no more than 200 feet.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CROSSES_GSTDM is false.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Every INTERIOR_FALLBACK case is documented.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One-way ending nodes have been checked for surrounding network connectivity.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Basemap-visible but network-missing roadways are stored as HERE_MISS, not as TAZ CCs.</w:t>
      </w:r>
    </w:p>
    <w:p>
      <w:pPr>
        <w:numPr>
          <w:ilvl w:val="0"/>
          <w:numId w:val="11"/>
        </w:numPr>
        <w:pStyle w:val="Checklist"/>
      </w:pPr>
      <w:r>
        <w:rPr>
          <w:rFonts w:ascii="Calibri" w:hAnsi="Calibri"/>
          <w:color w:val="1F2937"/>
        </w:rPr>
        <w:t>Final CC, HERE_MISS, TAZ QC Status, and QC notes are exported and archived together.</w:t>
      </w:r>
    </w:p>
    <w:p>
      <w:pPr>
        <w:pStyle w:val="SmallNote"/>
        <w:shd w:fill="F2F4F7"/>
        <w:pBdr>
          <w:left w:val="single" w:sz="18" w:space="8" w:color="667085"/>
        </w:pBdr>
      </w:pPr>
      <w:r>
        <w:rPr>
          <w:rFonts w:ascii="Calibri" w:hAnsi="Calibri"/>
          <w:b/>
          <w:color w:val="1F3A5F"/>
          <w:sz w:val="19"/>
        </w:rPr>
        <w:t xml:space="preserve">Project references: </w:t>
      </w:r>
      <w:r>
        <w:rPr>
          <w:rFonts w:ascii="Calibri" w:hAnsi="Calibri"/>
          <w:color w:val="667085"/>
          <w:sz w:val="19"/>
        </w:rPr>
        <w:t>README.md; PROJECT_SUMMARY.md; QAQC_WEB_APP.md; config.py; defaults.py; geometry.py; selection.py; processing.py; docs/index.html; and docs/app.js.</w:t>
      </w:r>
    </w:p>
    <w:p>
      <w:r>
        <w:br w:type="page"/>
      </w:r>
    </w:p>
    <w:p>
      <w:pPr>
        <w:pStyle w:val="Heading1"/>
        <w:keepNext/>
      </w:pPr>
      <w:r>
        <w:t>8. Illustrated QA/QC Examples</w:t>
      </w:r>
    </w:p>
    <w:p>
      <w:pPr/>
      <w:r>
        <w:t>The following screenshots are practical examples from the project QA/QC web page. They are included to show how the rules appear during map review; they are illustrative examples, not approval records.</w:t>
      </w:r>
    </w:p>
    <w:p>
      <w:pPr>
        <w:pStyle w:val="Heading2"/>
        <w:keepNext/>
      </w:pPr>
      <w:r>
        <w:t>Example 1 - Three CCs with distinct ending nodes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QA/QC map screenshot for TAZ 17 showing three red centroid connector lines from the selected TAZ to three different ending nodes, with the three connector records visible in the table." title="Figure 3. TAZ 17 with three centroid connectors terminating at three distinct network no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1_taz17_three_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3. TAZ 17 with three centroid connectors terminating at three distinct network nodes.</w:t>
      </w:r>
    </w:p>
    <w:p>
      <w:pPr/>
      <w:r>
        <w:rPr>
          <w:b/>
        </w:rPr>
        <w:t xml:space="preserve">What to verify: </w:t>
      </w:r>
      <w:r>
        <w:t>Each CC ends at a different network node. Review the three records together and confirm endpoint uniqueness, reasonable spatial separation, and the assigned node level before accepting the TAZ.</w:t>
      </w:r>
    </w:p>
    <w:p>
      <w:r>
        <w:br w:type="page"/>
      </w:r>
    </w:p>
    <w:p>
      <w:pPr>
        <w:pStyle w:val="Heading2"/>
        <w:keepNext/>
      </w:pPr>
      <w:r>
        <w:t>Example 2 - HERE_MISS verification on the street basemap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 descr="QA/QC map screenshot showing HERE_MISS candidate nodes 38152 and 38151 as an orange segment over the street basemap, with the corresponding missing-link table record highlighted." title="Figure 4. Selected HERE_MISS candidate 38152-38151 displayed as an orange segment on the street basem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2_here_miss_os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4. Selected HERE_MISS candidate 38152-38151 displayed as an orange segment on the street basemap.</w:t>
      </w:r>
    </w:p>
    <w:p>
      <w:pPr/>
      <w:r>
        <w:rPr>
          <w:b/>
        </w:rPr>
        <w:t xml:space="preserve">What to verify: </w:t>
      </w:r>
      <w:r>
        <w:t>When a CC ending node is on a one-way link, first check whether an existing connectlink already provides the required connection. If none exists, use the basemap to determine whether a physical roadway supports adding a connector. The proposed network record is classified as HERE_MISS.</w:t>
      </w:r>
    </w:p>
    <w:p>
      <w:r>
        <w:br w:type="page"/>
      </w:r>
    </w:p>
    <w:p>
      <w:pPr>
        <w:pStyle w:val="Heading2"/>
        <w:keepNext/>
      </w:pPr>
      <w:r>
        <w:t>Example 3 - Confirm the same HERE_MISS candidate on satellite imagery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QA/QC map screenshot showing HERE_MISS candidate nodes 38152 and 38151 as an orange segment over satellite imagery, with the same missing-link table record highlighted." title="Figure 5. The same HERE_MISS candidate 38152-38151 checked against satellite image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3_here_miss_satell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5. The same HERE_MISS candidate 38152-38151 checked against satellite imagery.</w:t>
      </w:r>
    </w:p>
    <w:p>
      <w:pPr/>
      <w:r>
        <w:rPr>
          <w:b/>
        </w:rPr>
        <w:t xml:space="preserve">Decision note: </w:t>
      </w:r>
      <w:r>
        <w:t>Use imagery as a second visual check of the roadway and its alignment. Do not add a HERE_MISS record solely because two nodes are close together. Confirm the physical connection, review A/B direction, and complete the required HERE_MISS attributes before export.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1152" w:right="1440" w:bottom="1080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TAZ CC Rules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TAZ CC Rules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TAZ CC Rules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Title">
    <w:name w:val="Rule Title"/>
    <w:pPr>
      <w:spacing w:before="180" w:after="60" w:line="300" w:lineRule="auto"/>
    </w:pPr>
    <w:rPr>
      <w:rFonts w:ascii="Calibri" w:hAnsi="Calibri"/>
      <w:b/>
      <w:color w:val="1F3A5F"/>
      <w:sz w:val="23"/>
    </w:rPr>
  </w:style>
  <w:style w:type="paragraph" w:customStyle="1" w:styleId="RuleBody">
    <w:name w:val="Rule Body"/>
    <w:pPr>
      <w:spacing w:before="0" w:after="100" w:line="283" w:lineRule="auto"/>
    </w:pPr>
    <w:rPr>
      <w:rFonts w:ascii="Calibri" w:hAnsi="Calibri"/>
      <w:b w:val="0"/>
      <w:color w:val="1F2937"/>
      <w:sz w:val="21"/>
    </w:rPr>
  </w:style>
  <w:style w:type="paragraph" w:customStyle="1" w:styleId="BulletDetail">
    <w:name w:val="Bullet Detail"/>
    <w:pPr>
      <w:spacing w:before="0" w:after="80" w:line="283" w:lineRule="auto"/>
    </w:pPr>
    <w:rPr>
      <w:rFonts w:ascii="Calibri" w:hAnsi="Calibri"/>
      <w:b w:val="0"/>
      <w:color w:val="1F2937"/>
      <w:sz w:val="21"/>
    </w:rPr>
  </w:style>
  <w:style w:type="paragraph" w:customStyle="1" w:styleId="Callout">
    <w:name w:val="Callout"/>
    <w:pPr>
      <w:spacing w:before="100" w:after="140" w:line="283" w:lineRule="auto"/>
    </w:pPr>
    <w:rPr>
      <w:rFonts w:ascii="Calibri" w:hAnsi="Calibri"/>
      <w:b w:val="0"/>
      <w:color w:val="1F2937"/>
      <w:sz w:val="21"/>
    </w:rPr>
  </w:style>
  <w:style w:type="paragraph" w:customStyle="1" w:styleId="SmallNote">
    <w:name w:val="Small Note"/>
    <w:pPr>
      <w:spacing w:before="0" w:after="100" w:line="269" w:lineRule="auto"/>
    </w:pPr>
    <w:rPr>
      <w:rFonts w:ascii="Calibri" w:hAnsi="Calibri"/>
      <w:b w:val="0"/>
      <w:color w:val="667085"/>
      <w:sz w:val="19"/>
    </w:rPr>
  </w:style>
  <w:style w:type="paragraph" w:customStyle="1" w:styleId="Checklist">
    <w:name w:val="Checklist"/>
    <w:pPr>
      <w:spacing w:before="0" w:after="40" w:line="252" w:lineRule="auto"/>
    </w:pPr>
    <w:rPr>
      <w:rFonts w:ascii="Calibri" w:hAnsi="Calibr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TAZ Centroid Connector Rules and HERE_MISS Workflow</dc:title>
  <dc:subject>Technical reference for TAZ CC generation and QA/QC</dc:subject>
  <dc:creator>TAZ Centroid Connector Generator Project</dc:creator>
  <cp:keywords>TAZ, centroid connector, GSTDM, HERE_MISS, QAQC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