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200A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宋体" w:cs="宋体"/>
          <w:kern w:val="0"/>
          <w:szCs w:val="21"/>
        </w:rPr>
        <w:t>基于您提供的信息和代码，我来帮您分析如何整合这些方法来改进水深测量模型：</w:t>
      </w:r>
    </w:p>
    <w:p w14:paraId="2E30F56D" w14:textId="48565651" w:rsidR="001B709A" w:rsidRPr="00137FD0" w:rsidRDefault="001B709A" w:rsidP="00137FD0">
      <w:pPr>
        <w:pStyle w:val="a3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 w:cs="宋体" w:hint="eastAsia"/>
          <w:kern w:val="0"/>
          <w:szCs w:val="21"/>
        </w:rPr>
      </w:pPr>
      <w:r w:rsidRPr="00137FD0">
        <w:rPr>
          <w:rFonts w:ascii="宋体" w:eastAsia="宋体" w:hAnsi="宋体" w:cs="宋体"/>
          <w:kern w:val="0"/>
          <w:szCs w:val="21"/>
        </w:rPr>
        <w:t>创新点分析：</w:t>
      </w:r>
    </w:p>
    <w:p w14:paraId="27442F9D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MIWC方法能够有效处理多时相遥感影像，特别适合处理沿海水域</w:t>
      </w:r>
    </w:p>
    <w:p w14:paraId="7DE36BC7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经典的LLM和LRM模型具有良好的物理基础和实践验证</w:t>
      </w:r>
    </w:p>
    <w:p w14:paraId="18AAB804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GEBCO数据提供了全球水深基准</w:t>
      </w:r>
    </w:p>
    <w:p w14:paraId="7CFC2AA4" w14:textId="68623BB4" w:rsidR="008A1B6D" w:rsidRPr="00137FD0" w:rsidRDefault="001B709A" w:rsidP="00137FD0">
      <w:pPr>
        <w:spacing w:line="360" w:lineRule="auto"/>
        <w:rPr>
          <w:rFonts w:ascii="宋体" w:eastAsia="宋体" w:hAnsi="宋体" w:cs="宋体" w:hint="eastAsia"/>
          <w:kern w:val="0"/>
          <w:szCs w:val="21"/>
        </w:rPr>
      </w:pPr>
      <w:r w:rsidRPr="00137FD0">
        <w:rPr>
          <w:rFonts w:ascii="宋体" w:eastAsia="宋体" w:hAnsi="Symbol" w:cs="宋体"/>
          <w:kern w:val="0"/>
          <w:szCs w:val="21"/>
        </w:rPr>
        <w:t></w:t>
      </w:r>
      <w:r w:rsidRPr="00137FD0">
        <w:rPr>
          <w:rFonts w:ascii="宋体" w:eastAsia="宋体" w:hAnsi="宋体" w:cs="宋体"/>
          <w:kern w:val="0"/>
          <w:szCs w:val="21"/>
        </w:rPr>
        <w:t xml:space="preserve">  S3GM模型在处理稀疏测量数据重建时空动态方面表现出色</w:t>
      </w:r>
    </w:p>
    <w:p w14:paraId="0FBB21E5" w14:textId="77777777" w:rsidR="001B709A" w:rsidRPr="00137FD0" w:rsidRDefault="001B709A" w:rsidP="00137FD0">
      <w:pPr>
        <w:spacing w:line="360" w:lineRule="auto"/>
        <w:rPr>
          <w:rFonts w:ascii="宋体" w:eastAsia="宋体" w:hAnsi="宋体" w:cs="宋体" w:hint="eastAsia"/>
          <w:kern w:val="0"/>
          <w:szCs w:val="21"/>
        </w:rPr>
      </w:pPr>
    </w:p>
    <w:p w14:paraId="4A323A6B" w14:textId="76DC53B9" w:rsidR="001B709A" w:rsidRPr="001B709A" w:rsidRDefault="00D86D7F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37FD0">
        <w:rPr>
          <w:rFonts w:ascii="宋体" w:eastAsia="宋体" w:hAnsi="Symbol" w:cs="宋体"/>
          <w:kern w:val="0"/>
          <w:szCs w:val="21"/>
        </w:rPr>
        <w:t>2.</w:t>
      </w:r>
      <w:r w:rsidR="001B709A" w:rsidRPr="001B709A">
        <w:rPr>
          <w:rFonts w:ascii="宋体" w:eastAsia="宋体" w:hAnsi="宋体" w:cs="宋体"/>
          <w:kern w:val="0"/>
          <w:szCs w:val="21"/>
        </w:rPr>
        <w:t xml:space="preserve"> 具体改进建议：</w:t>
      </w:r>
    </w:p>
    <w:p w14:paraId="03F7E760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宋体" w:cs="宋体"/>
          <w:kern w:val="0"/>
          <w:szCs w:val="21"/>
        </w:rPr>
        <w:t>a) 数据预处理层面：</w:t>
      </w:r>
    </w:p>
    <w:p w14:paraId="587412CF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使用MIWC方法处理Sentinel-2影像，获得高质量的水体反射率</w:t>
      </w:r>
    </w:p>
    <w:p w14:paraId="78026D3B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将GEBCO数据作为先验知识引入</w:t>
      </w:r>
    </w:p>
    <w:p w14:paraId="10256F11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宋体" w:cs="宋体"/>
          <w:kern w:val="0"/>
          <w:szCs w:val="21"/>
        </w:rPr>
        <w:t>b) 模型构建层面：</w:t>
      </w:r>
    </w:p>
    <w:p w14:paraId="072291C2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保留LLM和LRM作为基础模型</w:t>
      </w:r>
    </w:p>
    <w:p w14:paraId="543E63E4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引入S3GM处理稀疏测量点</w:t>
      </w:r>
    </w:p>
    <w:p w14:paraId="788B064E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设计多模型融合策略</w:t>
      </w:r>
    </w:p>
    <w:p w14:paraId="087DCE6F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宋体" w:cs="宋体"/>
          <w:kern w:val="0"/>
          <w:szCs w:val="21"/>
        </w:rPr>
        <w:t>c) 创新点：</w:t>
      </w:r>
    </w:p>
    <w:p w14:paraId="5D65219C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多源数据协同：遥感影像 + 实测点 + GEBCO</w:t>
      </w:r>
    </w:p>
    <w:p w14:paraId="0BC73ABC" w14:textId="77777777" w:rsidR="001B709A" w:rsidRPr="001B709A" w:rsidRDefault="001B709A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B709A">
        <w:rPr>
          <w:rFonts w:ascii="宋体" w:eastAsia="宋体" w:hAnsi="Symbol" w:cs="宋体"/>
          <w:kern w:val="0"/>
          <w:szCs w:val="21"/>
        </w:rPr>
        <w:t></w:t>
      </w:r>
      <w:r w:rsidRPr="001B709A">
        <w:rPr>
          <w:rFonts w:ascii="宋体" w:eastAsia="宋体" w:hAnsi="宋体" w:cs="宋体"/>
          <w:kern w:val="0"/>
          <w:szCs w:val="21"/>
        </w:rPr>
        <w:t xml:space="preserve">  多模型互补：经典模型 + 深度学习</w:t>
      </w:r>
    </w:p>
    <w:p w14:paraId="148A60E7" w14:textId="752508B3" w:rsidR="001B709A" w:rsidRPr="00137FD0" w:rsidRDefault="001B709A" w:rsidP="00137FD0">
      <w:pPr>
        <w:spacing w:line="360" w:lineRule="auto"/>
        <w:rPr>
          <w:rFonts w:ascii="宋体" w:eastAsia="宋体" w:hAnsi="宋体" w:cs="宋体" w:hint="eastAsia"/>
          <w:kern w:val="0"/>
          <w:szCs w:val="21"/>
        </w:rPr>
      </w:pPr>
      <w:r w:rsidRPr="00137FD0">
        <w:rPr>
          <w:rFonts w:ascii="宋体" w:eastAsia="宋体" w:hAnsi="Symbol" w:cs="宋体"/>
          <w:kern w:val="0"/>
          <w:szCs w:val="21"/>
        </w:rPr>
        <w:t></w:t>
      </w:r>
      <w:r w:rsidRPr="00137FD0">
        <w:rPr>
          <w:rFonts w:ascii="宋体" w:eastAsia="宋体" w:hAnsi="宋体" w:cs="宋体"/>
          <w:kern w:val="0"/>
          <w:szCs w:val="21"/>
        </w:rPr>
        <w:t xml:space="preserve">  时空动态建模：引入S3GM的时空重建能力</w:t>
      </w:r>
    </w:p>
    <w:p w14:paraId="7680DC0D" w14:textId="77777777" w:rsidR="00AD2305" w:rsidRPr="00137FD0" w:rsidRDefault="00AD2305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</w:p>
    <w:p w14:paraId="4AD994DD" w14:textId="79E39340" w:rsidR="00AD2305" w:rsidRPr="00AD2305" w:rsidRDefault="00AD2305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137FD0">
        <w:rPr>
          <w:rFonts w:ascii="宋体" w:eastAsia="宋体" w:hAnsi="宋体" w:cs="宋体"/>
          <w:kern w:val="0"/>
          <w:szCs w:val="21"/>
        </w:rPr>
        <w:t>3</w:t>
      </w:r>
      <w:r w:rsidRPr="00AD2305">
        <w:rPr>
          <w:rFonts w:ascii="宋体" w:eastAsia="宋体" w:hAnsi="宋体" w:cs="宋体"/>
          <w:kern w:val="0"/>
          <w:szCs w:val="21"/>
        </w:rPr>
        <w:t>. 预期优势：</w:t>
      </w:r>
    </w:p>
    <w:p w14:paraId="1830B0BD" w14:textId="77777777" w:rsidR="00AD2305" w:rsidRPr="00AD2305" w:rsidRDefault="00AD2305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AD2305">
        <w:rPr>
          <w:rFonts w:ascii="宋体" w:eastAsia="宋体" w:hAnsi="Symbol" w:cs="宋体"/>
          <w:kern w:val="0"/>
          <w:szCs w:val="21"/>
        </w:rPr>
        <w:t></w:t>
      </w:r>
      <w:r w:rsidRPr="00AD2305">
        <w:rPr>
          <w:rFonts w:ascii="宋体" w:eastAsia="宋体" w:hAnsi="宋体" w:cs="宋体"/>
          <w:kern w:val="0"/>
          <w:szCs w:val="21"/>
        </w:rPr>
        <w:t xml:space="preserve">  提高水深测量的时空分辨率</w:t>
      </w:r>
    </w:p>
    <w:p w14:paraId="1EF8FCF5" w14:textId="77777777" w:rsidR="00AD2305" w:rsidRPr="00AD2305" w:rsidRDefault="00AD2305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AD2305">
        <w:rPr>
          <w:rFonts w:ascii="宋体" w:eastAsia="宋体" w:hAnsi="Symbol" w:cs="宋体"/>
          <w:kern w:val="0"/>
          <w:szCs w:val="21"/>
        </w:rPr>
        <w:t></w:t>
      </w:r>
      <w:r w:rsidRPr="00AD2305">
        <w:rPr>
          <w:rFonts w:ascii="宋体" w:eastAsia="宋体" w:hAnsi="宋体" w:cs="宋体"/>
          <w:kern w:val="0"/>
          <w:szCs w:val="21"/>
        </w:rPr>
        <w:t xml:space="preserve">  增强对稀疏区域的重建能力</w:t>
      </w:r>
    </w:p>
    <w:p w14:paraId="510D029E" w14:textId="77777777" w:rsidR="00AD2305" w:rsidRPr="00AD2305" w:rsidRDefault="00AD2305" w:rsidP="00137FD0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AD2305">
        <w:rPr>
          <w:rFonts w:ascii="宋体" w:eastAsia="宋体" w:hAnsi="Symbol" w:cs="宋体"/>
          <w:kern w:val="0"/>
          <w:szCs w:val="21"/>
        </w:rPr>
        <w:t></w:t>
      </w:r>
      <w:r w:rsidRPr="00AD2305">
        <w:rPr>
          <w:rFonts w:ascii="宋体" w:eastAsia="宋体" w:hAnsi="宋体" w:cs="宋体"/>
          <w:kern w:val="0"/>
          <w:szCs w:val="21"/>
        </w:rPr>
        <w:t xml:space="preserve">  提供更可靠的不确定性估计</w:t>
      </w:r>
    </w:p>
    <w:p w14:paraId="056C4178" w14:textId="094B81EC" w:rsidR="00466826" w:rsidRDefault="00AD2305" w:rsidP="00137FD0">
      <w:pPr>
        <w:spacing w:line="360" w:lineRule="auto"/>
        <w:rPr>
          <w:rFonts w:ascii="宋体" w:eastAsia="宋体" w:hAnsi="宋体" w:cs="宋体" w:hint="eastAsia"/>
          <w:kern w:val="0"/>
          <w:szCs w:val="21"/>
        </w:rPr>
      </w:pPr>
      <w:r w:rsidRPr="00137FD0">
        <w:rPr>
          <w:rFonts w:ascii="宋体" w:eastAsia="宋体" w:hAnsi="宋体" w:cs="宋体"/>
          <w:kern w:val="0"/>
          <w:szCs w:val="21"/>
        </w:rPr>
        <w:t>这种方案将传统方法与新型深度学习模型相结合，有望产生更准确和稳健的水深测量结果。建议先进行小规模验证测试，再逐步扩大应用范围。</w:t>
      </w:r>
    </w:p>
    <w:p w14:paraId="30C3E49F" w14:textId="77777777" w:rsidR="00466826" w:rsidRDefault="00466826">
      <w:pPr>
        <w:widowControl/>
        <w:jc w:val="left"/>
        <w:rPr>
          <w:rFonts w:ascii="宋体" w:eastAsia="宋体" w:hAnsi="宋体" w:cs="宋体" w:hint="eastAsia"/>
          <w:kern w:val="0"/>
          <w:szCs w:val="21"/>
        </w:rPr>
      </w:pPr>
      <w:r>
        <w:rPr>
          <w:rFonts w:ascii="宋体" w:eastAsia="宋体" w:hAnsi="宋体" w:cs="宋体"/>
          <w:kern w:val="0"/>
          <w:szCs w:val="21"/>
        </w:rPr>
        <w:br w:type="page"/>
      </w:r>
    </w:p>
    <w:p w14:paraId="45EFE918" w14:textId="67BE72BF" w:rsidR="00466826" w:rsidRPr="00466826" w:rsidRDefault="00466826" w:rsidP="0046682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466826">
        <w:rPr>
          <w:rFonts w:ascii="宋体" w:eastAsia="宋体" w:hAnsi="宋体" w:cs="宋体"/>
          <w:kern w:val="0"/>
          <w:szCs w:val="21"/>
        </w:rPr>
        <w:lastRenderedPageBreak/>
        <w:t>建议按以下步骤进行验证：</w:t>
      </w:r>
    </w:p>
    <w:p w14:paraId="1FCE23A0" w14:textId="77777777" w:rsidR="00466826" w:rsidRPr="00466826" w:rsidRDefault="00466826" w:rsidP="0046682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466826">
        <w:rPr>
          <w:rFonts w:ascii="宋体" w:eastAsia="宋体" w:hAnsi="Symbol" w:cs="宋体"/>
          <w:kern w:val="0"/>
          <w:szCs w:val="21"/>
        </w:rPr>
        <w:t></w:t>
      </w:r>
      <w:r w:rsidRPr="00466826">
        <w:rPr>
          <w:rFonts w:ascii="宋体" w:eastAsia="宋体" w:hAnsi="宋体" w:cs="宋体"/>
          <w:kern w:val="0"/>
          <w:szCs w:val="21"/>
        </w:rPr>
        <w:t xml:space="preserve">  首先验证utils.py中的基础功能</w:t>
      </w:r>
    </w:p>
    <w:p w14:paraId="423965CD" w14:textId="77777777" w:rsidR="00466826" w:rsidRPr="00466826" w:rsidRDefault="00466826" w:rsidP="0046682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466826">
        <w:rPr>
          <w:rFonts w:ascii="宋体" w:eastAsia="宋体" w:hAnsi="Symbol" w:cs="宋体"/>
          <w:kern w:val="0"/>
          <w:szCs w:val="21"/>
        </w:rPr>
        <w:t></w:t>
      </w:r>
      <w:r w:rsidRPr="00466826">
        <w:rPr>
          <w:rFonts w:ascii="宋体" w:eastAsia="宋体" w:hAnsi="宋体" w:cs="宋体"/>
          <w:kern w:val="0"/>
          <w:szCs w:val="21"/>
        </w:rPr>
        <w:t xml:space="preserve">  然后验证preprocessor.py的数据预处理功能</w:t>
      </w:r>
    </w:p>
    <w:p w14:paraId="2F03378D" w14:textId="77777777" w:rsidR="00466826" w:rsidRPr="00466826" w:rsidRDefault="00466826" w:rsidP="0046682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466826">
        <w:rPr>
          <w:rFonts w:ascii="宋体" w:eastAsia="宋体" w:hAnsi="Symbol" w:cs="宋体"/>
          <w:kern w:val="0"/>
          <w:szCs w:val="21"/>
        </w:rPr>
        <w:t></w:t>
      </w:r>
      <w:r w:rsidRPr="00466826">
        <w:rPr>
          <w:rFonts w:ascii="宋体" w:eastAsia="宋体" w:hAnsi="宋体" w:cs="宋体"/>
          <w:kern w:val="0"/>
          <w:szCs w:val="21"/>
        </w:rPr>
        <w:t xml:space="preserve">  测试classic_models.py中的经典模型</w:t>
      </w:r>
    </w:p>
    <w:p w14:paraId="2976DA0A" w14:textId="77777777" w:rsidR="00466826" w:rsidRPr="00466826" w:rsidRDefault="00466826" w:rsidP="0046682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466826">
        <w:rPr>
          <w:rFonts w:ascii="宋体" w:eastAsia="宋体" w:hAnsi="Symbol" w:cs="宋体"/>
          <w:kern w:val="0"/>
          <w:szCs w:val="21"/>
        </w:rPr>
        <w:t></w:t>
      </w:r>
      <w:r w:rsidRPr="00466826">
        <w:rPr>
          <w:rFonts w:ascii="宋体" w:eastAsia="宋体" w:hAnsi="宋体" w:cs="宋体"/>
          <w:kern w:val="0"/>
          <w:szCs w:val="21"/>
        </w:rPr>
        <w:t xml:space="preserve">  验证s3gm_wrapper.py的S3GM集成</w:t>
      </w:r>
    </w:p>
    <w:p w14:paraId="4F9785DA" w14:textId="77777777" w:rsidR="00466826" w:rsidRPr="00466826" w:rsidRDefault="00466826" w:rsidP="0046682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466826">
        <w:rPr>
          <w:rFonts w:ascii="宋体" w:eastAsia="宋体" w:hAnsi="Symbol" w:cs="宋体"/>
          <w:kern w:val="0"/>
          <w:szCs w:val="21"/>
        </w:rPr>
        <w:t></w:t>
      </w:r>
      <w:r w:rsidRPr="00466826">
        <w:rPr>
          <w:rFonts w:ascii="宋体" w:eastAsia="宋体" w:hAnsi="宋体" w:cs="宋体"/>
          <w:kern w:val="0"/>
          <w:szCs w:val="21"/>
        </w:rPr>
        <w:t xml:space="preserve">  测试data_fusion.py的融合功能</w:t>
      </w:r>
    </w:p>
    <w:p w14:paraId="02F6DC55" w14:textId="77777777" w:rsidR="00466826" w:rsidRPr="00466826" w:rsidRDefault="00466826" w:rsidP="00466826">
      <w:pPr>
        <w:widowControl/>
        <w:spacing w:line="360" w:lineRule="auto"/>
        <w:jc w:val="left"/>
        <w:rPr>
          <w:rFonts w:ascii="宋体" w:eastAsia="宋体" w:hAnsi="宋体" w:cs="宋体" w:hint="eastAsia"/>
          <w:kern w:val="0"/>
          <w:szCs w:val="21"/>
        </w:rPr>
      </w:pPr>
      <w:r w:rsidRPr="00466826">
        <w:rPr>
          <w:rFonts w:ascii="宋体" w:eastAsia="宋体" w:hAnsi="Symbol" w:cs="宋体"/>
          <w:kern w:val="0"/>
          <w:szCs w:val="21"/>
        </w:rPr>
        <w:t></w:t>
      </w:r>
      <w:r w:rsidRPr="00466826">
        <w:rPr>
          <w:rFonts w:ascii="宋体" w:eastAsia="宋体" w:hAnsi="宋体" w:cs="宋体"/>
          <w:kern w:val="0"/>
          <w:szCs w:val="21"/>
        </w:rPr>
        <w:t xml:space="preserve">  最后运行main.py进行端到端测试</w:t>
      </w:r>
    </w:p>
    <w:p w14:paraId="6C335B89" w14:textId="536F5E14" w:rsidR="00AD2305" w:rsidRDefault="00466826" w:rsidP="00466826">
      <w:pPr>
        <w:spacing w:line="360" w:lineRule="auto"/>
        <w:rPr>
          <w:rFonts w:ascii="宋体" w:eastAsia="宋体" w:hAnsi="宋体" w:cs="宋体" w:hint="eastAsia"/>
          <w:kern w:val="0"/>
          <w:szCs w:val="21"/>
        </w:rPr>
      </w:pPr>
      <w:r w:rsidRPr="00466826">
        <w:rPr>
          <w:rFonts w:ascii="宋体" w:eastAsia="宋体" w:hAnsi="宋体" w:cs="宋体"/>
          <w:kern w:val="0"/>
          <w:szCs w:val="21"/>
        </w:rPr>
        <w:t>每个模块都包含了详细的注释和错误处理，方便调试和维护。</w:t>
      </w:r>
    </w:p>
    <w:p w14:paraId="6FC1B469" w14:textId="77777777" w:rsidR="00FE6B0F" w:rsidRDefault="00FE6B0F" w:rsidP="00466826">
      <w:pPr>
        <w:spacing w:line="360" w:lineRule="auto"/>
        <w:rPr>
          <w:rFonts w:ascii="宋体" w:eastAsia="宋体" w:hAnsi="宋体" w:cs="宋体" w:hint="eastAsia"/>
          <w:kern w:val="0"/>
          <w:szCs w:val="21"/>
        </w:rPr>
      </w:pPr>
    </w:p>
    <w:p w14:paraId="2AE88218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proofErr w:type="spellStart"/>
      <w:r w:rsidRPr="00F10E48">
        <w:rPr>
          <w:rFonts w:ascii="微软雅黑" w:eastAsia="微软雅黑" w:hAnsi="微软雅黑"/>
          <w:sz w:val="18"/>
          <w:szCs w:val="18"/>
        </w:rPr>
        <w:t>project_root</w:t>
      </w:r>
      <w:proofErr w:type="spellEnd"/>
      <w:r w:rsidRPr="00F10E48">
        <w:rPr>
          <w:rFonts w:ascii="微软雅黑" w:eastAsia="微软雅黑" w:hAnsi="微软雅黑"/>
          <w:sz w:val="18"/>
          <w:szCs w:val="18"/>
        </w:rPr>
        <w:t>/</w:t>
      </w:r>
    </w:p>
    <w:p w14:paraId="34D3A1D8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bathymetry/                    # 主要代码目录</w:t>
      </w:r>
    </w:p>
    <w:p w14:paraId="35F4AE1E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 __init__.py</w:t>
      </w:r>
    </w:p>
    <w:p w14:paraId="06C875CA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 classic_models.py</w:t>
      </w:r>
    </w:p>
    <w:p w14:paraId="535B8566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 data_fusion.py</w:t>
      </w:r>
    </w:p>
    <w:p w14:paraId="79196AAD" w14:textId="77777777" w:rsid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 main.py</w:t>
      </w:r>
    </w:p>
    <w:p w14:paraId="6532C712" w14:textId="739374C2" w:rsidR="0043493C" w:rsidRPr="00F10E48" w:rsidRDefault="0043493C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 </w:t>
      </w:r>
      <w:r w:rsidRPr="0043493C">
        <w:rPr>
          <w:rFonts w:ascii="微软雅黑" w:eastAsia="微软雅黑" w:hAnsi="微软雅黑" w:hint="eastAsia"/>
          <w:sz w:val="18"/>
          <w:szCs w:val="18"/>
        </w:rPr>
        <w:t>gpu_memory.py</w:t>
      </w:r>
    </w:p>
    <w:p w14:paraId="5F1E59C5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 preprocessor.py</w:t>
      </w:r>
    </w:p>
    <w:p w14:paraId="2A66BC33" w14:textId="77777777" w:rsid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 s3gm_wrapper.py</w:t>
      </w:r>
    </w:p>
    <w:p w14:paraId="539BF913" w14:textId="2514A436" w:rsidR="0043493C" w:rsidRPr="0043493C" w:rsidRDefault="0043493C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 </w:t>
      </w:r>
      <w:r w:rsidRPr="0043493C">
        <w:rPr>
          <w:rFonts w:ascii="微软雅黑" w:eastAsia="微软雅黑" w:hAnsi="微软雅黑" w:hint="eastAsia"/>
          <w:sz w:val="18"/>
          <w:szCs w:val="18"/>
        </w:rPr>
        <w:t>s3gm_config.py</w:t>
      </w:r>
    </w:p>
    <w:p w14:paraId="424EBE01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└── utils.py</w:t>
      </w:r>
    </w:p>
    <w:p w14:paraId="4FD896B8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</w:t>
      </w:r>
      <w:proofErr w:type="spellStart"/>
      <w:r w:rsidRPr="00F10E48">
        <w:rPr>
          <w:rFonts w:ascii="微软雅黑" w:eastAsia="微软雅黑" w:hAnsi="微软雅黑"/>
          <w:sz w:val="18"/>
          <w:szCs w:val="18"/>
        </w:rPr>
        <w:t>Official_nautical_chart</w:t>
      </w:r>
      <w:proofErr w:type="spellEnd"/>
      <w:r w:rsidRPr="00F10E48">
        <w:rPr>
          <w:rFonts w:ascii="微软雅黑" w:eastAsia="微软雅黑" w:hAnsi="微软雅黑"/>
          <w:sz w:val="18"/>
          <w:szCs w:val="18"/>
        </w:rPr>
        <w:t>/       # 最新海图数据</w:t>
      </w:r>
    </w:p>
    <w:p w14:paraId="431AEDFB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S3GM/                          # S3GM模型源代码</w:t>
      </w:r>
    </w:p>
    <w:p w14:paraId="7B28878D" w14:textId="77777777" w:rsid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</w:t>
      </w:r>
      <w:proofErr w:type="spellStart"/>
      <w:r w:rsidRPr="00F10E48">
        <w:rPr>
          <w:rFonts w:ascii="微软雅黑" w:eastAsia="微软雅黑" w:hAnsi="微软雅黑"/>
          <w:sz w:val="18"/>
          <w:szCs w:val="18"/>
        </w:rPr>
        <w:t>GEBCO_Bathymetry</w:t>
      </w:r>
      <w:proofErr w:type="spellEnd"/>
      <w:r w:rsidRPr="00F10E48">
        <w:rPr>
          <w:rFonts w:ascii="微软雅黑" w:eastAsia="微软雅黑" w:hAnsi="微软雅黑"/>
          <w:sz w:val="18"/>
          <w:szCs w:val="18"/>
        </w:rPr>
        <w:t>/             # GEBCO数据（2019-2024）</w:t>
      </w:r>
    </w:p>
    <w:p w14:paraId="77E1B212" w14:textId="07A05D53" w:rsidR="0043493C" w:rsidRDefault="0043493C" w:rsidP="0043493C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sz w:val="18"/>
          <w:szCs w:val="18"/>
        </w:rPr>
        <w:t>Documentation</w:t>
      </w:r>
      <w:r w:rsidRPr="00F10E48">
        <w:rPr>
          <w:rFonts w:ascii="微软雅黑" w:eastAsia="微软雅黑" w:hAnsi="微软雅黑"/>
          <w:sz w:val="18"/>
          <w:szCs w:val="18"/>
        </w:rPr>
        <w:t>/             #</w:t>
      </w:r>
      <w:r>
        <w:rPr>
          <w:rFonts w:ascii="微软雅黑" w:eastAsia="微软雅黑" w:hAnsi="微软雅黑" w:hint="eastAsia"/>
          <w:sz w:val="18"/>
          <w:szCs w:val="18"/>
        </w:rPr>
        <w:t xml:space="preserve"> 文档介绍</w:t>
      </w:r>
    </w:p>
    <w:p w14:paraId="71ABFDEF" w14:textId="49F5098F" w:rsidR="0043493C" w:rsidRDefault="0043493C" w:rsidP="00B000EC">
      <w:pPr>
        <w:ind w:left="3420" w:hangingChars="1900" w:hanging="3420"/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</w:t>
      </w:r>
      <w:proofErr w:type="spellStart"/>
      <w:r w:rsidRPr="0043493C">
        <w:rPr>
          <w:rFonts w:ascii="微软雅黑" w:eastAsia="微软雅黑" w:hAnsi="微软雅黑" w:hint="eastAsia"/>
          <w:sz w:val="18"/>
          <w:szCs w:val="18"/>
        </w:rPr>
        <w:t>intermediate_results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 xml:space="preserve">/        # </w:t>
      </w:r>
      <w:r w:rsidRPr="00F10E48">
        <w:rPr>
          <w:rFonts w:ascii="微软雅黑" w:eastAsia="微软雅黑" w:hAnsi="微软雅黑"/>
          <w:sz w:val="18"/>
          <w:szCs w:val="18"/>
        </w:rPr>
        <w:t>主运行脚本</w:t>
      </w:r>
      <w:r>
        <w:rPr>
          <w:rFonts w:ascii="微软雅黑" w:eastAsia="微软雅黑" w:hAnsi="微软雅黑" w:hint="eastAsia"/>
          <w:sz w:val="18"/>
          <w:szCs w:val="18"/>
        </w:rPr>
        <w:t>-stage 1得到的结果</w:t>
      </w:r>
      <w:r w:rsidR="00B000EC">
        <w:rPr>
          <w:rFonts w:ascii="微软雅黑" w:eastAsia="微软雅黑" w:hAnsi="微软雅黑" w:hint="eastAsia"/>
          <w:sz w:val="18"/>
          <w:szCs w:val="18"/>
        </w:rPr>
        <w:t>和stage 1.5 得到的结果(</w:t>
      </w:r>
      <w:proofErr w:type="spellStart"/>
      <w:r w:rsidR="00B000EC" w:rsidRPr="008E3909">
        <w:rPr>
          <w:rFonts w:ascii="微软雅黑" w:eastAsia="微软雅黑" w:hAnsi="微软雅黑" w:hint="eastAsia"/>
          <w:sz w:val="18"/>
          <w:szCs w:val="18"/>
        </w:rPr>
        <w:t>model_params</w:t>
      </w:r>
      <w:proofErr w:type="spellEnd"/>
      <w:r w:rsidR="00B000EC">
        <w:rPr>
          <w:rFonts w:ascii="微软雅黑" w:eastAsia="微软雅黑" w:hAnsi="微软雅黑" w:hint="eastAsia"/>
          <w:sz w:val="18"/>
          <w:szCs w:val="18"/>
        </w:rPr>
        <w:t xml:space="preserve"> folder)</w:t>
      </w:r>
    </w:p>
    <w:p w14:paraId="3D2621D8" w14:textId="3E56B98C" w:rsidR="000767B9" w:rsidRPr="00F10E48" w:rsidRDefault="000767B9" w:rsidP="0043493C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</w:t>
      </w:r>
      <w:r w:rsidRPr="0043493C">
        <w:rPr>
          <w:rFonts w:ascii="微软雅黑" w:eastAsia="微软雅黑" w:hAnsi="微软雅黑" w:hint="eastAsia"/>
          <w:sz w:val="18"/>
          <w:szCs w:val="18"/>
        </w:rPr>
        <w:t>results</w:t>
      </w:r>
      <w:r>
        <w:rPr>
          <w:rFonts w:ascii="微软雅黑" w:eastAsia="微软雅黑" w:hAnsi="微软雅黑" w:hint="eastAsia"/>
          <w:sz w:val="18"/>
          <w:szCs w:val="18"/>
        </w:rPr>
        <w:t xml:space="preserve">/                     # </w:t>
      </w:r>
      <w:r w:rsidRPr="00F10E48">
        <w:rPr>
          <w:rFonts w:ascii="微软雅黑" w:eastAsia="微软雅黑" w:hAnsi="微软雅黑"/>
          <w:sz w:val="18"/>
          <w:szCs w:val="18"/>
        </w:rPr>
        <w:t>主运行脚本</w:t>
      </w:r>
      <w:r>
        <w:rPr>
          <w:rFonts w:ascii="微软雅黑" w:eastAsia="微软雅黑" w:hAnsi="微软雅黑" w:hint="eastAsia"/>
          <w:sz w:val="18"/>
          <w:szCs w:val="18"/>
        </w:rPr>
        <w:t>-stage 2得到的结果</w:t>
      </w:r>
    </w:p>
    <w:p w14:paraId="5CE53677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data_acquisition_preprocessing.py  # 数据获取和预处理脚本</w:t>
      </w:r>
    </w:p>
    <w:p w14:paraId="60675203" w14:textId="77777777" w:rsidR="00F10E48" w:rsidRP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miwc.py                        # 多尺度图像水柱校正</w:t>
      </w:r>
    </w:p>
    <w:p w14:paraId="76C234AC" w14:textId="77777777" w:rsidR="00F10E48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├──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configs/                       # 配置文件</w:t>
      </w:r>
    </w:p>
    <w:p w14:paraId="14A912A7" w14:textId="2530AF7A" w:rsidR="0043493C" w:rsidRPr="00F10E48" w:rsidRDefault="0043493C" w:rsidP="0043493C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</w:t>
      </w:r>
      <w:proofErr w:type="spellStart"/>
      <w:r w:rsidRPr="0043493C">
        <w:rPr>
          <w:rFonts w:ascii="微软雅黑" w:eastAsia="微软雅黑" w:hAnsi="微软雅黑" w:hint="eastAsia"/>
          <w:sz w:val="18"/>
          <w:szCs w:val="18"/>
        </w:rPr>
        <w:t>classic_models.yaml</w:t>
      </w:r>
      <w:proofErr w:type="spellEnd"/>
    </w:p>
    <w:p w14:paraId="4F71E9DF" w14:textId="69F9EEAE" w:rsidR="0043493C" w:rsidRPr="00F10E48" w:rsidRDefault="0043493C" w:rsidP="0043493C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│</w:t>
      </w:r>
      <w:r w:rsidRPr="00F10E48">
        <w:rPr>
          <w:rFonts w:ascii="微软雅黑" w:eastAsia="微软雅黑" w:hAnsi="微软雅黑"/>
          <w:sz w:val="18"/>
          <w:szCs w:val="18"/>
        </w:rPr>
        <w:t xml:space="preserve">   ├──</w:t>
      </w:r>
      <w:r w:rsidRPr="0043493C">
        <w:rPr>
          <w:rFonts w:ascii="微软雅黑" w:eastAsia="微软雅黑" w:hAnsi="微软雅黑" w:hint="eastAsia"/>
          <w:sz w:val="18"/>
          <w:szCs w:val="18"/>
        </w:rPr>
        <w:t>s3gm_default.yaml</w:t>
      </w:r>
    </w:p>
    <w:p w14:paraId="14FD2F29" w14:textId="136BA6CB" w:rsidR="00FE6B0F" w:rsidRDefault="00F10E48" w:rsidP="00A10B88">
      <w:pPr>
        <w:rPr>
          <w:rFonts w:ascii="微软雅黑" w:eastAsia="微软雅黑" w:hAnsi="微软雅黑" w:hint="eastAsia"/>
          <w:sz w:val="18"/>
          <w:szCs w:val="18"/>
        </w:rPr>
      </w:pPr>
      <w:r w:rsidRPr="00F10E48">
        <w:rPr>
          <w:rFonts w:ascii="微软雅黑" w:eastAsia="微软雅黑" w:hAnsi="微软雅黑" w:hint="eastAsia"/>
          <w:sz w:val="18"/>
          <w:szCs w:val="18"/>
        </w:rPr>
        <w:t>└──</w:t>
      </w:r>
      <w:r w:rsidRPr="00F10E48">
        <w:rPr>
          <w:rFonts w:ascii="微软雅黑" w:eastAsia="微软雅黑" w:hAnsi="微软雅黑"/>
          <w:sz w:val="18"/>
          <w:szCs w:val="18"/>
        </w:rPr>
        <w:t xml:space="preserve"> run_bathymetry.py             # 主运行脚本</w:t>
      </w:r>
    </w:p>
    <w:p w14:paraId="3750801A" w14:textId="264F4641" w:rsidR="006B5AFE" w:rsidRDefault="006B5AFE">
      <w:pPr>
        <w:widowControl/>
        <w:jc w:val="left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br w:type="page"/>
      </w:r>
    </w:p>
    <w:p w14:paraId="47A973B9" w14:textId="77777777" w:rsidR="006B5AFE" w:rsidRPr="006B5AFE" w:rsidRDefault="006B5AFE" w:rsidP="006B5AFE">
      <w:pPr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lastRenderedPageBreak/>
        <w:t>数据融合模块主要融合三种不同来源的水深数据：</w:t>
      </w:r>
    </w:p>
    <w:p w14:paraId="4AC95853" w14:textId="7123B1D4" w:rsidR="006B5AFE" w:rsidRPr="006B5AFE" w:rsidRDefault="006B5AFE" w:rsidP="006B5AFE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卫星反演结果</w:t>
      </w:r>
      <w:r w:rsidRPr="006B5AFE">
        <w:rPr>
          <w:rFonts w:ascii="微软雅黑" w:eastAsia="微软雅黑" w:hAnsi="微软雅黑"/>
          <w:sz w:val="18"/>
          <w:szCs w:val="18"/>
        </w:rPr>
        <w:t xml:space="preserve"> (</w:t>
      </w:r>
      <w:proofErr w:type="spellStart"/>
      <w:r w:rsidRPr="006B5AFE">
        <w:rPr>
          <w:rFonts w:ascii="微软雅黑" w:eastAsia="微软雅黑" w:hAnsi="微软雅黑"/>
          <w:sz w:val="18"/>
          <w:szCs w:val="18"/>
        </w:rPr>
        <w:t>satellite_derived</w:t>
      </w:r>
      <w:proofErr w:type="spellEnd"/>
      <w:r w:rsidRPr="006B5AFE">
        <w:rPr>
          <w:rFonts w:ascii="微软雅黑" w:eastAsia="微软雅黑" w:hAnsi="微软雅黑"/>
          <w:sz w:val="18"/>
          <w:szCs w:val="18"/>
        </w:rPr>
        <w:t>)：</w:t>
      </w:r>
    </w:p>
    <w:p w14:paraId="294E3302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来自</w:t>
      </w:r>
      <w:r w:rsidRPr="006B5AFE">
        <w:rPr>
          <w:rFonts w:ascii="微软雅黑" w:eastAsia="微软雅黑" w:hAnsi="微软雅黑"/>
          <w:sz w:val="18"/>
          <w:szCs w:val="18"/>
        </w:rPr>
        <w:t xml:space="preserve"> Sentinel-2 卫星影像通过经典水深反演模型和 S3GM 模型得到的水深估计</w:t>
      </w:r>
    </w:p>
    <w:p w14:paraId="380798D0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权重为</w:t>
      </w:r>
      <w:r w:rsidRPr="006B5AFE">
        <w:rPr>
          <w:rFonts w:ascii="微软雅黑" w:eastAsia="微软雅黑" w:hAnsi="微软雅黑"/>
          <w:sz w:val="18"/>
          <w:szCs w:val="18"/>
        </w:rPr>
        <w:t xml:space="preserve"> 0.3</w:t>
      </w:r>
    </w:p>
    <w:p w14:paraId="167E292C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优点：覆盖范围广，时效性好</w:t>
      </w:r>
    </w:p>
    <w:p w14:paraId="00FE4D03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缺点：精度相对较低</w:t>
      </w:r>
    </w:p>
    <w:p w14:paraId="36DD1F44" w14:textId="5D80EC8D" w:rsidR="006B5AFE" w:rsidRPr="006B5AFE" w:rsidRDefault="006B5AFE" w:rsidP="006B5AFE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/>
          <w:sz w:val="18"/>
          <w:szCs w:val="18"/>
        </w:rPr>
        <w:t>GEBCO 数据 (</w:t>
      </w:r>
      <w:proofErr w:type="spellStart"/>
      <w:r w:rsidRPr="006B5AFE">
        <w:rPr>
          <w:rFonts w:ascii="微软雅黑" w:eastAsia="微软雅黑" w:hAnsi="微软雅黑"/>
          <w:sz w:val="18"/>
          <w:szCs w:val="18"/>
        </w:rPr>
        <w:t>gebco</w:t>
      </w:r>
      <w:proofErr w:type="spellEnd"/>
      <w:r w:rsidRPr="006B5AFE">
        <w:rPr>
          <w:rFonts w:ascii="微软雅黑" w:eastAsia="微软雅黑" w:hAnsi="微软雅黑"/>
          <w:sz w:val="18"/>
          <w:szCs w:val="18"/>
        </w:rPr>
        <w:t>)：</w:t>
      </w:r>
    </w:p>
    <w:p w14:paraId="5C054FDD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全球水深测量数据</w:t>
      </w:r>
    </w:p>
    <w:p w14:paraId="52D5C69F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权重为</w:t>
      </w:r>
      <w:r w:rsidRPr="006B5AFE">
        <w:rPr>
          <w:rFonts w:ascii="微软雅黑" w:eastAsia="微软雅黑" w:hAnsi="微软雅黑"/>
          <w:sz w:val="18"/>
          <w:szCs w:val="18"/>
        </w:rPr>
        <w:t xml:space="preserve"> 0.3</w:t>
      </w:r>
    </w:p>
    <w:p w14:paraId="6E31ACD5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优点：全球覆盖，标准化</w:t>
      </w:r>
    </w:p>
    <w:p w14:paraId="02C056E0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缺点：分辨率较低</w:t>
      </w:r>
    </w:p>
    <w:p w14:paraId="27D18DA4" w14:textId="0D5F190E" w:rsidR="006B5AFE" w:rsidRPr="006B5AFE" w:rsidRDefault="006B5AFE" w:rsidP="006B5AFE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海图数据</w:t>
      </w:r>
      <w:r w:rsidRPr="006B5AFE">
        <w:rPr>
          <w:rFonts w:ascii="微软雅黑" w:eastAsia="微软雅黑" w:hAnsi="微软雅黑"/>
          <w:sz w:val="18"/>
          <w:szCs w:val="18"/>
        </w:rPr>
        <w:t xml:space="preserve"> (</w:t>
      </w:r>
      <w:proofErr w:type="spellStart"/>
      <w:r w:rsidRPr="006B5AFE">
        <w:rPr>
          <w:rFonts w:ascii="微软雅黑" w:eastAsia="微软雅黑" w:hAnsi="微软雅黑"/>
          <w:sz w:val="18"/>
          <w:szCs w:val="18"/>
        </w:rPr>
        <w:t>nautical_charts</w:t>
      </w:r>
      <w:proofErr w:type="spellEnd"/>
      <w:r w:rsidRPr="006B5AFE">
        <w:rPr>
          <w:rFonts w:ascii="微软雅黑" w:eastAsia="微软雅黑" w:hAnsi="微软雅黑"/>
          <w:sz w:val="18"/>
          <w:szCs w:val="18"/>
        </w:rPr>
        <w:t>)：</w:t>
      </w:r>
    </w:p>
    <w:p w14:paraId="2D33A43F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来自官方海图的水深测量点</w:t>
      </w:r>
    </w:p>
    <w:p w14:paraId="3130E34C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权重为</w:t>
      </w:r>
      <w:r w:rsidRPr="006B5AFE">
        <w:rPr>
          <w:rFonts w:ascii="微软雅黑" w:eastAsia="微软雅黑" w:hAnsi="微软雅黑"/>
          <w:sz w:val="18"/>
          <w:szCs w:val="18"/>
        </w:rPr>
        <w:t xml:space="preserve"> 0.4（权重最高）</w:t>
      </w:r>
    </w:p>
    <w:p w14:paraId="3B8CAF5B" w14:textId="77777777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优点：精度最高，可靠性强</w:t>
      </w:r>
    </w:p>
    <w:p w14:paraId="4A46F92A" w14:textId="26CA93C1" w:rsid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 w:hint="eastAsia"/>
          <w:sz w:val="18"/>
          <w:szCs w:val="18"/>
        </w:rPr>
        <w:t>缺点：测点稀疏</w:t>
      </w:r>
    </w:p>
    <w:p w14:paraId="0FA60B26" w14:textId="77777777" w:rsidR="006909B5" w:rsidRDefault="006909B5">
      <w:pPr>
        <w:widowControl/>
        <w:jc w:val="left"/>
        <w:rPr>
          <w:rFonts w:ascii="微软雅黑" w:eastAsia="微软雅黑" w:hAnsi="微软雅黑" w:hint="eastAsia"/>
          <w:sz w:val="18"/>
          <w:szCs w:val="18"/>
        </w:rPr>
      </w:pPr>
    </w:p>
    <w:p w14:paraId="0750FA9D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宋体" w:cs="宋体"/>
          <w:kern w:val="0"/>
          <w:sz w:val="22"/>
        </w:rPr>
        <w:t>数据融合模块的主要作用是：</w:t>
      </w:r>
    </w:p>
    <w:p w14:paraId="48AB1F51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</w:t>
      </w:r>
      <w:r w:rsidRPr="006909B5">
        <w:rPr>
          <w:rFonts w:ascii="宋体" w:eastAsia="宋体" w:hAnsi="宋体" w:cs="宋体"/>
          <w:b/>
          <w:bCs/>
          <w:kern w:val="0"/>
          <w:sz w:val="22"/>
        </w:rPr>
        <w:t>后处理融合</w:t>
      </w:r>
      <w:r w:rsidRPr="006909B5">
        <w:rPr>
          <w:rFonts w:ascii="宋体" w:eastAsia="宋体" w:hAnsi="宋体" w:cs="宋体"/>
          <w:kern w:val="0"/>
          <w:sz w:val="22"/>
        </w:rPr>
        <w:t>：</w:t>
      </w:r>
    </w:p>
    <w:p w14:paraId="67DD4ECC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融合 S3GM 模型输出</w:t>
      </w:r>
    </w:p>
    <w:p w14:paraId="3024E949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融合经典模型输出</w:t>
      </w:r>
    </w:p>
    <w:p w14:paraId="1316750E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融合 GEBCO 数据</w:t>
      </w:r>
    </w:p>
    <w:p w14:paraId="5F956443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融合海图数据</w:t>
      </w:r>
    </w:p>
    <w:p w14:paraId="013457CE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</w:t>
      </w:r>
      <w:r w:rsidRPr="006909B5">
        <w:rPr>
          <w:rFonts w:ascii="宋体" w:eastAsia="宋体" w:hAnsi="宋体" w:cs="宋体"/>
          <w:b/>
          <w:bCs/>
          <w:kern w:val="0"/>
          <w:sz w:val="22"/>
        </w:rPr>
        <w:t>而不是预处理融合</w:t>
      </w:r>
      <w:r w:rsidRPr="006909B5">
        <w:rPr>
          <w:rFonts w:ascii="宋体" w:eastAsia="宋体" w:hAnsi="宋体" w:cs="宋体"/>
          <w:kern w:val="0"/>
          <w:sz w:val="22"/>
        </w:rPr>
        <w:t>：</w:t>
      </w:r>
    </w:p>
    <w:p w14:paraId="501917CE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</w:t>
      </w:r>
      <w:r w:rsidRPr="006909B5">
        <w:rPr>
          <w:rFonts w:ascii="宋体" w:eastAsia="宋体" w:hAnsi="宋体" w:cs="宋体"/>
          <w:color w:val="FF0000"/>
          <w:kern w:val="0"/>
          <w:sz w:val="22"/>
        </w:rPr>
        <w:t>S3GM 的输入数据预处理和融合是在 S3GMWrapper 内部完成的</w:t>
      </w:r>
    </w:p>
    <w:p w14:paraId="6DB32CD9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</w:t>
      </w:r>
      <w:r w:rsidRPr="006909B5">
        <w:rPr>
          <w:rFonts w:ascii="宋体" w:eastAsia="宋体" w:hAnsi="宋体" w:cs="宋体"/>
          <w:color w:val="FF0000"/>
          <w:kern w:val="0"/>
          <w:sz w:val="22"/>
        </w:rPr>
        <w:t xml:space="preserve">经典模型的输入数据预处理是在 </w:t>
      </w:r>
      <w:proofErr w:type="spellStart"/>
      <w:r w:rsidRPr="006909B5">
        <w:rPr>
          <w:rFonts w:ascii="宋体" w:eastAsia="宋体" w:hAnsi="宋体" w:cs="宋体"/>
          <w:color w:val="FF0000"/>
          <w:kern w:val="0"/>
          <w:sz w:val="22"/>
        </w:rPr>
        <w:t>ClassicModels</w:t>
      </w:r>
      <w:proofErr w:type="spellEnd"/>
      <w:r w:rsidRPr="006909B5">
        <w:rPr>
          <w:rFonts w:ascii="宋体" w:eastAsia="宋体" w:hAnsi="宋体" w:cs="宋体"/>
          <w:color w:val="FF0000"/>
          <w:kern w:val="0"/>
          <w:sz w:val="22"/>
        </w:rPr>
        <w:t xml:space="preserve"> 内部完成的</w:t>
      </w:r>
    </w:p>
    <w:p w14:paraId="306355DD" w14:textId="77777777" w:rsidR="00756585" w:rsidRDefault="0075658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</w:p>
    <w:p w14:paraId="0DCC8589" w14:textId="6A8CA358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宋体" w:cs="宋体"/>
          <w:kern w:val="0"/>
          <w:sz w:val="22"/>
        </w:rPr>
        <w:t>这种设计的优势是：</w:t>
      </w:r>
    </w:p>
    <w:p w14:paraId="7A2B8041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保持了各个模型的独立性</w:t>
      </w:r>
    </w:p>
    <w:p w14:paraId="71E4333F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允许对不同来源的结果进行加权融合</w:t>
      </w:r>
    </w:p>
    <w:p w14:paraId="5A8EFEFB" w14:textId="77777777" w:rsidR="006909B5" w:rsidRPr="006909B5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可以根据不同数据源的可靠性调整权重</w:t>
      </w:r>
    </w:p>
    <w:p w14:paraId="6557AC52" w14:textId="77777777" w:rsidR="00E805C9" w:rsidRDefault="006909B5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  <w:r w:rsidRPr="006909B5">
        <w:rPr>
          <w:rFonts w:ascii="宋体" w:eastAsia="宋体" w:hAnsi="Symbol" w:cs="宋体"/>
          <w:kern w:val="0"/>
          <w:sz w:val="22"/>
        </w:rPr>
        <w:t></w:t>
      </w:r>
      <w:r w:rsidRPr="006909B5">
        <w:rPr>
          <w:rFonts w:ascii="宋体" w:eastAsia="宋体" w:hAnsi="宋体" w:cs="宋体"/>
          <w:kern w:val="0"/>
          <w:sz w:val="22"/>
        </w:rPr>
        <w:t xml:space="preserve">  便于评估和比较不同方法的性能</w:t>
      </w:r>
    </w:p>
    <w:p w14:paraId="4EEE8DCA" w14:textId="77777777" w:rsidR="00E805C9" w:rsidRDefault="00E805C9" w:rsidP="006909B5">
      <w:pPr>
        <w:widowControl/>
        <w:ind w:firstLineChars="193" w:firstLine="425"/>
        <w:jc w:val="left"/>
        <w:rPr>
          <w:rFonts w:ascii="宋体" w:eastAsia="宋体" w:hAnsi="宋体" w:cs="宋体" w:hint="eastAsia"/>
          <w:kern w:val="0"/>
          <w:sz w:val="22"/>
        </w:rPr>
      </w:pPr>
    </w:p>
    <w:p w14:paraId="112FA2DE" w14:textId="77777777" w:rsidR="00E805C9" w:rsidRDefault="00E805C9" w:rsidP="006909B5">
      <w:pPr>
        <w:widowControl/>
        <w:ind w:firstLineChars="193" w:firstLine="309"/>
        <w:jc w:val="left"/>
        <w:rPr>
          <w:rFonts w:ascii="微软雅黑" w:eastAsia="微软雅黑" w:hAnsi="微软雅黑" w:hint="eastAsia"/>
          <w:sz w:val="16"/>
          <w:szCs w:val="16"/>
        </w:rPr>
      </w:pPr>
    </w:p>
    <w:p w14:paraId="54B765BE" w14:textId="77777777" w:rsidR="00E805C9" w:rsidRDefault="00E805C9" w:rsidP="006909B5">
      <w:pPr>
        <w:widowControl/>
        <w:ind w:firstLineChars="193" w:firstLine="309"/>
        <w:jc w:val="left"/>
        <w:rPr>
          <w:rFonts w:ascii="微软雅黑" w:eastAsia="微软雅黑" w:hAnsi="微软雅黑" w:hint="eastAsia"/>
          <w:sz w:val="16"/>
          <w:szCs w:val="16"/>
        </w:rPr>
      </w:pPr>
    </w:p>
    <w:p w14:paraId="449325C2" w14:textId="6B87D305" w:rsidR="006B5AFE" w:rsidRPr="006909B5" w:rsidRDefault="00E805C9" w:rsidP="006909B5">
      <w:pPr>
        <w:widowControl/>
        <w:ind w:firstLineChars="193" w:firstLine="309"/>
        <w:jc w:val="left"/>
        <w:rPr>
          <w:rFonts w:ascii="微软雅黑" w:eastAsia="微软雅黑" w:hAnsi="微软雅黑" w:hint="eastAsia"/>
          <w:sz w:val="16"/>
          <w:szCs w:val="16"/>
        </w:rPr>
      </w:pPr>
      <w:r w:rsidRPr="00E805C9">
        <w:rPr>
          <w:rFonts w:ascii="微软雅黑" w:eastAsia="微软雅黑" w:hAnsi="微软雅黑"/>
          <w:sz w:val="16"/>
          <w:szCs w:val="16"/>
        </w:rPr>
        <w:t>GEBCO数据是全球水深网格数据，应该作为背景参考。</w:t>
      </w:r>
      <w:r w:rsidR="006B5AFE" w:rsidRPr="006909B5">
        <w:rPr>
          <w:rFonts w:ascii="微软雅黑" w:eastAsia="微软雅黑" w:hAnsi="微软雅黑"/>
          <w:sz w:val="16"/>
          <w:szCs w:val="16"/>
        </w:rPr>
        <w:br w:type="page"/>
      </w:r>
    </w:p>
    <w:p w14:paraId="23DFCD8F" w14:textId="1A1C2737" w:rsidR="006B5AFE" w:rsidRPr="006B5AFE" w:rsidRDefault="006B5AFE" w:rsidP="00667B67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 w:rsidRPr="006B5AFE">
        <w:rPr>
          <w:rFonts w:ascii="微软雅黑" w:eastAsia="微软雅黑" w:hAnsi="微软雅黑"/>
          <w:sz w:val="18"/>
          <w:szCs w:val="18"/>
        </w:rPr>
        <w:lastRenderedPageBreak/>
        <w:t>S3GM (Sparse-Sensor-assisted Score-based Generative Model)的特点：</w:t>
      </w:r>
    </w:p>
    <w:p w14:paraId="5BDD9EB2" w14:textId="4F5CC888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· </w:t>
      </w:r>
      <w:r w:rsidRPr="006B5AFE">
        <w:rPr>
          <w:rFonts w:ascii="微软雅黑" w:eastAsia="微软雅黑" w:hAnsi="微软雅黑" w:hint="eastAsia"/>
          <w:sz w:val="18"/>
          <w:szCs w:val="18"/>
        </w:rPr>
        <w:t>利用稀疏传感器数据进行辅助学习</w:t>
      </w:r>
    </w:p>
    <w:p w14:paraId="601DF1E5" w14:textId="2A091211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· </w:t>
      </w:r>
      <w:r w:rsidRPr="006B5AFE">
        <w:rPr>
          <w:rFonts w:ascii="微软雅黑" w:eastAsia="微软雅黑" w:hAnsi="微软雅黑" w:hint="eastAsia"/>
          <w:sz w:val="18"/>
          <w:szCs w:val="18"/>
        </w:rPr>
        <w:t>基于分数的生成模型</w:t>
      </w:r>
    </w:p>
    <w:p w14:paraId="77D5D938" w14:textId="21C0A98A" w:rsidR="006B5AFE" w:rsidRP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· </w:t>
      </w:r>
      <w:r w:rsidRPr="006B5AFE">
        <w:rPr>
          <w:rFonts w:ascii="微软雅黑" w:eastAsia="微软雅黑" w:hAnsi="微软雅黑" w:hint="eastAsia"/>
          <w:sz w:val="18"/>
          <w:szCs w:val="18"/>
        </w:rPr>
        <w:t>能够处理时空动态数据</w:t>
      </w:r>
    </w:p>
    <w:p w14:paraId="10C53CE6" w14:textId="6DE42021" w:rsidR="006B5AFE" w:rsidRDefault="006B5AFE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 xml:space="preserve">· </w:t>
      </w:r>
      <w:r w:rsidRPr="006B5AFE">
        <w:rPr>
          <w:rFonts w:ascii="微软雅黑" w:eastAsia="微软雅黑" w:hAnsi="微软雅黑" w:hint="eastAsia"/>
          <w:sz w:val="18"/>
          <w:szCs w:val="18"/>
        </w:rPr>
        <w:t>提供不确定性估计</w:t>
      </w:r>
    </w:p>
    <w:p w14:paraId="1E5A511E" w14:textId="77777777" w:rsidR="00667B67" w:rsidRDefault="00667B67" w:rsidP="006B5AFE">
      <w:pPr>
        <w:ind w:firstLineChars="200" w:firstLine="360"/>
        <w:rPr>
          <w:rFonts w:ascii="微软雅黑" w:eastAsia="微软雅黑" w:hAnsi="微软雅黑" w:hint="eastAsia"/>
          <w:sz w:val="18"/>
          <w:szCs w:val="18"/>
        </w:rPr>
      </w:pPr>
    </w:p>
    <w:p w14:paraId="3B31C274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宋体" w:cs="宋体"/>
          <w:kern w:val="0"/>
          <w:szCs w:val="21"/>
        </w:rPr>
        <w:t>S3GM模型的角色是：</w:t>
      </w:r>
    </w:p>
    <w:p w14:paraId="7EFDA26B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</w:t>
      </w:r>
      <w:r w:rsidRPr="00667B67">
        <w:rPr>
          <w:rFonts w:ascii="宋体" w:eastAsia="宋体" w:hAnsi="宋体" w:cs="宋体"/>
          <w:b/>
          <w:bCs/>
          <w:kern w:val="0"/>
          <w:szCs w:val="21"/>
        </w:rPr>
        <w:t>数据整合器</w:t>
      </w:r>
      <w:r w:rsidRPr="00667B67">
        <w:rPr>
          <w:rFonts w:ascii="宋体" w:eastAsia="宋体" w:hAnsi="宋体" w:cs="宋体"/>
          <w:kern w:val="0"/>
          <w:szCs w:val="21"/>
        </w:rPr>
        <w:t>：</w:t>
      </w:r>
    </w:p>
    <w:p w14:paraId="634CF19C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整合多源数据（卫星、测量点、GEBCO）</w:t>
      </w:r>
    </w:p>
    <w:p w14:paraId="19DDC890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处理时空关系</w:t>
      </w:r>
    </w:p>
    <w:p w14:paraId="6C63FC73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</w:t>
      </w:r>
      <w:r w:rsidRPr="00667B67">
        <w:rPr>
          <w:rFonts w:ascii="宋体" w:eastAsia="宋体" w:hAnsi="宋体" w:cs="宋体"/>
          <w:b/>
          <w:bCs/>
          <w:kern w:val="0"/>
          <w:szCs w:val="21"/>
        </w:rPr>
        <w:t>深度学习反演器</w:t>
      </w:r>
      <w:r w:rsidRPr="00667B67">
        <w:rPr>
          <w:rFonts w:ascii="宋体" w:eastAsia="宋体" w:hAnsi="宋体" w:cs="宋体"/>
          <w:kern w:val="0"/>
          <w:szCs w:val="21"/>
        </w:rPr>
        <w:t>：</w:t>
      </w:r>
    </w:p>
    <w:p w14:paraId="52D8B433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从多源数据学习水深特征</w:t>
      </w:r>
    </w:p>
    <w:p w14:paraId="5E85DC12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生成完整的水深场</w:t>
      </w:r>
    </w:p>
    <w:p w14:paraId="50588CAF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</w:t>
      </w:r>
      <w:r w:rsidRPr="00667B67">
        <w:rPr>
          <w:rFonts w:ascii="宋体" w:eastAsia="宋体" w:hAnsi="宋体" w:cs="宋体"/>
          <w:b/>
          <w:bCs/>
          <w:kern w:val="0"/>
          <w:szCs w:val="21"/>
        </w:rPr>
        <w:t>不确定性评估器</w:t>
      </w:r>
      <w:r w:rsidRPr="00667B67">
        <w:rPr>
          <w:rFonts w:ascii="宋体" w:eastAsia="宋体" w:hAnsi="宋体" w:cs="宋体"/>
          <w:kern w:val="0"/>
          <w:szCs w:val="21"/>
        </w:rPr>
        <w:t>：</w:t>
      </w:r>
    </w:p>
    <w:p w14:paraId="7019EFDC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提供预测结果的可信度估计</w:t>
      </w:r>
    </w:p>
    <w:p w14:paraId="2E13C668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帮助评估结果质量</w:t>
      </w:r>
    </w:p>
    <w:p w14:paraId="47AF4472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</w:t>
      </w:r>
      <w:r w:rsidRPr="00667B67">
        <w:rPr>
          <w:rFonts w:ascii="宋体" w:eastAsia="宋体" w:hAnsi="宋体" w:cs="宋体"/>
          <w:b/>
          <w:bCs/>
          <w:kern w:val="0"/>
          <w:szCs w:val="21"/>
        </w:rPr>
        <w:t>时空动态建模器</w:t>
      </w:r>
      <w:r w:rsidRPr="00667B67">
        <w:rPr>
          <w:rFonts w:ascii="宋体" w:eastAsia="宋体" w:hAnsi="宋体" w:cs="宋体"/>
          <w:kern w:val="0"/>
          <w:szCs w:val="21"/>
        </w:rPr>
        <w:t>：</w:t>
      </w:r>
    </w:p>
    <w:p w14:paraId="29E199E4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考虑时间序列变化</w:t>
      </w:r>
    </w:p>
    <w:p w14:paraId="4ED97673" w14:textId="77777777" w:rsidR="00667B67" w:rsidRPr="00667B67" w:rsidRDefault="00667B67" w:rsidP="00667B67">
      <w:pPr>
        <w:widowControl/>
        <w:ind w:firstLineChars="202" w:firstLine="424"/>
        <w:jc w:val="left"/>
        <w:rPr>
          <w:rFonts w:ascii="宋体" w:eastAsia="宋体" w:hAnsi="宋体" w:cs="宋体" w:hint="eastAsia"/>
          <w:kern w:val="0"/>
          <w:szCs w:val="21"/>
        </w:rPr>
      </w:pPr>
      <w:r w:rsidRPr="00667B67">
        <w:rPr>
          <w:rFonts w:ascii="宋体" w:eastAsia="宋体" w:hAnsi="Symbol" w:cs="宋体"/>
          <w:kern w:val="0"/>
          <w:szCs w:val="21"/>
        </w:rPr>
        <w:t></w:t>
      </w:r>
      <w:r w:rsidRPr="00667B67">
        <w:rPr>
          <w:rFonts w:ascii="宋体" w:eastAsia="宋体" w:hAnsi="宋体" w:cs="宋体"/>
          <w:kern w:val="0"/>
          <w:szCs w:val="21"/>
        </w:rPr>
        <w:t xml:space="preserve">  处理空间相关性</w:t>
      </w:r>
    </w:p>
    <w:p w14:paraId="7056FB4F" w14:textId="07A20394" w:rsidR="00667B67" w:rsidRPr="00667B67" w:rsidRDefault="00667B67" w:rsidP="00667B67">
      <w:pPr>
        <w:ind w:firstLineChars="202" w:firstLine="424"/>
        <w:rPr>
          <w:rFonts w:ascii="微软雅黑" w:eastAsia="微软雅黑" w:hAnsi="微软雅黑" w:hint="eastAsia"/>
          <w:szCs w:val="21"/>
        </w:rPr>
      </w:pPr>
      <w:r w:rsidRPr="00667B67">
        <w:rPr>
          <w:rFonts w:ascii="宋体" w:eastAsia="宋体" w:hAnsi="宋体" w:cs="宋体"/>
          <w:kern w:val="0"/>
          <w:szCs w:val="21"/>
        </w:rPr>
        <w:t>这使得S3GM成为系统中重要的深度学习组件，补充了传统水深反演方法的不足。</w:t>
      </w:r>
    </w:p>
    <w:p w14:paraId="3894545F" w14:textId="77777777" w:rsidR="00315AB1" w:rsidRDefault="00315AB1">
      <w:pPr>
        <w:widowControl/>
        <w:jc w:val="left"/>
        <w:rPr>
          <w:rFonts w:ascii="微软雅黑" w:eastAsia="微软雅黑" w:hAnsi="微软雅黑" w:hint="eastAsia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br w:type="page"/>
      </w:r>
    </w:p>
    <w:p w14:paraId="41B38DD3" w14:textId="77777777" w:rsidR="00710D3C" w:rsidRPr="00710D3C" w:rsidRDefault="00710D3C" w:rsidP="00710D3C">
      <w:pPr>
        <w:widowControl/>
        <w:jc w:val="left"/>
        <w:rPr>
          <w:rFonts w:asciiTheme="minorEastAsia" w:hAnsiTheme="minorEastAsia" w:hint="eastAsia"/>
          <w:sz w:val="18"/>
          <w:szCs w:val="18"/>
        </w:rPr>
      </w:pPr>
      <w:r w:rsidRPr="00710D3C">
        <w:rPr>
          <w:rFonts w:asciiTheme="minorEastAsia" w:hAnsiTheme="minorEastAsia"/>
          <w:sz w:val="18"/>
          <w:szCs w:val="18"/>
        </w:rPr>
        <w:lastRenderedPageBreak/>
        <w:t>三种数据源的特点:</w:t>
      </w:r>
    </w:p>
    <w:p w14:paraId="2054B0E5" w14:textId="01C08BAC" w:rsidR="00710D3C" w:rsidRPr="00710D3C" w:rsidRDefault="00710D3C" w:rsidP="00710D3C">
      <w:pPr>
        <w:widowControl/>
        <w:jc w:val="left"/>
        <w:rPr>
          <w:rFonts w:asciiTheme="minorEastAsia" w:hAnsiTheme="minorEastAsia" w:hint="eastAsia"/>
          <w:sz w:val="18"/>
          <w:szCs w:val="18"/>
        </w:rPr>
      </w:pPr>
      <w:r w:rsidRPr="00710D3C">
        <w:rPr>
          <w:rFonts w:asciiTheme="minorEastAsia" w:hAnsiTheme="minorEastAsia"/>
          <w:sz w:val="18"/>
          <w:szCs w:val="18"/>
        </w:rPr>
        <w:t>  经典模型: 主要预测浅水区域</w:t>
      </w:r>
      <w:r>
        <w:rPr>
          <w:rFonts w:asciiTheme="minorEastAsia" w:hAnsiTheme="minorEastAsia" w:hint="eastAsia"/>
          <w:sz w:val="18"/>
          <w:szCs w:val="18"/>
        </w:rPr>
        <w:t xml:space="preserve">         </w:t>
      </w:r>
    </w:p>
    <w:p w14:paraId="6C13017A" w14:textId="77777777" w:rsidR="00710D3C" w:rsidRPr="00710D3C" w:rsidRDefault="00710D3C" w:rsidP="00710D3C">
      <w:pPr>
        <w:widowControl/>
        <w:jc w:val="left"/>
        <w:rPr>
          <w:rFonts w:asciiTheme="minorEastAsia" w:hAnsiTheme="minorEastAsia" w:hint="eastAsia"/>
          <w:sz w:val="18"/>
          <w:szCs w:val="18"/>
        </w:rPr>
      </w:pPr>
      <w:r w:rsidRPr="00710D3C">
        <w:rPr>
          <w:rFonts w:asciiTheme="minorEastAsia" w:hAnsiTheme="minorEastAsia"/>
          <w:sz w:val="18"/>
          <w:szCs w:val="18"/>
        </w:rPr>
        <w:t>  GEBCO: 全球数据,深水区域较准确</w:t>
      </w:r>
    </w:p>
    <w:p w14:paraId="6BF8EF80" w14:textId="77777777" w:rsidR="00710D3C" w:rsidRDefault="00710D3C" w:rsidP="00710D3C">
      <w:pPr>
        <w:widowControl/>
        <w:jc w:val="left"/>
        <w:rPr>
          <w:rFonts w:asciiTheme="minorEastAsia" w:hAnsiTheme="minorEastAsia" w:hint="eastAsia"/>
          <w:sz w:val="18"/>
          <w:szCs w:val="18"/>
        </w:rPr>
      </w:pPr>
      <w:r w:rsidRPr="00710D3C">
        <w:rPr>
          <w:rFonts w:asciiTheme="minorEastAsia" w:hAnsiTheme="minorEastAsia"/>
          <w:sz w:val="18"/>
          <w:szCs w:val="18"/>
        </w:rPr>
        <w:t>  海图: 实测数据,最可靠但点位稀疏</w:t>
      </w:r>
    </w:p>
    <w:p w14:paraId="1CC9C5C2" w14:textId="77777777" w:rsidR="00710D3C" w:rsidRDefault="00710D3C" w:rsidP="00710D3C">
      <w:pPr>
        <w:widowControl/>
        <w:jc w:val="left"/>
        <w:rPr>
          <w:rFonts w:asciiTheme="minorEastAsia" w:hAnsiTheme="minorEastAsia" w:hint="eastAsia"/>
          <w:sz w:val="18"/>
          <w:szCs w:val="18"/>
        </w:rPr>
      </w:pPr>
    </w:p>
    <w:p w14:paraId="41EDA094" w14:textId="77777777" w:rsidR="00562629" w:rsidRDefault="00562629" w:rsidP="00E805C9">
      <w:pPr>
        <w:rPr>
          <w:rFonts w:asciiTheme="minorEastAsia" w:hAnsiTheme="minorEastAsia" w:hint="eastAsia"/>
          <w:sz w:val="18"/>
          <w:szCs w:val="18"/>
        </w:rPr>
      </w:pPr>
      <w:r w:rsidRPr="00562629">
        <w:rPr>
          <w:rFonts w:asciiTheme="minorEastAsia" w:hAnsiTheme="minorEastAsia"/>
          <w:sz w:val="18"/>
          <w:szCs w:val="18"/>
        </w:rPr>
        <w:t>需要注意的是，我们使用GEBCO数据的统计信息进行反标准化，因为它代表了整个区域的水深分布。这个选择是否合适可能需要进一步讨论。</w:t>
      </w:r>
    </w:p>
    <w:p w14:paraId="3BA3021A" w14:textId="77777777" w:rsidR="00562629" w:rsidRDefault="00562629" w:rsidP="00E805C9">
      <w:pPr>
        <w:rPr>
          <w:rFonts w:asciiTheme="minorEastAsia" w:hAnsiTheme="minorEastAsia" w:hint="eastAsia"/>
          <w:sz w:val="18"/>
          <w:szCs w:val="18"/>
        </w:rPr>
      </w:pPr>
    </w:p>
    <w:p w14:paraId="174B2831" w14:textId="77777777" w:rsidR="00562629" w:rsidRDefault="00562629" w:rsidP="00E805C9">
      <w:pPr>
        <w:rPr>
          <w:rFonts w:asciiTheme="minorEastAsia" w:hAnsiTheme="minorEastAsia" w:hint="eastAsia"/>
          <w:sz w:val="18"/>
          <w:szCs w:val="18"/>
        </w:rPr>
      </w:pPr>
    </w:p>
    <w:p w14:paraId="0C99B94B" w14:textId="77777777" w:rsidR="00562629" w:rsidRDefault="00562629" w:rsidP="00E805C9">
      <w:pPr>
        <w:rPr>
          <w:rFonts w:asciiTheme="minorEastAsia" w:hAnsiTheme="minorEastAsia" w:hint="eastAsia"/>
          <w:sz w:val="18"/>
          <w:szCs w:val="18"/>
        </w:rPr>
      </w:pPr>
    </w:p>
    <w:p w14:paraId="3D8D784F" w14:textId="6A68C9A8" w:rsidR="00431EF7" w:rsidRDefault="00E805C9" w:rsidP="00E805C9">
      <w:pPr>
        <w:rPr>
          <w:rFonts w:ascii="Segoe UI" w:hAnsi="Segoe UI" w:cs="Segoe UI"/>
          <w:color w:val="D6D6DD"/>
          <w:sz w:val="20"/>
          <w:szCs w:val="20"/>
          <w:shd w:val="clear" w:color="auto" w:fill="212121"/>
        </w:rPr>
      </w:pP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Good! 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br/>
        <w:t xml:space="preserve">@s3gm_wrapper.py @s3gm_config.py @s3gm_default.yaml </w:t>
      </w:r>
      <w:r w:rsidR="00806C1F"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@run_bathymetry.py</w:t>
      </w:r>
      <w:r w:rsidR="00722258"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@main.py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输出报错更新为：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 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请从思维链角度分析解决。特别是要确保海图数据被正确地作为稀疏观测点处理。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 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同时你需要深入了解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GEBCO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数据特点（看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 @GEBCO_Grid_documentation.md 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）。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 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你始终应该记住项目目的、并关注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S3GM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模型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(@S3GM )</w:t>
      </w:r>
      <w:r w:rsidRPr="00E805C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所需，而不是以符合现有配置为准。</w:t>
      </w:r>
    </w:p>
    <w:p w14:paraId="650F8E1B" w14:textId="78D20404" w:rsidR="00644F91" w:rsidRDefault="00A27FE9" w:rsidP="00817364">
      <w:pPr>
        <w:rPr>
          <w:rFonts w:ascii="Segoe UI" w:hAnsi="Segoe UI" w:cs="Segoe UI"/>
          <w:color w:val="D6D6DD"/>
          <w:sz w:val="20"/>
          <w:szCs w:val="20"/>
          <w:shd w:val="clear" w:color="auto" w:fill="212121"/>
        </w:rPr>
      </w:pPr>
      <w:r w:rsidRPr="00A27FE9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br/>
      </w:r>
      <w:r w:rsidR="003664FE" w:rsidRPr="003664FE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br/>
        <w:t xml:space="preserve">@s3gm_wrapper.py @s3gm_config.py @s3gm_default.yaml </w:t>
      </w:r>
      <w:r w:rsidR="003664FE" w:rsidRPr="003664FE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执行记录更新如</w:t>
      </w:r>
      <w:r w:rsidR="003664FE" w:rsidRPr="003664FE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 @1.md </w:t>
      </w:r>
      <w:r w:rsidR="003664FE" w:rsidRPr="003664FE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所示。结合</w:t>
      </w:r>
      <w:r w:rsidR="003664FE" w:rsidRPr="003664FE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S3GM</w:t>
      </w:r>
      <w:r w:rsidR="003664FE" w:rsidRPr="003664FE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原始模型代码</w:t>
      </w:r>
      <w:r w:rsidR="003664FE" w:rsidRPr="003664FE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(@S3GM)</w:t>
      </w:r>
      <w:r w:rsidR="003664FE" w:rsidRPr="003664FE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，继续思考提升方法。</w:t>
      </w:r>
    </w:p>
    <w:p w14:paraId="28E8AF02" w14:textId="77777777" w:rsidR="00270082" w:rsidRDefault="00270082" w:rsidP="00817364">
      <w:pPr>
        <w:rPr>
          <w:rFonts w:ascii="Segoe UI" w:hAnsi="Segoe UI" w:cs="Segoe UI"/>
          <w:color w:val="D6D6DD"/>
          <w:sz w:val="20"/>
          <w:szCs w:val="20"/>
          <w:shd w:val="clear" w:color="auto" w:fill="212121"/>
        </w:rPr>
      </w:pPr>
    </w:p>
    <w:p w14:paraId="59EAD2EF" w14:textId="104F6B97" w:rsidR="00270082" w:rsidRPr="00644F91" w:rsidRDefault="00270082" w:rsidP="00817364">
      <w:pPr>
        <w:rPr>
          <w:rFonts w:ascii="Segoe UI" w:hAnsi="Segoe UI" w:cs="Segoe UI" w:hint="eastAsia"/>
          <w:color w:val="D6D6DD"/>
          <w:sz w:val="20"/>
          <w:szCs w:val="20"/>
          <w:shd w:val="clear" w:color="auto" w:fill="212121"/>
        </w:rPr>
      </w:pP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br/>
        <w:t>@s3gm_wrapper.py @s3gm_config.py @s3gm_default.yaml @run_bathymetry.py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br/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重新执行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stage 2.2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的部分记录如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 @2.md 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所示，接着执行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stage 3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的记录如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 @1.md 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所示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 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。我按照刚才你建议的思路调整参数，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 xml:space="preserve"> 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现在基本保持模型观测点准确性的同时，对非观测点区域没有明显的预测提升，如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image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所示，还不如图中左侧的经典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rf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模型结果。请对照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S3GM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原始模型代码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(@S3GM​</w:t>
      </w:r>
      <w:r w:rsidRPr="00270082">
        <w:rPr>
          <w:rFonts w:ascii="Segoe UI" w:hAnsi="Segoe UI" w:cs="Segoe UI"/>
          <w:color w:val="D6D6DD"/>
          <w:sz w:val="20"/>
          <w:szCs w:val="20"/>
          <w:shd w:val="clear" w:color="auto" w:fill="212121"/>
        </w:rPr>
        <w:t>），分析到底是什么原因导致我们对非观测点位置的预测值效果不好。（配置的几个通道中明确告诉程序：哪些位置是有海图稀疏观测数据的，哪些没数据；我们需要预测整体区域了吗？）</w:t>
      </w:r>
    </w:p>
    <w:sectPr w:rsidR="00270082" w:rsidRPr="00644F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9670B"/>
    <w:multiLevelType w:val="hybridMultilevel"/>
    <w:tmpl w:val="83BE7E30"/>
    <w:lvl w:ilvl="0" w:tplc="AABA3B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CD956E4"/>
    <w:multiLevelType w:val="hybridMultilevel"/>
    <w:tmpl w:val="B1521218"/>
    <w:lvl w:ilvl="0" w:tplc="C7F49904">
      <w:start w:val="1"/>
      <w:numFmt w:val="decimal"/>
      <w:lvlText w:val="%1."/>
      <w:lvlJc w:val="left"/>
      <w:pPr>
        <w:ind w:left="36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3668162">
    <w:abstractNumId w:val="1"/>
  </w:num>
  <w:num w:numId="2" w16cid:durableId="77864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F2"/>
    <w:rsid w:val="00063CDE"/>
    <w:rsid w:val="000767B9"/>
    <w:rsid w:val="00097405"/>
    <w:rsid w:val="00137FD0"/>
    <w:rsid w:val="001A33BF"/>
    <w:rsid w:val="001B709A"/>
    <w:rsid w:val="001C5388"/>
    <w:rsid w:val="001F01D4"/>
    <w:rsid w:val="00217004"/>
    <w:rsid w:val="0022576F"/>
    <w:rsid w:val="00241A22"/>
    <w:rsid w:val="002425A8"/>
    <w:rsid w:val="00270082"/>
    <w:rsid w:val="0029411B"/>
    <w:rsid w:val="00315AB1"/>
    <w:rsid w:val="003664FE"/>
    <w:rsid w:val="00431EF7"/>
    <w:rsid w:val="0043493C"/>
    <w:rsid w:val="004500DE"/>
    <w:rsid w:val="00466826"/>
    <w:rsid w:val="00496755"/>
    <w:rsid w:val="00562629"/>
    <w:rsid w:val="00644F91"/>
    <w:rsid w:val="00657E53"/>
    <w:rsid w:val="00667B67"/>
    <w:rsid w:val="006909B5"/>
    <w:rsid w:val="006B5AFE"/>
    <w:rsid w:val="006E3DC6"/>
    <w:rsid w:val="00710D3C"/>
    <w:rsid w:val="00722258"/>
    <w:rsid w:val="007278A6"/>
    <w:rsid w:val="00756585"/>
    <w:rsid w:val="007D67F8"/>
    <w:rsid w:val="00805BC7"/>
    <w:rsid w:val="00806C1F"/>
    <w:rsid w:val="00817364"/>
    <w:rsid w:val="008A1B6D"/>
    <w:rsid w:val="008E3909"/>
    <w:rsid w:val="009229F7"/>
    <w:rsid w:val="00944A79"/>
    <w:rsid w:val="00967071"/>
    <w:rsid w:val="009858A7"/>
    <w:rsid w:val="00A10B88"/>
    <w:rsid w:val="00A27FE9"/>
    <w:rsid w:val="00A36F73"/>
    <w:rsid w:val="00A60F90"/>
    <w:rsid w:val="00A81EF7"/>
    <w:rsid w:val="00AA297B"/>
    <w:rsid w:val="00AD2305"/>
    <w:rsid w:val="00B000EC"/>
    <w:rsid w:val="00BA27EF"/>
    <w:rsid w:val="00C54B0D"/>
    <w:rsid w:val="00C64F9E"/>
    <w:rsid w:val="00D35D1F"/>
    <w:rsid w:val="00D476A8"/>
    <w:rsid w:val="00D70639"/>
    <w:rsid w:val="00D86D7F"/>
    <w:rsid w:val="00E805C9"/>
    <w:rsid w:val="00F10E48"/>
    <w:rsid w:val="00F17107"/>
    <w:rsid w:val="00F87B47"/>
    <w:rsid w:val="00F97385"/>
    <w:rsid w:val="00FB2EF2"/>
    <w:rsid w:val="00FE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68D2"/>
  <w15:chartTrackingRefBased/>
  <w15:docId w15:val="{357B0D9D-4385-4573-A09D-8FD76488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6D7F"/>
    <w:pPr>
      <w:ind w:firstLineChars="200" w:firstLine="420"/>
    </w:pPr>
  </w:style>
  <w:style w:type="character" w:customStyle="1" w:styleId="markdown-bold-text">
    <w:name w:val="markdown-bold-text"/>
    <w:basedOn w:val="a0"/>
    <w:rsid w:val="002425A8"/>
  </w:style>
  <w:style w:type="character" w:customStyle="1" w:styleId="mtk13">
    <w:name w:val="mtk13"/>
    <w:basedOn w:val="a0"/>
    <w:rsid w:val="002425A8"/>
  </w:style>
  <w:style w:type="character" w:customStyle="1" w:styleId="mtk15">
    <w:name w:val="mtk15"/>
    <w:basedOn w:val="a0"/>
    <w:rsid w:val="002425A8"/>
  </w:style>
  <w:style w:type="character" w:customStyle="1" w:styleId="mtk1">
    <w:name w:val="mtk1"/>
    <w:basedOn w:val="a0"/>
    <w:rsid w:val="002425A8"/>
  </w:style>
  <w:style w:type="character" w:customStyle="1" w:styleId="mtk10">
    <w:name w:val="mtk10"/>
    <w:basedOn w:val="a0"/>
    <w:rsid w:val="002425A8"/>
  </w:style>
  <w:style w:type="character" w:customStyle="1" w:styleId="mtk9">
    <w:name w:val="mtk9"/>
    <w:basedOn w:val="a0"/>
    <w:rsid w:val="002425A8"/>
  </w:style>
  <w:style w:type="character" w:customStyle="1" w:styleId="mtk12">
    <w:name w:val="mtk12"/>
    <w:basedOn w:val="a0"/>
    <w:rsid w:val="002425A8"/>
  </w:style>
  <w:style w:type="character" w:customStyle="1" w:styleId="mtk4">
    <w:name w:val="mtk4"/>
    <w:basedOn w:val="a0"/>
    <w:rsid w:val="002425A8"/>
  </w:style>
  <w:style w:type="character" w:customStyle="1" w:styleId="mtk8">
    <w:name w:val="mtk8"/>
    <w:basedOn w:val="a0"/>
    <w:rsid w:val="002425A8"/>
  </w:style>
  <w:style w:type="character" w:customStyle="1" w:styleId="mtk5">
    <w:name w:val="mtk5"/>
    <w:basedOn w:val="a0"/>
    <w:rsid w:val="00242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7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8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809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69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8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43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9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922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44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60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859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72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513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19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4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4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10388</TotalTime>
  <Pages>1</Pages>
  <Words>475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晓龙 宋</dc:creator>
  <cp:keywords/>
  <dc:description/>
  <cp:lastModifiedBy>晓龙 宋</cp:lastModifiedBy>
  <cp:revision>48</cp:revision>
  <dcterms:created xsi:type="dcterms:W3CDTF">2025-01-07T03:28:00Z</dcterms:created>
  <dcterms:modified xsi:type="dcterms:W3CDTF">2025-02-13T13:59:00Z</dcterms:modified>
</cp:coreProperties>
</file>