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0"/>
          <w:szCs w:val="22"/>
          <w:lang w:val="en-US" w:eastAsia="zh-CN"/>
        </w:rPr>
      </w:pPr>
      <w:bookmarkStart w:id="0" w:name="_Toc25576"/>
      <w:bookmarkStart w:id="1" w:name="_Toc26669"/>
    </w:p>
    <w:p>
      <w:pPr>
        <w:pStyle w:val="2"/>
        <w:jc w:val="center"/>
        <w:rPr>
          <w:rFonts w:hint="eastAsia"/>
          <w:sz w:val="40"/>
          <w:szCs w:val="22"/>
          <w:lang w:val="en-US" w:eastAsia="zh-CN"/>
        </w:rPr>
      </w:pPr>
      <w:bookmarkStart w:id="2" w:name="_Toc16676"/>
      <w:r>
        <w:rPr>
          <w:rFonts w:hint="eastAsia"/>
          <w:sz w:val="40"/>
          <w:szCs w:val="22"/>
          <w:lang w:val="en-US" w:eastAsia="zh-CN"/>
        </w:rPr>
        <w:t>通过28181协议添加海康7200平台</w:t>
      </w:r>
      <w:bookmarkEnd w:id="0"/>
      <w:bookmarkEnd w:id="1"/>
      <w:bookmarkEnd w:id="2"/>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ajorEastAsia" w:hAnsiTheme="majorEastAsia" w:eastAsiaTheme="majorEastAsia" w:cstheme="majorEastAsia"/>
          <w:szCs w:val="32"/>
          <w:lang w:val="en-US" w:eastAsia="zh-CN"/>
        </w:rPr>
      </w:pP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TOC \o "1-3" \h \u </w:instrText>
      </w:r>
      <w:r>
        <w:rPr>
          <w:rFonts w:hint="eastAsia" w:asciiTheme="majorEastAsia" w:hAnsiTheme="majorEastAsia" w:eastAsiaTheme="majorEastAsia" w:cstheme="majorEastAsia"/>
          <w:szCs w:val="32"/>
          <w:lang w:val="en-US" w:eastAsia="zh-CN"/>
        </w:rPr>
        <w:fldChar w:fldCharType="separate"/>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_Toc22262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一、修改sdedb----t_domain_info</w:t>
      </w:r>
      <w:r>
        <w:tab/>
      </w:r>
      <w:r>
        <w:fldChar w:fldCharType="begin"/>
      </w:r>
      <w:r>
        <w:instrText xml:space="preserve"> PAGEREF _Toc22262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_Toc10462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1.1 远程连接海康平台服务器</w:t>
      </w:r>
      <w:r>
        <w:tab/>
      </w:r>
      <w:r>
        <w:fldChar w:fldCharType="begin"/>
      </w:r>
      <w:r>
        <w:instrText xml:space="preserve"> PAGEREF _Toc10462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_Toc27582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1.2 浏览器页面访问海康平台联网网关地址</w:t>
      </w:r>
      <w:r>
        <w:tab/>
      </w:r>
      <w:r>
        <w:fldChar w:fldCharType="begin"/>
      </w:r>
      <w:r>
        <w:instrText xml:space="preserve"> PAGEREF _Toc27582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_Toc24899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1.3 查看海康平台域ID</w:t>
      </w:r>
      <w:r>
        <w:tab/>
      </w:r>
      <w:r>
        <w:fldChar w:fldCharType="begin"/>
      </w:r>
      <w:r>
        <w:instrText xml:space="preserve"> PAGEREF _Toc24899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_Toc20087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1.4 修改数据表字段</w:t>
      </w:r>
      <w:r>
        <w:tab/>
      </w:r>
      <w:r>
        <w:fldChar w:fldCharType="begin"/>
      </w:r>
      <w:r>
        <w:instrText xml:space="preserve"> PAGEREF _Toc20087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_Toc17665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二、 修改sdedb---t_plugin</w:t>
      </w:r>
      <w:r>
        <w:tab/>
      </w:r>
      <w:r>
        <w:fldChar w:fldCharType="begin"/>
      </w:r>
      <w:r>
        <w:instrText xml:space="preserve"> PAGEREF _Toc17665 </w:instrText>
      </w:r>
      <w:r>
        <w:fldChar w:fldCharType="separate"/>
      </w:r>
      <w:r>
        <w:t>3</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_Toc28831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三、 修改sdedb----t_sip_local_info</w:t>
      </w:r>
      <w:r>
        <w:tab/>
      </w:r>
      <w:r>
        <w:fldChar w:fldCharType="begin"/>
      </w:r>
      <w:r>
        <w:instrText xml:space="preserve"> PAGEREF _Toc28831 </w:instrText>
      </w:r>
      <w:r>
        <w:fldChar w:fldCharType="separate"/>
      </w:r>
      <w:r>
        <w:t>3</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_Toc8963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四、修改海康平台配置文件</w:t>
      </w:r>
      <w:r>
        <w:tab/>
      </w:r>
      <w:r>
        <w:fldChar w:fldCharType="begin"/>
      </w:r>
      <w:r>
        <w:instrText xml:space="preserve"> PAGEREF _Toc8963 </w:instrText>
      </w:r>
      <w:r>
        <w:fldChar w:fldCharType="separate"/>
      </w:r>
      <w:r>
        <w:t>3</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_Toc849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五、海康平台添加我们平台</w:t>
      </w:r>
      <w:r>
        <w:tab/>
      </w:r>
      <w:r>
        <w:fldChar w:fldCharType="begin"/>
      </w:r>
      <w:r>
        <w:instrText xml:space="preserve"> PAGEREF _Toc849 </w:instrText>
      </w:r>
      <w:r>
        <w:fldChar w:fldCharType="separate"/>
      </w:r>
      <w:r>
        <w:t>4</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_Toc30307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六、确认两个平台是否互相都在线</w:t>
      </w:r>
      <w:r>
        <w:tab/>
      </w:r>
      <w:r>
        <w:fldChar w:fldCharType="begin"/>
      </w:r>
      <w:r>
        <w:instrText xml:space="preserve"> PAGEREF _Toc30307 </w:instrText>
      </w:r>
      <w:r>
        <w:fldChar w:fldCharType="separate"/>
      </w:r>
      <w:r>
        <w:t>4</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_Toc12776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6.1 VMS确认在线状态</w:t>
      </w:r>
      <w:r>
        <w:tab/>
      </w:r>
      <w:r>
        <w:fldChar w:fldCharType="begin"/>
      </w:r>
      <w:r>
        <w:instrText xml:space="preserve"> PAGEREF _Toc12776 </w:instrText>
      </w:r>
      <w:r>
        <w:fldChar w:fldCharType="separate"/>
      </w:r>
      <w:r>
        <w:t>4</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_Toc3866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6.2海康平台确认在线状态</w:t>
      </w:r>
      <w:r>
        <w:tab/>
      </w:r>
      <w:r>
        <w:fldChar w:fldCharType="begin"/>
      </w:r>
      <w:r>
        <w:instrText xml:space="preserve"> PAGEREF _Toc3866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_Toc7796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七、海康平台设备推送</w:t>
      </w:r>
      <w:r>
        <w:tab/>
      </w:r>
      <w:r>
        <w:fldChar w:fldCharType="begin"/>
      </w:r>
      <w:r>
        <w:instrText xml:space="preserve"> PAGEREF _Toc7796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_Toc14598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7.1 推送资源</w:t>
      </w:r>
      <w:r>
        <w:tab/>
      </w:r>
      <w:r>
        <w:fldChar w:fldCharType="begin"/>
      </w:r>
      <w:r>
        <w:instrText xml:space="preserve"> PAGEREF _Toc14598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_Toc5925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7.2 共享目录</w:t>
      </w:r>
      <w:r>
        <w:tab/>
      </w:r>
      <w:r>
        <w:fldChar w:fldCharType="begin"/>
      </w:r>
      <w:r>
        <w:instrText xml:space="preserve"> PAGEREF _Toc5925 </w:instrText>
      </w:r>
      <w:r>
        <w:fldChar w:fldCharType="separate"/>
      </w:r>
      <w:r>
        <w:t>6</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_Toc7223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7.3 选择车载信息共享</w:t>
      </w:r>
      <w:r>
        <w:tab/>
      </w:r>
      <w:r>
        <w:fldChar w:fldCharType="begin"/>
      </w:r>
      <w:r>
        <w:instrText xml:space="preserve"> PAGEREF _Toc7223 </w:instrText>
      </w:r>
      <w:r>
        <w:fldChar w:fldCharType="separate"/>
      </w:r>
      <w:r>
        <w:t>6</w:t>
      </w:r>
      <w:r>
        <w:fldChar w:fldCharType="end"/>
      </w:r>
      <w:r>
        <w:rPr>
          <w:rFonts w:hint="eastAsia" w:asciiTheme="majorEastAsia" w:hAnsiTheme="majorEastAsia" w:eastAsiaTheme="majorEastAsia" w:cstheme="majorEastAsia"/>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_Toc29666 </w:instrText>
      </w:r>
      <w:r>
        <w:rPr>
          <w:rFonts w:hint="eastAsia" w:asciiTheme="majorEastAsia" w:hAnsiTheme="majorEastAsia" w:eastAsiaTheme="majorEastAsia" w:cstheme="majorEastAsia"/>
          <w:szCs w:val="32"/>
          <w:lang w:val="en-US" w:eastAsia="zh-CN"/>
        </w:rPr>
        <w:fldChar w:fldCharType="separate"/>
      </w:r>
      <w:r>
        <w:rPr>
          <w:rFonts w:hint="eastAsia"/>
          <w:szCs w:val="21"/>
          <w:lang w:val="en-US" w:eastAsia="zh-CN"/>
        </w:rPr>
        <w:t>7.4 VMS同步设备信息</w:t>
      </w:r>
      <w:r>
        <w:tab/>
      </w:r>
      <w:r>
        <w:fldChar w:fldCharType="begin"/>
      </w:r>
      <w:r>
        <w:instrText xml:space="preserve"> PAGEREF _Toc29666 </w:instrText>
      </w:r>
      <w:r>
        <w:fldChar w:fldCharType="separate"/>
      </w:r>
      <w:r>
        <w:t>6</w:t>
      </w:r>
      <w:r>
        <w:fldChar w:fldCharType="end"/>
      </w:r>
      <w:r>
        <w:rPr>
          <w:rFonts w:hint="eastAsia" w:asciiTheme="majorEastAsia" w:hAnsiTheme="majorEastAsia" w:eastAsiaTheme="majorEastAsia" w:cstheme="majorEastAsia"/>
          <w:szCs w:val="32"/>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_Toc17815 </w:instrText>
      </w:r>
      <w:r>
        <w:rPr>
          <w:rFonts w:hint="eastAsia" w:asciiTheme="majorEastAsia" w:hAnsiTheme="majorEastAsia" w:eastAsiaTheme="majorEastAsia" w:cstheme="majorEastAsia"/>
          <w:szCs w:val="32"/>
          <w:lang w:val="en-US" w:eastAsia="zh-CN"/>
        </w:rPr>
        <w:fldChar w:fldCharType="separate"/>
      </w:r>
      <w:r>
        <w:rPr>
          <w:rFonts w:hint="eastAsia"/>
          <w:lang w:val="en-US" w:eastAsia="zh-CN"/>
        </w:rPr>
        <w:t>八、登录法院执行平台查看车载列表</w:t>
      </w:r>
      <w:r>
        <w:tab/>
      </w:r>
      <w:r>
        <w:fldChar w:fldCharType="begin"/>
      </w:r>
      <w:r>
        <w:instrText xml:space="preserve"> PAGEREF _Toc17815 </w:instrText>
      </w:r>
      <w:r>
        <w:fldChar w:fldCharType="separate"/>
      </w:r>
      <w:r>
        <w:t>7</w:t>
      </w:r>
      <w:r>
        <w:fldChar w:fldCharType="end"/>
      </w:r>
      <w:r>
        <w:rPr>
          <w:rFonts w:hint="eastAsia" w:asciiTheme="majorEastAsia" w:hAnsiTheme="majorEastAsia" w:eastAsiaTheme="majorEastAsia" w:cstheme="majorEastAsia"/>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ajorEastAsia" w:hAnsiTheme="majorEastAsia" w:eastAsiaTheme="majorEastAsia" w:cstheme="majorEastAsia"/>
          <w:szCs w:val="32"/>
          <w:lang w:val="en-US" w:eastAsia="zh-CN"/>
        </w:rPr>
      </w:pPr>
      <w:r>
        <w:rPr>
          <w:rFonts w:hint="eastAsia" w:asciiTheme="majorEastAsia" w:hAnsiTheme="majorEastAsia" w:eastAsiaTheme="majorEastAsia" w:cstheme="majorEastAsia"/>
          <w:szCs w:val="32"/>
          <w:lang w:val="en-US" w:eastAsia="zh-CN"/>
        </w:rPr>
        <w:fldChar w:fldCharType="end"/>
      </w:r>
    </w:p>
    <w:p>
      <w:pPr>
        <w:jc w:val="both"/>
        <w:rPr>
          <w:rFonts w:hint="eastAsia" w:asciiTheme="majorEastAsia" w:hAnsiTheme="majorEastAsia" w:eastAsiaTheme="majorEastAsia" w:cstheme="majorEastAsia"/>
          <w:szCs w:val="32"/>
          <w:lang w:val="en-US" w:eastAsia="zh-CN"/>
        </w:rPr>
      </w:pPr>
      <w:r>
        <w:rPr>
          <w:rFonts w:hint="eastAsia" w:asciiTheme="majorEastAsia" w:hAnsiTheme="majorEastAsia" w:eastAsiaTheme="majorEastAsia" w:cstheme="majorEastAsia"/>
          <w:szCs w:val="32"/>
          <w:lang w:val="en-US" w:eastAsia="zh-CN"/>
        </w:rPr>
        <w:br w:type="page"/>
      </w:r>
    </w:p>
    <w:p>
      <w:pPr>
        <w:pStyle w:val="3"/>
        <w:rPr>
          <w:rFonts w:hint="eastAsia"/>
          <w:lang w:val="en-US" w:eastAsia="zh-CN"/>
        </w:rPr>
      </w:pPr>
      <w:bookmarkStart w:id="3" w:name="_Toc16853"/>
      <w:bookmarkStart w:id="4" w:name="_Toc22262"/>
      <w:r>
        <w:rPr>
          <w:rFonts w:hint="eastAsia"/>
          <w:lang w:val="en-US" w:eastAsia="zh-CN"/>
        </w:rPr>
        <w:t>一、修改sdedb----t_domain_info</w:t>
      </w:r>
      <w:bookmarkEnd w:id="3"/>
      <w:bookmarkEnd w:id="4"/>
    </w:p>
    <w:p>
      <w:pPr>
        <w:pStyle w:val="4"/>
        <w:ind w:firstLine="420" w:firstLineChars="0"/>
        <w:rPr>
          <w:rFonts w:hint="eastAsia"/>
          <w:sz w:val="24"/>
          <w:szCs w:val="21"/>
          <w:lang w:val="en-US" w:eastAsia="zh-CN"/>
        </w:rPr>
      </w:pPr>
      <w:bookmarkStart w:id="5" w:name="_Toc10462"/>
      <w:r>
        <w:rPr>
          <w:rFonts w:hint="eastAsia"/>
          <w:sz w:val="24"/>
          <w:szCs w:val="21"/>
          <w:lang w:val="en-US" w:eastAsia="zh-CN"/>
        </w:rPr>
        <w:t>1.1 远程连接海康平台服务器</w:t>
      </w:r>
      <w:bookmarkEnd w:id="5"/>
    </w:p>
    <w:p>
      <w:pPr>
        <w:numPr>
          <w:ilvl w:val="0"/>
          <w:numId w:val="0"/>
        </w:numPr>
        <w:ind w:firstLine="420" w:firstLineChars="0"/>
        <w:rPr>
          <w:rFonts w:hint="eastAsia"/>
          <w:lang w:val="en-US" w:eastAsia="zh-CN"/>
        </w:rPr>
      </w:pPr>
      <w:r>
        <w:rPr>
          <w:rFonts w:hint="eastAsia"/>
          <w:lang w:val="en-US" w:eastAsia="zh-CN"/>
        </w:rPr>
        <w:t>地址:</w:t>
      </w:r>
      <w:bookmarkStart w:id="6" w:name="OLE_LINK1"/>
      <w:r>
        <w:rPr>
          <w:rFonts w:hint="eastAsia"/>
          <w:lang w:val="en-US" w:eastAsia="zh-CN"/>
        </w:rPr>
        <w:t>60.165.53.173</w:t>
      </w:r>
      <w:bookmarkEnd w:id="6"/>
    </w:p>
    <w:p>
      <w:pPr>
        <w:numPr>
          <w:ilvl w:val="0"/>
          <w:numId w:val="0"/>
        </w:numPr>
        <w:ind w:firstLine="420" w:firstLineChars="0"/>
        <w:rPr>
          <w:rFonts w:hint="eastAsia"/>
          <w:lang w:val="en-US" w:eastAsia="zh-CN"/>
        </w:rPr>
      </w:pPr>
      <w:r>
        <w:rPr>
          <w:rFonts w:hint="eastAsia"/>
          <w:lang w:val="en-US" w:eastAsia="zh-CN"/>
        </w:rPr>
        <w:t>用户名：administrator</w:t>
      </w:r>
    </w:p>
    <w:p>
      <w:pPr>
        <w:numPr>
          <w:ilvl w:val="0"/>
          <w:numId w:val="0"/>
        </w:numPr>
        <w:ind w:firstLine="420" w:firstLineChars="0"/>
        <w:rPr>
          <w:rFonts w:hint="eastAsia"/>
          <w:lang w:val="en-US" w:eastAsia="zh-CN"/>
        </w:rPr>
      </w:pPr>
      <w:r>
        <w:rPr>
          <w:rFonts w:hint="eastAsia"/>
          <w:lang w:val="en-US" w:eastAsia="zh-CN"/>
        </w:rPr>
        <w:t>密码：xinyun!2#4%6</w:t>
      </w:r>
    </w:p>
    <w:p>
      <w:pPr>
        <w:pStyle w:val="4"/>
        <w:ind w:firstLine="420" w:firstLineChars="0"/>
        <w:rPr>
          <w:rFonts w:hint="eastAsia"/>
          <w:sz w:val="24"/>
          <w:szCs w:val="21"/>
          <w:lang w:val="en-US" w:eastAsia="zh-CN"/>
        </w:rPr>
      </w:pPr>
      <w:bookmarkStart w:id="7" w:name="_Toc27582"/>
      <w:r>
        <w:rPr>
          <w:rFonts w:hint="eastAsia"/>
          <w:sz w:val="24"/>
          <w:szCs w:val="21"/>
          <w:lang w:val="en-US" w:eastAsia="zh-CN"/>
        </w:rPr>
        <w:t>1.2 浏览器页面访问海康平台联网网关地址</w:t>
      </w:r>
      <w:bookmarkEnd w:id="7"/>
    </w:p>
    <w:p>
      <w:pPr>
        <w:numPr>
          <w:ilvl w:val="0"/>
          <w:numId w:val="0"/>
        </w:numPr>
        <w:ind w:firstLine="420" w:firstLineChars="0"/>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"http://127.0.0.1:7088" </w:instrText>
      </w:r>
      <w:r>
        <w:rPr>
          <w:rFonts w:hint="eastAsia"/>
          <w:lang w:val="en-US" w:eastAsia="zh-CN"/>
        </w:rPr>
        <w:fldChar w:fldCharType="separate"/>
      </w:r>
      <w:r>
        <w:rPr>
          <w:rStyle w:val="9"/>
          <w:rFonts w:hint="eastAsia"/>
          <w:lang w:val="en-US" w:eastAsia="zh-CN"/>
        </w:rPr>
        <w:t>http://127.0.0.1:7088</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用户名：admin</w:t>
      </w:r>
    </w:p>
    <w:p>
      <w:pPr>
        <w:numPr>
          <w:ilvl w:val="0"/>
          <w:numId w:val="0"/>
        </w:numPr>
        <w:ind w:firstLine="420" w:firstLineChars="0"/>
        <w:rPr>
          <w:rFonts w:hint="eastAsia"/>
          <w:lang w:val="en-US" w:eastAsia="zh-CN"/>
        </w:rPr>
      </w:pPr>
      <w:r>
        <w:rPr>
          <w:rFonts w:hint="eastAsia"/>
          <w:lang w:val="en-US" w:eastAsia="zh-CN"/>
        </w:rPr>
        <w:t>密码：abc12345</w:t>
      </w:r>
    </w:p>
    <w:p>
      <w:pPr>
        <w:pStyle w:val="4"/>
        <w:ind w:firstLine="420" w:firstLineChars="0"/>
        <w:rPr>
          <w:rFonts w:hint="eastAsia"/>
          <w:sz w:val="24"/>
          <w:szCs w:val="21"/>
          <w:lang w:val="en-US" w:eastAsia="zh-CN"/>
        </w:rPr>
      </w:pPr>
      <w:bookmarkStart w:id="8" w:name="_Toc24899"/>
      <w:r>
        <w:rPr>
          <w:rFonts w:hint="eastAsia"/>
          <w:sz w:val="24"/>
          <w:szCs w:val="21"/>
          <w:lang w:val="en-US" w:eastAsia="zh-CN"/>
        </w:rPr>
        <w:t>1.3 查看海康平台域ID</w:t>
      </w:r>
      <w:bookmarkEnd w:id="8"/>
    </w:p>
    <w:p>
      <w:pPr>
        <w:numPr>
          <w:ilvl w:val="0"/>
          <w:numId w:val="0"/>
        </w:numPr>
        <w:ind w:firstLine="420" w:firstLineChars="0"/>
        <w:rPr>
          <w:rFonts w:hint="eastAsia"/>
          <w:lang w:val="en-US" w:eastAsia="zh-CN"/>
        </w:rPr>
      </w:pPr>
      <w:r>
        <w:rPr>
          <w:rFonts w:hint="eastAsia"/>
          <w:lang w:val="en-US" w:eastAsia="zh-CN"/>
        </w:rPr>
        <w:t>点击 网关配置---信令网关---基本信息，“域标识”字段即为海康平台域ID</w:t>
      </w:r>
    </w:p>
    <w:p>
      <w:pPr>
        <w:numPr>
          <w:ilvl w:val="0"/>
          <w:numId w:val="0"/>
        </w:numPr>
        <w:rPr>
          <w:rFonts w:hint="eastAsia"/>
          <w:lang w:val="en-US" w:eastAsia="zh-CN"/>
        </w:rPr>
      </w:pPr>
      <w:r>
        <w:drawing>
          <wp:inline distT="0" distB="0" distL="114300" distR="114300">
            <wp:extent cx="5272405" cy="1820545"/>
            <wp:effectExtent l="0" t="0" r="444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4"/>
                    <a:stretch>
                      <a:fillRect/>
                    </a:stretch>
                  </pic:blipFill>
                  <pic:spPr>
                    <a:xfrm>
                      <a:off x="0" y="0"/>
                      <a:ext cx="5272405" cy="1820545"/>
                    </a:xfrm>
                    <a:prstGeom prst="rect">
                      <a:avLst/>
                    </a:prstGeom>
                    <a:noFill/>
                    <a:ln w="9525">
                      <a:noFill/>
                    </a:ln>
                  </pic:spPr>
                </pic:pic>
              </a:graphicData>
            </a:graphic>
          </wp:inline>
        </w:drawing>
      </w:r>
      <w:bookmarkStart w:id="32" w:name="_GoBack"/>
      <w:bookmarkEnd w:id="32"/>
    </w:p>
    <w:p>
      <w:pPr>
        <w:pStyle w:val="4"/>
        <w:ind w:firstLine="420" w:firstLineChars="0"/>
        <w:rPr>
          <w:rFonts w:hint="eastAsia"/>
          <w:lang w:val="en-US" w:eastAsia="zh-CN"/>
        </w:rPr>
      </w:pPr>
      <w:bookmarkStart w:id="9" w:name="_Toc20087"/>
      <w:r>
        <w:rPr>
          <w:rFonts w:hint="eastAsia"/>
          <w:lang w:val="en-US" w:eastAsia="zh-CN"/>
        </w:rPr>
        <w:t>1.4 修改数据表字段</w:t>
      </w:r>
      <w:bookmarkEnd w:id="9"/>
    </w:p>
    <w:p>
      <w:pPr>
        <w:ind w:firstLine="420" w:firstLineChars="0"/>
        <w:rPr>
          <w:rFonts w:hint="eastAsia"/>
          <w:lang w:val="en-US" w:eastAsia="zh-CN"/>
        </w:rPr>
      </w:pPr>
      <w:r>
        <w:rPr>
          <w:rFonts w:hint="eastAsia"/>
          <w:lang w:val="en-US" w:eastAsia="zh-CN"/>
        </w:rPr>
        <w:t>修改数据表sdedb----t_domain_info，增加车载列表行，DOMAIN_CODE字段为海康平台“域标识”字段，其他字段按照实际填写</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875020" cy="1355090"/>
            <wp:effectExtent l="0" t="0" r="11430" b="1651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5875020" cy="1355090"/>
                    </a:xfrm>
                    <a:prstGeom prst="rect">
                      <a:avLst/>
                    </a:prstGeom>
                  </pic:spPr>
                </pic:pic>
              </a:graphicData>
            </a:graphic>
          </wp:inline>
        </w:drawing>
      </w:r>
    </w:p>
    <w:p>
      <w:pPr>
        <w:pStyle w:val="3"/>
        <w:numPr>
          <w:ilvl w:val="0"/>
          <w:numId w:val="1"/>
        </w:numPr>
        <w:rPr>
          <w:rFonts w:hint="eastAsia"/>
          <w:lang w:val="en-US" w:eastAsia="zh-CN"/>
        </w:rPr>
      </w:pPr>
      <w:bookmarkStart w:id="10" w:name="_Toc3667"/>
      <w:bookmarkStart w:id="11" w:name="_Toc17665"/>
      <w:r>
        <w:rPr>
          <w:rFonts w:hint="eastAsia"/>
          <w:lang w:val="en-US" w:eastAsia="zh-CN"/>
        </w:rPr>
        <w:t>修改sdedb---t_plugin</w:t>
      </w:r>
      <w:bookmarkEnd w:id="10"/>
      <w:bookmarkEnd w:id="11"/>
    </w:p>
    <w:p>
      <w:pPr>
        <w:numPr>
          <w:ilvl w:val="0"/>
          <w:numId w:val="0"/>
        </w:numPr>
        <w:ind w:firstLine="420" w:firstLineChars="0"/>
        <w:rPr>
          <w:rFonts w:hint="eastAsia"/>
          <w:lang w:val="en-US" w:eastAsia="zh-CN"/>
        </w:rPr>
      </w:pPr>
      <w:r>
        <w:rPr>
          <w:rFonts w:hint="eastAsia"/>
          <w:lang w:val="en-US" w:eastAsia="zh-CN"/>
        </w:rPr>
        <w:t>修改数据表sdedb---t_plugin，开启28181相关插件</w:t>
      </w:r>
    </w:p>
    <w:p>
      <w:pPr>
        <w:numPr>
          <w:ilvl w:val="0"/>
          <w:numId w:val="0"/>
        </w:numPr>
        <w:rPr>
          <w:rFonts w:hint="eastAsia"/>
          <w:lang w:val="en-US" w:eastAsia="zh-CN"/>
        </w:rPr>
      </w:pPr>
      <w:r>
        <w:rPr>
          <w:rFonts w:hint="eastAsia"/>
          <w:lang w:val="en-US" w:eastAsia="zh-CN"/>
        </w:rPr>
        <w:drawing>
          <wp:inline distT="0" distB="0" distL="114300" distR="114300">
            <wp:extent cx="5581015" cy="3692525"/>
            <wp:effectExtent l="0" t="0" r="635" b="3175"/>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
                    <pic:cNvPicPr>
                      <a:picLocks noChangeAspect="1"/>
                    </pic:cNvPicPr>
                  </pic:nvPicPr>
                  <pic:blipFill>
                    <a:blip r:embed="rId6"/>
                    <a:stretch>
                      <a:fillRect/>
                    </a:stretch>
                  </pic:blipFill>
                  <pic:spPr>
                    <a:xfrm>
                      <a:off x="0" y="0"/>
                      <a:ext cx="5581015" cy="3692525"/>
                    </a:xfrm>
                    <a:prstGeom prst="rect">
                      <a:avLst/>
                    </a:prstGeom>
                  </pic:spPr>
                </pic:pic>
              </a:graphicData>
            </a:graphic>
          </wp:inline>
        </w:drawing>
      </w:r>
    </w:p>
    <w:p>
      <w:pPr>
        <w:pStyle w:val="3"/>
        <w:numPr>
          <w:ilvl w:val="0"/>
          <w:numId w:val="1"/>
        </w:numPr>
        <w:rPr>
          <w:rFonts w:hint="eastAsia"/>
          <w:lang w:val="en-US" w:eastAsia="zh-CN"/>
        </w:rPr>
      </w:pPr>
      <w:bookmarkStart w:id="12" w:name="_Toc30500"/>
      <w:bookmarkStart w:id="13" w:name="_Toc28831"/>
      <w:r>
        <w:rPr>
          <w:rFonts w:hint="eastAsia"/>
          <w:lang w:val="en-US" w:eastAsia="zh-CN"/>
        </w:rPr>
        <w:t>修改sdedb----t_sip_local_info</w:t>
      </w:r>
      <w:bookmarkEnd w:id="12"/>
      <w:bookmarkEnd w:id="13"/>
    </w:p>
    <w:p>
      <w:pPr>
        <w:numPr>
          <w:ilvl w:val="0"/>
          <w:numId w:val="0"/>
        </w:numPr>
        <w:ind w:firstLine="420" w:firstLineChars="0"/>
        <w:rPr>
          <w:rFonts w:hint="eastAsia"/>
          <w:lang w:val="en-US" w:eastAsia="zh-CN"/>
        </w:rPr>
      </w:pPr>
      <w:r>
        <w:rPr>
          <w:rFonts w:hint="eastAsia"/>
          <w:lang w:val="en-US" w:eastAsia="zh-CN"/>
        </w:rPr>
        <w:t>修改数据表sdedb----t_sip_local_info，按照各服务器设计好的平台ID和鉴权名，在该数据表中增加相关配置信息</w:t>
      </w:r>
    </w:p>
    <w:p>
      <w:pPr>
        <w:numPr>
          <w:ilvl w:val="0"/>
          <w:numId w:val="0"/>
        </w:numPr>
        <w:rPr>
          <w:rFonts w:hint="eastAsia"/>
          <w:lang w:val="en-US" w:eastAsia="zh-CN"/>
        </w:rPr>
      </w:pPr>
      <w:r>
        <w:rPr>
          <w:rFonts w:hint="eastAsia"/>
          <w:lang w:val="en-US" w:eastAsia="zh-CN"/>
        </w:rPr>
        <w:drawing>
          <wp:inline distT="0" distB="0" distL="114300" distR="114300">
            <wp:extent cx="5732145" cy="1403985"/>
            <wp:effectExtent l="0" t="0" r="1905" b="5715"/>
            <wp:docPr id="4" name="图片 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
                    <pic:cNvPicPr>
                      <a:picLocks noChangeAspect="1"/>
                    </pic:cNvPicPr>
                  </pic:nvPicPr>
                  <pic:blipFill>
                    <a:blip r:embed="rId7"/>
                    <a:stretch>
                      <a:fillRect/>
                    </a:stretch>
                  </pic:blipFill>
                  <pic:spPr>
                    <a:xfrm>
                      <a:off x="0" y="0"/>
                      <a:ext cx="5732145" cy="140398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b/>
          <w:bCs/>
          <w:lang w:val="en-US" w:eastAsia="zh-CN"/>
        </w:rPr>
        <w:t>注：数据表修改完成后一定要重启所有服务，再进行以下操作。</w:t>
      </w:r>
    </w:p>
    <w:p>
      <w:pPr>
        <w:pStyle w:val="3"/>
        <w:numPr>
          <w:ilvl w:val="0"/>
          <w:numId w:val="0"/>
        </w:numPr>
        <w:rPr>
          <w:rFonts w:hint="eastAsia"/>
          <w:lang w:val="en-US" w:eastAsia="zh-CN"/>
        </w:rPr>
      </w:pPr>
      <w:bookmarkStart w:id="14" w:name="_Toc449"/>
      <w:bookmarkStart w:id="15" w:name="_Toc8963"/>
      <w:r>
        <w:rPr>
          <w:rFonts w:hint="eastAsia"/>
          <w:lang w:val="en-US" w:eastAsia="zh-CN"/>
        </w:rPr>
        <w:t>四、修改海康平台配置文件</w:t>
      </w:r>
      <w:bookmarkEnd w:id="14"/>
      <w:bookmarkEnd w:id="15"/>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C:\Program Files (x86)\iVMS-7200-Servers\NCG\cascade\libNCG\libNCGConf.xml</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在该配置文件中增加数据表中域ID配置信息</w:t>
      </w:r>
    </w:p>
    <w:p>
      <w:pPr>
        <w:numPr>
          <w:ilvl w:val="0"/>
          <w:numId w:val="0"/>
        </w:numPr>
        <w:rPr>
          <w:rFonts w:hint="eastAsia"/>
          <w:lang w:val="en-US" w:eastAsia="zh-CN"/>
        </w:rPr>
      </w:pPr>
      <w:r>
        <w:rPr>
          <w:rFonts w:hint="eastAsia"/>
          <w:lang w:val="en-US" w:eastAsia="zh-CN"/>
        </w:rPr>
        <w:drawing>
          <wp:inline distT="0" distB="0" distL="114300" distR="114300">
            <wp:extent cx="5267960" cy="2493010"/>
            <wp:effectExtent l="0" t="0" r="8890" b="2540"/>
            <wp:docPr id="5" name="图片 5"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4"/>
                    <pic:cNvPicPr>
                      <a:picLocks noChangeAspect="1"/>
                    </pic:cNvPicPr>
                  </pic:nvPicPr>
                  <pic:blipFill>
                    <a:blip r:embed="rId8"/>
                    <a:stretch>
                      <a:fillRect/>
                    </a:stretch>
                  </pic:blipFill>
                  <pic:spPr>
                    <a:xfrm>
                      <a:off x="0" y="0"/>
                      <a:ext cx="5267960" cy="2493010"/>
                    </a:xfrm>
                    <a:prstGeom prst="rect">
                      <a:avLst/>
                    </a:prstGeom>
                  </pic:spPr>
                </pic:pic>
              </a:graphicData>
            </a:graphic>
          </wp:inline>
        </w:drawing>
      </w:r>
    </w:p>
    <w:p>
      <w:pPr>
        <w:pStyle w:val="3"/>
        <w:numPr>
          <w:ilvl w:val="0"/>
          <w:numId w:val="0"/>
        </w:numPr>
        <w:rPr>
          <w:rFonts w:hint="eastAsia"/>
          <w:lang w:val="en-US" w:eastAsia="zh-CN"/>
        </w:rPr>
      </w:pPr>
      <w:bookmarkStart w:id="16" w:name="_Toc17135"/>
      <w:bookmarkStart w:id="17" w:name="_Toc849"/>
      <w:r>
        <w:rPr>
          <w:rFonts w:hint="eastAsia"/>
          <w:lang w:val="en-US" w:eastAsia="zh-CN"/>
        </w:rPr>
        <w:t>五、海康平台添加我们平台</w:t>
      </w:r>
      <w:bookmarkEnd w:id="16"/>
      <w:bookmarkEnd w:id="17"/>
    </w:p>
    <w:p>
      <w:pPr>
        <w:ind w:firstLine="420" w:firstLineChars="0"/>
        <w:rPr>
          <w:rFonts w:hint="eastAsia"/>
          <w:lang w:val="en-US" w:eastAsia="zh-CN"/>
        </w:rPr>
      </w:pPr>
      <w:r>
        <w:rPr>
          <w:rFonts w:hint="eastAsia"/>
          <w:lang w:val="en-US" w:eastAsia="zh-CN"/>
        </w:rPr>
        <w:t>Web页面登录</w:t>
      </w:r>
      <w:r>
        <w:rPr>
          <w:rFonts w:hint="eastAsia"/>
          <w:lang w:val="en-US" w:eastAsia="zh-CN"/>
        </w:rPr>
        <w:fldChar w:fldCharType="begin"/>
      </w:r>
      <w:r>
        <w:rPr>
          <w:rFonts w:hint="eastAsia"/>
          <w:lang w:val="en-US" w:eastAsia="zh-CN"/>
        </w:rPr>
        <w:instrText xml:space="preserve"> HYPERLINK "http://127.0.0.1:7088" </w:instrText>
      </w:r>
      <w:r>
        <w:rPr>
          <w:rFonts w:hint="eastAsia"/>
          <w:lang w:val="en-US" w:eastAsia="zh-CN"/>
        </w:rPr>
        <w:fldChar w:fldCharType="separate"/>
      </w:r>
      <w:r>
        <w:rPr>
          <w:rStyle w:val="9"/>
          <w:rFonts w:hint="eastAsia"/>
          <w:lang w:val="en-US" w:eastAsia="zh-CN"/>
        </w:rPr>
        <w:t>http://127.0.0.1:7088</w:t>
      </w:r>
      <w:r>
        <w:rPr>
          <w:rFonts w:hint="eastAsia"/>
          <w:lang w:val="en-US" w:eastAsia="zh-CN"/>
        </w:rPr>
        <w:fldChar w:fldCharType="end"/>
      </w:r>
      <w:r>
        <w:rPr>
          <w:rFonts w:hint="eastAsia"/>
          <w:lang w:val="en-US" w:eastAsia="zh-CN"/>
        </w:rPr>
        <w:t xml:space="preserve"> ，联网配置----上级域----添加，将服务器域地址等相关信息填写完整后保存</w:t>
      </w:r>
    </w:p>
    <w:p>
      <w:pPr>
        <w:numPr>
          <w:ilvl w:val="0"/>
          <w:numId w:val="0"/>
        </w:numPr>
        <w:rPr>
          <w:rFonts w:hint="eastAsia"/>
          <w:lang w:val="en-US" w:eastAsia="zh-CN"/>
        </w:rPr>
      </w:pPr>
      <w:r>
        <w:rPr>
          <w:rFonts w:hint="eastAsia"/>
          <w:lang w:val="en-US" w:eastAsia="zh-CN"/>
        </w:rPr>
        <w:drawing>
          <wp:inline distT="0" distB="0" distL="114300" distR="114300">
            <wp:extent cx="5273675" cy="2827655"/>
            <wp:effectExtent l="0" t="0" r="3175" b="10795"/>
            <wp:docPr id="6" name="图片 6"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5"/>
                    <pic:cNvPicPr>
                      <a:picLocks noChangeAspect="1"/>
                    </pic:cNvPicPr>
                  </pic:nvPicPr>
                  <pic:blipFill>
                    <a:blip r:embed="rId9"/>
                    <a:stretch>
                      <a:fillRect/>
                    </a:stretch>
                  </pic:blipFill>
                  <pic:spPr>
                    <a:xfrm>
                      <a:off x="0" y="0"/>
                      <a:ext cx="5273675" cy="2827655"/>
                    </a:xfrm>
                    <a:prstGeom prst="rect">
                      <a:avLst/>
                    </a:prstGeom>
                  </pic:spPr>
                </pic:pic>
              </a:graphicData>
            </a:graphic>
          </wp:inline>
        </w:drawing>
      </w:r>
    </w:p>
    <w:p>
      <w:pPr>
        <w:pStyle w:val="3"/>
        <w:numPr>
          <w:ilvl w:val="0"/>
          <w:numId w:val="0"/>
        </w:numPr>
        <w:rPr>
          <w:rFonts w:hint="eastAsia"/>
          <w:lang w:val="en-US" w:eastAsia="zh-CN"/>
        </w:rPr>
      </w:pPr>
      <w:bookmarkStart w:id="18" w:name="_Toc3013"/>
      <w:bookmarkStart w:id="19" w:name="_Toc30307"/>
      <w:r>
        <w:rPr>
          <w:rFonts w:hint="eastAsia"/>
          <w:lang w:val="en-US" w:eastAsia="zh-CN"/>
        </w:rPr>
        <w:t>六、确认两个平台是否互相都在线</w:t>
      </w:r>
      <w:bookmarkEnd w:id="18"/>
      <w:bookmarkEnd w:id="19"/>
    </w:p>
    <w:p>
      <w:pPr>
        <w:pStyle w:val="4"/>
        <w:ind w:firstLine="420" w:firstLineChars="0"/>
        <w:rPr>
          <w:rFonts w:hint="eastAsia"/>
          <w:sz w:val="24"/>
          <w:szCs w:val="21"/>
          <w:lang w:val="en-US" w:eastAsia="zh-CN"/>
        </w:rPr>
      </w:pPr>
      <w:bookmarkStart w:id="20" w:name="_Toc12776"/>
      <w:r>
        <w:rPr>
          <w:rFonts w:hint="eastAsia"/>
          <w:sz w:val="24"/>
          <w:szCs w:val="21"/>
          <w:lang w:val="en-US" w:eastAsia="zh-CN"/>
        </w:rPr>
        <w:t>6.1 VMS确认在线状态</w:t>
      </w:r>
      <w:bookmarkEnd w:id="20"/>
    </w:p>
    <w:p>
      <w:pPr>
        <w:ind w:firstLine="420" w:firstLineChars="0"/>
        <w:rPr>
          <w:rFonts w:hint="eastAsia"/>
          <w:lang w:val="en-US" w:eastAsia="zh-CN"/>
        </w:rPr>
      </w:pPr>
      <w:r>
        <w:rPr>
          <w:rFonts w:hint="eastAsia"/>
          <w:lang w:val="en-US" w:eastAsia="zh-CN"/>
        </w:rPr>
        <w:t>我们平台通过登录VMS，在设备管理—域管理中查看车载列表状态</w:t>
      </w:r>
    </w:p>
    <w:p>
      <w:pPr>
        <w:numPr>
          <w:ilvl w:val="0"/>
          <w:numId w:val="0"/>
        </w:numPr>
        <w:rPr>
          <w:rFonts w:hint="eastAsia"/>
          <w:lang w:val="en-US" w:eastAsia="zh-CN"/>
        </w:rPr>
      </w:pPr>
      <w:r>
        <w:rPr>
          <w:rFonts w:hint="eastAsia"/>
          <w:lang w:val="en-US" w:eastAsia="zh-CN"/>
        </w:rPr>
        <w:drawing>
          <wp:inline distT="0" distB="0" distL="114300" distR="114300">
            <wp:extent cx="5273040" cy="1710055"/>
            <wp:effectExtent l="0" t="0" r="3810" b="4445"/>
            <wp:docPr id="7" name="图片 7"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6"/>
                    <pic:cNvPicPr>
                      <a:picLocks noChangeAspect="1"/>
                    </pic:cNvPicPr>
                  </pic:nvPicPr>
                  <pic:blipFill>
                    <a:blip r:embed="rId10"/>
                    <a:stretch>
                      <a:fillRect/>
                    </a:stretch>
                  </pic:blipFill>
                  <pic:spPr>
                    <a:xfrm>
                      <a:off x="0" y="0"/>
                      <a:ext cx="5273040" cy="1710055"/>
                    </a:xfrm>
                    <a:prstGeom prst="rect">
                      <a:avLst/>
                    </a:prstGeom>
                  </pic:spPr>
                </pic:pic>
              </a:graphicData>
            </a:graphic>
          </wp:inline>
        </w:drawing>
      </w:r>
    </w:p>
    <w:p>
      <w:pPr>
        <w:pStyle w:val="4"/>
        <w:ind w:firstLine="420" w:firstLineChars="0"/>
        <w:rPr>
          <w:rFonts w:hint="eastAsia"/>
          <w:sz w:val="24"/>
          <w:szCs w:val="21"/>
          <w:lang w:val="en-US" w:eastAsia="zh-CN"/>
        </w:rPr>
      </w:pPr>
      <w:bookmarkStart w:id="21" w:name="_Toc3866"/>
      <w:r>
        <w:rPr>
          <w:rFonts w:hint="eastAsia"/>
          <w:sz w:val="24"/>
          <w:szCs w:val="21"/>
          <w:lang w:val="en-US" w:eastAsia="zh-CN"/>
        </w:rPr>
        <w:t>6.2海康平台确认在线状态</w:t>
      </w:r>
      <w:bookmarkEnd w:id="21"/>
    </w:p>
    <w:p>
      <w:pPr>
        <w:ind w:firstLine="420" w:firstLineChars="0"/>
        <w:rPr>
          <w:rFonts w:hint="eastAsia"/>
          <w:lang w:val="en-US" w:eastAsia="zh-CN"/>
        </w:rPr>
      </w:pPr>
      <w:r>
        <w:rPr>
          <w:rFonts w:hint="eastAsia"/>
          <w:lang w:val="en-US" w:eastAsia="zh-CN"/>
        </w:rPr>
        <w:t>海康平台通过登录http://127.0.0.1:7088，联网配置----上级域页面确认</w:t>
      </w:r>
    </w:p>
    <w:p>
      <w:pPr>
        <w:numPr>
          <w:ilvl w:val="0"/>
          <w:numId w:val="0"/>
        </w:numPr>
        <w:rPr>
          <w:rFonts w:hint="eastAsia"/>
          <w:lang w:val="en-US" w:eastAsia="zh-CN"/>
        </w:rPr>
      </w:pPr>
      <w:r>
        <w:rPr>
          <w:rFonts w:hint="eastAsia"/>
          <w:lang w:val="en-US" w:eastAsia="zh-CN"/>
        </w:rPr>
        <w:drawing>
          <wp:inline distT="0" distB="0" distL="114300" distR="114300">
            <wp:extent cx="5266055" cy="1665605"/>
            <wp:effectExtent l="0" t="0" r="10795" b="10795"/>
            <wp:docPr id="8" name="图片 8"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7"/>
                    <pic:cNvPicPr>
                      <a:picLocks noChangeAspect="1"/>
                    </pic:cNvPicPr>
                  </pic:nvPicPr>
                  <pic:blipFill>
                    <a:blip r:embed="rId11"/>
                    <a:stretch>
                      <a:fillRect/>
                    </a:stretch>
                  </pic:blipFill>
                  <pic:spPr>
                    <a:xfrm>
                      <a:off x="0" y="0"/>
                      <a:ext cx="5266055" cy="166560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注：若VMS在线状态正常，海康平台显示不在线，则尝试修改服务器域ID，修改完成后重启服务再次查看。</w:t>
      </w:r>
    </w:p>
    <w:p>
      <w:pPr>
        <w:pStyle w:val="3"/>
        <w:numPr>
          <w:ilvl w:val="0"/>
          <w:numId w:val="0"/>
        </w:numPr>
        <w:rPr>
          <w:rFonts w:hint="eastAsia"/>
          <w:lang w:val="en-US" w:eastAsia="zh-CN"/>
        </w:rPr>
      </w:pPr>
      <w:bookmarkStart w:id="22" w:name="_Toc15826"/>
      <w:bookmarkStart w:id="23" w:name="_Toc7796"/>
      <w:r>
        <w:rPr>
          <w:rFonts w:hint="eastAsia"/>
          <w:lang w:val="en-US" w:eastAsia="zh-CN"/>
        </w:rPr>
        <w:t>七、海康平台设备推送</w:t>
      </w:r>
      <w:bookmarkEnd w:id="22"/>
      <w:bookmarkEnd w:id="23"/>
    </w:p>
    <w:p>
      <w:pPr>
        <w:pStyle w:val="4"/>
        <w:ind w:firstLine="420" w:firstLineChars="0"/>
        <w:rPr>
          <w:rFonts w:hint="eastAsia"/>
          <w:sz w:val="24"/>
          <w:szCs w:val="21"/>
          <w:lang w:val="en-US" w:eastAsia="zh-CN"/>
        </w:rPr>
      </w:pPr>
      <w:bookmarkStart w:id="24" w:name="_Toc14598"/>
      <w:r>
        <w:rPr>
          <w:rFonts w:hint="eastAsia"/>
          <w:sz w:val="24"/>
          <w:szCs w:val="21"/>
          <w:lang w:val="en-US" w:eastAsia="zh-CN"/>
        </w:rPr>
        <w:t>7.1 推送资源</w:t>
      </w:r>
      <w:bookmarkEnd w:id="24"/>
    </w:p>
    <w:p>
      <w:pPr>
        <w:ind w:firstLine="420" w:firstLineChars="0"/>
        <w:rPr>
          <w:rFonts w:hint="eastAsia"/>
          <w:lang w:val="en-US" w:eastAsia="zh-CN"/>
        </w:rPr>
      </w:pPr>
      <w:r>
        <w:rPr>
          <w:rFonts w:hint="eastAsia" w:cstheme="minorBidi"/>
          <w:b w:val="0"/>
          <w:kern w:val="2"/>
          <w:sz w:val="21"/>
          <w:szCs w:val="24"/>
          <w:lang w:val="en-US" w:eastAsia="zh-CN" w:bidi="ar-SA"/>
        </w:rPr>
        <w:t>登录</w:t>
      </w:r>
      <w:r>
        <w:rPr>
          <w:rFonts w:hint="eastAsia" w:asciiTheme="minorHAnsi" w:hAnsiTheme="minorHAnsi" w:eastAsiaTheme="minorEastAsia" w:cstheme="minorBidi"/>
          <w:b w:val="0"/>
          <w:kern w:val="2"/>
          <w:sz w:val="21"/>
          <w:szCs w:val="24"/>
          <w:lang w:val="en-US" w:eastAsia="zh-CN" w:bidi="ar-SA"/>
        </w:rPr>
        <w:t>海康平台联网网关：资源管理----资源共享---共享资源，点击对应域名称行后面的“共享资源”按钮，打开资源共享页面</w:t>
      </w:r>
    </w:p>
    <w:p>
      <w:pPr>
        <w:numPr>
          <w:ilvl w:val="0"/>
          <w:numId w:val="0"/>
        </w:numPr>
        <w:rPr>
          <w:rFonts w:hint="eastAsia"/>
          <w:lang w:val="en-US" w:eastAsia="zh-CN"/>
        </w:rPr>
      </w:pPr>
      <w:r>
        <w:rPr>
          <w:rFonts w:hint="eastAsia"/>
          <w:lang w:val="en-US" w:eastAsia="zh-CN"/>
        </w:rPr>
        <w:drawing>
          <wp:inline distT="0" distB="0" distL="114300" distR="114300">
            <wp:extent cx="5270500" cy="2219325"/>
            <wp:effectExtent l="0" t="0" r="6350" b="9525"/>
            <wp:docPr id="9" name="图片 9"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8"/>
                    <pic:cNvPicPr>
                      <a:picLocks noChangeAspect="1"/>
                    </pic:cNvPicPr>
                  </pic:nvPicPr>
                  <pic:blipFill>
                    <a:blip r:embed="rId12"/>
                    <a:stretch>
                      <a:fillRect/>
                    </a:stretch>
                  </pic:blipFill>
                  <pic:spPr>
                    <a:xfrm>
                      <a:off x="0" y="0"/>
                      <a:ext cx="5270500" cy="2219325"/>
                    </a:xfrm>
                    <a:prstGeom prst="rect">
                      <a:avLst/>
                    </a:prstGeom>
                  </pic:spPr>
                </pic:pic>
              </a:graphicData>
            </a:graphic>
          </wp:inline>
        </w:drawing>
      </w:r>
    </w:p>
    <w:p>
      <w:pPr>
        <w:pStyle w:val="4"/>
        <w:ind w:firstLine="420" w:firstLineChars="0"/>
        <w:rPr>
          <w:rFonts w:hint="eastAsia"/>
          <w:sz w:val="24"/>
          <w:szCs w:val="21"/>
          <w:lang w:val="en-US" w:eastAsia="zh-CN"/>
        </w:rPr>
      </w:pPr>
      <w:bookmarkStart w:id="25" w:name="_Toc5925"/>
      <w:r>
        <w:rPr>
          <w:rFonts w:hint="eastAsia"/>
          <w:sz w:val="24"/>
          <w:szCs w:val="21"/>
          <w:lang w:val="en-US" w:eastAsia="zh-CN"/>
        </w:rPr>
        <w:t>7.2 共享目录</w:t>
      </w:r>
      <w:bookmarkEnd w:id="25"/>
    </w:p>
    <w:p>
      <w:pPr>
        <w:ind w:firstLine="420" w:firstLineChars="0"/>
        <w:rPr>
          <w:rFonts w:hint="eastAsia"/>
          <w:lang w:val="en-US" w:eastAsia="zh-CN"/>
        </w:rPr>
      </w:pPr>
      <w:r>
        <w:rPr>
          <w:rFonts w:hint="eastAsia"/>
          <w:lang w:val="en-US" w:eastAsia="zh-CN"/>
        </w:rPr>
        <w:t>共享过程中要一级一级共享，每一层级都要进行共享</w:t>
      </w:r>
    </w:p>
    <w:p>
      <w:pPr>
        <w:numPr>
          <w:ilvl w:val="0"/>
          <w:numId w:val="0"/>
        </w:numPr>
        <w:rPr>
          <w:rFonts w:hint="eastAsia"/>
          <w:lang w:val="en-US" w:eastAsia="zh-CN"/>
        </w:rPr>
      </w:pPr>
      <w:r>
        <w:rPr>
          <w:rFonts w:hint="eastAsia"/>
          <w:lang w:val="en-US" w:eastAsia="zh-CN"/>
        </w:rPr>
        <w:drawing>
          <wp:inline distT="0" distB="0" distL="114300" distR="114300">
            <wp:extent cx="5118100" cy="2053590"/>
            <wp:effectExtent l="0" t="0" r="6350" b="3810"/>
            <wp:docPr id="10" name="图片 10" desc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9"/>
                    <pic:cNvPicPr>
                      <a:picLocks noChangeAspect="1"/>
                    </pic:cNvPicPr>
                  </pic:nvPicPr>
                  <pic:blipFill>
                    <a:blip r:embed="rId13"/>
                    <a:stretch>
                      <a:fillRect/>
                    </a:stretch>
                  </pic:blipFill>
                  <pic:spPr>
                    <a:xfrm>
                      <a:off x="0" y="0"/>
                      <a:ext cx="5118100" cy="2053590"/>
                    </a:xfrm>
                    <a:prstGeom prst="rect">
                      <a:avLst/>
                    </a:prstGeom>
                  </pic:spPr>
                </pic:pic>
              </a:graphicData>
            </a:graphic>
          </wp:inline>
        </w:drawing>
      </w:r>
    </w:p>
    <w:p>
      <w:pPr>
        <w:pStyle w:val="4"/>
        <w:ind w:firstLine="420" w:firstLineChars="0"/>
        <w:rPr>
          <w:rFonts w:hint="eastAsia"/>
          <w:sz w:val="24"/>
          <w:szCs w:val="21"/>
          <w:lang w:val="en-US" w:eastAsia="zh-CN"/>
        </w:rPr>
      </w:pPr>
      <w:bookmarkStart w:id="26" w:name="_Toc7223"/>
      <w:r>
        <w:rPr>
          <w:rFonts w:hint="eastAsia"/>
          <w:sz w:val="24"/>
          <w:szCs w:val="21"/>
          <w:lang w:val="en-US" w:eastAsia="zh-CN"/>
        </w:rPr>
        <w:t>7.3 选择车载信息共享</w:t>
      </w:r>
      <w:bookmarkEnd w:id="26"/>
    </w:p>
    <w:p>
      <w:pPr>
        <w:ind w:firstLine="420" w:firstLineChars="0"/>
        <w:rPr>
          <w:rFonts w:hint="eastAsia"/>
          <w:lang w:val="en-US" w:eastAsia="zh-CN"/>
        </w:rPr>
      </w:pPr>
      <w:r>
        <w:rPr>
          <w:rFonts w:hint="eastAsia"/>
          <w:lang w:val="en-US" w:eastAsia="zh-CN"/>
        </w:rPr>
        <w:t>上级列表都共享完成后，最后共享对应法院车载信息列表，高院要添加所有法院车载信息，各中院只需要添加各自法院及下属基层法院的车载信息，所有法院只需同步1-6个通道即可，7、8通道不需要同步（没有画面）</w:t>
      </w:r>
    </w:p>
    <w:p>
      <w:pPr>
        <w:numPr>
          <w:ilvl w:val="0"/>
          <w:numId w:val="0"/>
        </w:numPr>
        <w:rPr>
          <w:rFonts w:hint="eastAsia"/>
          <w:lang w:val="en-US" w:eastAsia="zh-CN"/>
        </w:rPr>
      </w:pPr>
      <w:r>
        <w:rPr>
          <w:rFonts w:hint="eastAsia"/>
          <w:lang w:val="en-US" w:eastAsia="zh-CN"/>
        </w:rPr>
        <w:drawing>
          <wp:inline distT="0" distB="0" distL="114300" distR="114300">
            <wp:extent cx="5270500" cy="2962910"/>
            <wp:effectExtent l="0" t="0" r="6350" b="8890"/>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4"/>
                    <a:stretch>
                      <a:fillRect/>
                    </a:stretch>
                  </pic:blipFill>
                  <pic:spPr>
                    <a:xfrm>
                      <a:off x="0" y="0"/>
                      <a:ext cx="5270500" cy="2962910"/>
                    </a:xfrm>
                    <a:prstGeom prst="rect">
                      <a:avLst/>
                    </a:prstGeom>
                  </pic:spPr>
                </pic:pic>
              </a:graphicData>
            </a:graphic>
          </wp:inline>
        </w:drawing>
      </w:r>
    </w:p>
    <w:p>
      <w:pPr>
        <w:numPr>
          <w:ilvl w:val="0"/>
          <w:numId w:val="0"/>
        </w:numPr>
        <w:rPr>
          <w:rFonts w:hint="eastAsia"/>
          <w:lang w:val="en-US" w:eastAsia="zh-CN"/>
        </w:rPr>
      </w:pPr>
    </w:p>
    <w:p>
      <w:pPr>
        <w:pStyle w:val="4"/>
        <w:ind w:firstLine="420" w:firstLineChars="0"/>
        <w:rPr>
          <w:rFonts w:hint="eastAsia"/>
          <w:lang w:val="en-US" w:eastAsia="zh-CN"/>
        </w:rPr>
      </w:pPr>
      <w:bookmarkStart w:id="27" w:name="_Toc29666"/>
      <w:r>
        <w:rPr>
          <w:rFonts w:hint="eastAsia"/>
          <w:sz w:val="24"/>
          <w:szCs w:val="21"/>
          <w:lang w:val="en-US" w:eastAsia="zh-CN"/>
        </w:rPr>
        <w:t>7.4 VMS同步设备信息</w:t>
      </w:r>
      <w:bookmarkEnd w:id="27"/>
    </w:p>
    <w:p>
      <w:pPr>
        <w:numPr>
          <w:ilvl w:val="0"/>
          <w:numId w:val="0"/>
        </w:numPr>
        <w:ind w:firstLine="420" w:firstLineChars="0"/>
        <w:rPr>
          <w:rFonts w:hint="eastAsia"/>
          <w:lang w:val="en-US" w:eastAsia="zh-CN"/>
        </w:rPr>
      </w:pPr>
      <w:bookmarkStart w:id="28" w:name="_Toc10038"/>
      <w:bookmarkStart w:id="29" w:name="_Toc10413"/>
      <w:r>
        <w:rPr>
          <w:rStyle w:val="11"/>
          <w:rFonts w:hint="eastAsia"/>
          <w:b w:val="0"/>
          <w:bCs/>
          <w:i w:val="0"/>
          <w:iCs w:val="0"/>
          <w:sz w:val="21"/>
          <w:szCs w:val="18"/>
          <w:lang w:val="en-US" w:eastAsia="zh-CN"/>
        </w:rPr>
        <w:t>登录VMS，在设备管理—域管理中，选择车载列表行，点击右上角“同步域设备”进行同步，同步完成后可在通道管理和域设备页面看到已经同步过来的车载设备列表</w:t>
      </w:r>
      <w:bookmarkEnd w:id="28"/>
      <w:bookmarkEnd w:id="29"/>
    </w:p>
    <w:p>
      <w:pPr>
        <w:numPr>
          <w:ilvl w:val="0"/>
          <w:numId w:val="0"/>
        </w:numPr>
        <w:rPr>
          <w:rFonts w:hint="eastAsia"/>
          <w:lang w:val="en-US" w:eastAsia="zh-CN"/>
        </w:rPr>
      </w:pPr>
      <w:r>
        <w:rPr>
          <w:rFonts w:hint="eastAsia"/>
          <w:lang w:val="en-US" w:eastAsia="zh-CN"/>
        </w:rPr>
        <w:drawing>
          <wp:inline distT="0" distB="0" distL="114300" distR="114300">
            <wp:extent cx="5269230" cy="2573020"/>
            <wp:effectExtent l="0" t="0" r="7620" b="17780"/>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15"/>
                    <a:stretch>
                      <a:fillRect/>
                    </a:stretch>
                  </pic:blipFill>
                  <pic:spPr>
                    <a:xfrm>
                      <a:off x="0" y="0"/>
                      <a:ext cx="5269230" cy="2573020"/>
                    </a:xfrm>
                    <a:prstGeom prst="rect">
                      <a:avLst/>
                    </a:prstGeom>
                  </pic:spPr>
                </pic:pic>
              </a:graphicData>
            </a:graphic>
          </wp:inline>
        </w:drawing>
      </w:r>
    </w:p>
    <w:p>
      <w:pPr>
        <w:pStyle w:val="3"/>
        <w:rPr>
          <w:rFonts w:hint="eastAsia"/>
          <w:lang w:val="en-US" w:eastAsia="zh-CN"/>
        </w:rPr>
      </w:pPr>
      <w:bookmarkStart w:id="30" w:name="_Toc11503"/>
      <w:bookmarkStart w:id="31" w:name="_Toc17815"/>
      <w:r>
        <w:rPr>
          <w:rFonts w:hint="eastAsia"/>
          <w:lang w:val="en-US" w:eastAsia="zh-CN"/>
        </w:rPr>
        <w:t>八、登录法院执行平台查看车载列表</w:t>
      </w:r>
      <w:bookmarkEnd w:id="30"/>
      <w:bookmarkEnd w:id="31"/>
    </w:p>
    <w:p>
      <w:pPr>
        <w:numPr>
          <w:ilvl w:val="0"/>
          <w:numId w:val="0"/>
        </w:numPr>
        <w:ind w:firstLine="420" w:firstLineChars="0"/>
        <w:rPr>
          <w:rFonts w:hint="eastAsia" w:asciiTheme="minorEastAsia" w:hAnsiTheme="minorEastAsia" w:eastAsiaTheme="minorEastAsia" w:cstheme="minorEastAsia"/>
          <w:b w:val="0"/>
          <w:bCs/>
          <w:kern w:val="2"/>
          <w:sz w:val="21"/>
          <w:szCs w:val="18"/>
          <w:lang w:val="en-US" w:eastAsia="zh-CN" w:bidi="ar-SA"/>
        </w:rPr>
      </w:pPr>
    </w:p>
    <w:p>
      <w:pPr>
        <w:numPr>
          <w:ilvl w:val="0"/>
          <w:numId w:val="0"/>
        </w:numPr>
        <w:ind w:firstLine="420" w:firstLineChars="0"/>
        <w:rPr>
          <w:rFonts w:hint="eastAsia" w:ascii="Arial" w:hAnsi="Arial" w:eastAsia="黑体" w:cstheme="minorBidi"/>
          <w:b/>
          <w:kern w:val="2"/>
          <w:sz w:val="32"/>
          <w:szCs w:val="24"/>
          <w:lang w:val="en-US" w:eastAsia="zh-CN" w:bidi="ar-SA"/>
        </w:rPr>
      </w:pPr>
      <w:r>
        <w:rPr>
          <w:rFonts w:hint="eastAsia" w:asciiTheme="minorEastAsia" w:hAnsiTheme="minorEastAsia" w:eastAsiaTheme="minorEastAsia" w:cstheme="minorEastAsia"/>
          <w:b w:val="0"/>
          <w:bCs/>
          <w:kern w:val="2"/>
          <w:sz w:val="21"/>
          <w:szCs w:val="18"/>
          <w:lang w:val="en-US" w:eastAsia="zh-CN" w:bidi="ar-SA"/>
        </w:rPr>
        <w:t>经过上述步骤，车载列表已添加完成，</w:t>
      </w:r>
      <w:r>
        <w:rPr>
          <w:rFonts w:hint="eastAsia" w:asciiTheme="minorEastAsia" w:hAnsiTheme="minorEastAsia" w:cstheme="minorEastAsia"/>
          <w:b w:val="0"/>
          <w:bCs/>
          <w:kern w:val="2"/>
          <w:sz w:val="21"/>
          <w:szCs w:val="18"/>
          <w:lang w:val="en-US" w:eastAsia="zh-CN" w:bidi="ar-SA"/>
        </w:rPr>
        <w:t>可登录法院执行平台执行实况页面查看车载列表情况。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BC320"/>
    <w:multiLevelType w:val="singleLevel"/>
    <w:tmpl w:val="598BC32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36EF"/>
    <w:rsid w:val="02664B8F"/>
    <w:rsid w:val="02DD7165"/>
    <w:rsid w:val="05247918"/>
    <w:rsid w:val="064932E4"/>
    <w:rsid w:val="065B117D"/>
    <w:rsid w:val="09343DA0"/>
    <w:rsid w:val="09796F78"/>
    <w:rsid w:val="098367B6"/>
    <w:rsid w:val="09884E67"/>
    <w:rsid w:val="0B2A195B"/>
    <w:rsid w:val="0BFD7AFD"/>
    <w:rsid w:val="0EA80562"/>
    <w:rsid w:val="11137A4F"/>
    <w:rsid w:val="16E61574"/>
    <w:rsid w:val="17202DE2"/>
    <w:rsid w:val="1BAE61D9"/>
    <w:rsid w:val="1DFC0EB5"/>
    <w:rsid w:val="20037376"/>
    <w:rsid w:val="205D78F7"/>
    <w:rsid w:val="20717297"/>
    <w:rsid w:val="21863E30"/>
    <w:rsid w:val="21E046E1"/>
    <w:rsid w:val="2482036D"/>
    <w:rsid w:val="28336489"/>
    <w:rsid w:val="29007025"/>
    <w:rsid w:val="29E21DF2"/>
    <w:rsid w:val="2A607519"/>
    <w:rsid w:val="2EC0243C"/>
    <w:rsid w:val="2F4D0873"/>
    <w:rsid w:val="315C32A7"/>
    <w:rsid w:val="324A0F91"/>
    <w:rsid w:val="32526CF8"/>
    <w:rsid w:val="350E7094"/>
    <w:rsid w:val="393C3791"/>
    <w:rsid w:val="39D842BF"/>
    <w:rsid w:val="3A984592"/>
    <w:rsid w:val="3B7861FF"/>
    <w:rsid w:val="3D380A46"/>
    <w:rsid w:val="3D4F0DB2"/>
    <w:rsid w:val="3E7E2F5C"/>
    <w:rsid w:val="412B6A5E"/>
    <w:rsid w:val="41A97F26"/>
    <w:rsid w:val="42EE2860"/>
    <w:rsid w:val="43F82087"/>
    <w:rsid w:val="44B14E69"/>
    <w:rsid w:val="45E37B68"/>
    <w:rsid w:val="46F652E0"/>
    <w:rsid w:val="476678F4"/>
    <w:rsid w:val="494576A1"/>
    <w:rsid w:val="49E71A18"/>
    <w:rsid w:val="4B02245F"/>
    <w:rsid w:val="4CD13C16"/>
    <w:rsid w:val="4D67782D"/>
    <w:rsid w:val="4FAC565A"/>
    <w:rsid w:val="52D00E23"/>
    <w:rsid w:val="53BB5D4C"/>
    <w:rsid w:val="54BF77E5"/>
    <w:rsid w:val="54ED4F70"/>
    <w:rsid w:val="56127977"/>
    <w:rsid w:val="572E169C"/>
    <w:rsid w:val="57660F3A"/>
    <w:rsid w:val="58AC582F"/>
    <w:rsid w:val="597808FD"/>
    <w:rsid w:val="5EDC14CF"/>
    <w:rsid w:val="60E6488A"/>
    <w:rsid w:val="65E04AFF"/>
    <w:rsid w:val="69EE4FEF"/>
    <w:rsid w:val="6C14503F"/>
    <w:rsid w:val="6CC22C23"/>
    <w:rsid w:val="72D26E54"/>
    <w:rsid w:val="76ED5B51"/>
    <w:rsid w:val="7C8642C7"/>
    <w:rsid w:val="7DAB4A06"/>
    <w:rsid w:val="7E28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uiPriority w:val="0"/>
    <w:rPr>
      <w:color w:val="0000FF"/>
      <w:u w:val="single"/>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caicheng</dc:creator>
  <cp:lastModifiedBy>Administrator</cp:lastModifiedBy>
  <dcterms:modified xsi:type="dcterms:W3CDTF">2017-09-23T02:23:36Z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