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12" w:rsidRDefault="00120D30" w:rsidP="00375697">
      <w:pPr>
        <w:pStyle w:val="NoSpacing"/>
        <w:rPr>
          <w:rStyle w:val="fontstyle01"/>
          <w:b/>
        </w:rPr>
      </w:pPr>
      <w:r w:rsidRPr="00FE301E">
        <w:rPr>
          <w:rStyle w:val="fontstyle01"/>
          <w:b/>
        </w:rPr>
        <w:t>F</w:t>
      </w:r>
      <w:r w:rsidR="00464312">
        <w:rPr>
          <w:rStyle w:val="fontstyle01"/>
          <w:b/>
        </w:rPr>
        <w:t>in</w:t>
      </w:r>
      <w:r w:rsidRPr="00FE301E">
        <w:rPr>
          <w:rStyle w:val="fontstyle01"/>
          <w:b/>
        </w:rPr>
        <w:t>Q</w:t>
      </w:r>
      <w:r w:rsidR="00464312">
        <w:rPr>
          <w:rStyle w:val="fontstyle01"/>
          <w:b/>
        </w:rPr>
        <w:t>uote</w:t>
      </w:r>
      <w:r w:rsidRPr="00FE301E">
        <w:rPr>
          <w:rStyle w:val="fontstyle01"/>
          <w:b/>
        </w:rPr>
        <w:t xml:space="preserve"> Accredited Dealer Agreement</w:t>
      </w:r>
    </w:p>
    <w:p w:rsidR="00120D30" w:rsidRPr="00375697" w:rsidRDefault="00120D30" w:rsidP="00375697">
      <w:pPr>
        <w:pStyle w:val="NoSpacing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TE17E0D00t00" w:hAnsi="TTE17E0D00t00"/>
          <w:sz w:val="32"/>
          <w:szCs w:val="32"/>
        </w:rPr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The following terms and conditions </w:t>
      </w:r>
      <w:r w:rsidR="00464312">
        <w:rPr>
          <w:rStyle w:val="fontstyle21"/>
          <w:rFonts w:asciiTheme="minorHAnsi" w:hAnsiTheme="minorHAnsi"/>
          <w:color w:val="auto"/>
          <w:sz w:val="22"/>
          <w:szCs w:val="22"/>
        </w:rPr>
        <w:t>are to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be met by any new car dealership if they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are to be included in a tender for supply of new vehicles to clients of Fin</w:t>
      </w:r>
      <w:r w:rsidR="00464312"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uote. As a supplying dealer for Fin</w:t>
      </w:r>
      <w:r w:rsidR="00464312"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uote I accept and agree to abide by the following conditions:</w:t>
      </w:r>
      <w:r w:rsidRPr="00375697">
        <w:br/>
      </w:r>
    </w:p>
    <w:p w:rsidR="00464312" w:rsidRDefault="00464312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Dealers </w:t>
      </w:r>
      <w:r>
        <w:rPr>
          <w:rStyle w:val="fontstyle21"/>
          <w:rFonts w:asciiTheme="minorHAnsi" w:hAnsiTheme="minorHAnsi"/>
          <w:b/>
          <w:color w:val="auto"/>
          <w:sz w:val="22"/>
          <w:szCs w:val="22"/>
        </w:rPr>
        <w:t>are required to</w:t>
      </w:r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>: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• Act honestly and fairly in all dealings with the public and conduct business with strict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professional courtesy and integrity;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• Guarantee clear title to any vehicle deliver</w:t>
      </w:r>
      <w:r w:rsidR="00173C01">
        <w:rPr>
          <w:rStyle w:val="fontstyle21"/>
          <w:rFonts w:asciiTheme="minorHAnsi" w:hAnsiTheme="minorHAnsi"/>
          <w:color w:val="auto"/>
          <w:sz w:val="22"/>
          <w:szCs w:val="22"/>
        </w:rPr>
        <w:t>ed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;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• Not knowingly mislead </w:t>
      </w:r>
      <w:r w:rsidR="00173C01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either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introducer or purchaser in relation to the condition of a vehicle or be a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p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arty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to improper practice in relation to the sale of the vehicle;</w:t>
      </w:r>
    </w:p>
    <w:p w:rsidR="00173C01" w:rsidRDefault="00173C01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173C01" w:rsidRPr="00375697" w:rsidRDefault="00173C01" w:rsidP="00173C01">
      <w:pPr>
        <w:pStyle w:val="NoSpacing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0907B3">
        <w:rPr>
          <w:rStyle w:val="fontstyle01"/>
          <w:rFonts w:asciiTheme="minorHAnsi" w:hAnsiTheme="minorHAnsi"/>
          <w:b/>
          <w:color w:val="auto"/>
          <w:sz w:val="22"/>
          <w:szCs w:val="22"/>
        </w:rPr>
        <w:t xml:space="preserve">Pricing 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Fin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uote will make every effort to ‘qualify’ prospective clients so that when a quote request is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received, the business is there to be won. Due to this </w:t>
      </w:r>
      <w:proofErr w:type="gramStart"/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and also</w:t>
      </w:r>
      <w:proofErr w:type="gramEnd"/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because of the volume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, consistency and regularity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of units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purchased, it is expected that significant discounts will be offered on all vehicles to which a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referral fee will be added by Finquote whilst still maintaining an attractive price for the client.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</w:p>
    <w:p w:rsidR="00464312" w:rsidRDefault="00464312" w:rsidP="00375697">
      <w:pPr>
        <w:pStyle w:val="NoSpacing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464312" w:rsidRDefault="00120D30" w:rsidP="00375697">
      <w:pPr>
        <w:pStyle w:val="NoSpacing"/>
      </w:pPr>
      <w:r w:rsidRPr="00375697">
        <w:rPr>
          <w:rStyle w:val="fontstyle01"/>
          <w:rFonts w:asciiTheme="minorHAnsi" w:hAnsiTheme="minorHAnsi"/>
          <w:b/>
          <w:color w:val="auto"/>
          <w:sz w:val="22"/>
          <w:szCs w:val="22"/>
        </w:rPr>
        <w:t>Delivery &amp; Condition</w:t>
      </w:r>
    </w:p>
    <w:p w:rsidR="00120D30" w:rsidRPr="00375697" w:rsidRDefault="00173C01" w:rsidP="00375697">
      <w:pPr>
        <w:pStyle w:val="NoSpacing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t>E</w:t>
      </w:r>
      <w:r w:rsidR="00464312">
        <w:t>stimated delivery date</w:t>
      </w:r>
      <w:r>
        <w:t xml:space="preserve">s are to be realistic and given in good faith </w:t>
      </w:r>
      <w:proofErr w:type="gramStart"/>
      <w:r>
        <w:t>at all times</w:t>
      </w:r>
      <w:proofErr w:type="gramEnd"/>
      <w:r>
        <w:t>. Delivery dates/times</w:t>
      </w:r>
      <w:r w:rsidR="00464312">
        <w:t xml:space="preserve"> </w:t>
      </w:r>
      <w:r>
        <w:t>are required with</w:t>
      </w:r>
      <w:r w:rsidR="00464312">
        <w:t xml:space="preserve"> all new vehicle quotes.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A d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elivery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postcode will be clearly indicated in all quote requests submitted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and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a</w:t>
      </w:r>
      <w:r w:rsidR="00120D30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ll vehicles must be delivered to customer’s specified address if requested. </w:t>
      </w:r>
      <w:r w:rsidR="00120D30" w:rsidRPr="00375697">
        <w:rPr>
          <w:rStyle w:val="fontstyle01"/>
          <w:rFonts w:asciiTheme="minorHAnsi" w:hAnsiTheme="minorHAnsi"/>
          <w:color w:val="auto"/>
          <w:sz w:val="22"/>
          <w:szCs w:val="22"/>
        </w:rPr>
        <w:t>All vehicles must be delivered with a full tank of fuel and in immaculate condition.</w:t>
      </w:r>
    </w:p>
    <w:p w:rsidR="00375697" w:rsidRDefault="00120D30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br/>
      </w:r>
      <w:r w:rsidRPr="00375697">
        <w:rPr>
          <w:rStyle w:val="fontstyle01"/>
          <w:rFonts w:asciiTheme="minorHAnsi" w:hAnsiTheme="minorHAnsi"/>
          <w:b/>
          <w:color w:val="auto"/>
          <w:sz w:val="22"/>
          <w:szCs w:val="22"/>
        </w:rPr>
        <w:t>Invoicing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It is understood and accepted that </w:t>
      </w:r>
      <w:r w:rsidR="00E07F99" w:rsidRPr="00375697">
        <w:rPr>
          <w:rStyle w:val="fontstyle21"/>
          <w:rFonts w:asciiTheme="minorHAnsi" w:hAnsiTheme="minorHAnsi"/>
          <w:color w:val="auto"/>
          <w:sz w:val="22"/>
          <w:szCs w:val="22"/>
        </w:rPr>
        <w:t>Fin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="00E07F99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uote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may invoice a variable referral fee for a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successful vehicle purchase, however this will have been incorporated into the final sale price on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top of your quoted price (allowing for stamp duty and LCT fluctuations if applicable) meaning that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the dealership will nett exactly as quoted.</w:t>
      </w:r>
      <w:r w:rsidR="00E07F99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Finquote operates on a contra basis and will invoice less any funds transacted from the client. </w:t>
      </w:r>
      <w:r w:rsidR="00FD06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Any funds required 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over and above the balance payable by the client to the dealership to make up the quoted price will be</w:t>
      </w:r>
      <w:r w:rsidR="00FD06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organised by Fin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Quote and</w:t>
      </w:r>
      <w:r w:rsidR="00FD06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will be transferred to the suppling dealership 48hrs prior to delivery.</w:t>
      </w:r>
      <w:r w:rsidR="00E07F99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</w:p>
    <w:p w:rsidR="00375697" w:rsidRDefault="00120D30" w:rsidP="00375697">
      <w:pPr>
        <w:pStyle w:val="NoSpacing"/>
        <w:rPr>
          <w:rStyle w:val="fontstyle21"/>
          <w:rFonts w:asciiTheme="minorHAnsi" w:hAnsiTheme="minorHAnsi"/>
          <w:b/>
          <w:color w:val="auto"/>
          <w:sz w:val="22"/>
          <w:szCs w:val="22"/>
        </w:rPr>
      </w:pPr>
      <w:r w:rsidRPr="00375697">
        <w:br/>
      </w:r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>Invoiced amounts</w:t>
      </w:r>
      <w:r w:rsidR="008456DB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 and quoted figures </w:t>
      </w:r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must be kept in the strictest confidence </w:t>
      </w:r>
      <w:proofErr w:type="gramStart"/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>at all times</w:t>
      </w:r>
      <w:proofErr w:type="gramEnd"/>
      <w:r w:rsidRP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>.</w:t>
      </w:r>
      <w:r w:rsid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B92716">
        <w:rPr>
          <w:rStyle w:val="fontstyle21"/>
          <w:rFonts w:asciiTheme="minorHAnsi" w:hAnsiTheme="minorHAnsi"/>
          <w:b/>
          <w:color w:val="auto"/>
          <w:sz w:val="22"/>
          <w:szCs w:val="22"/>
        </w:rPr>
        <w:t>All and a</w:t>
      </w:r>
      <w:r w:rsid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ny invoice </w:t>
      </w:r>
      <w:r w:rsidR="008456DB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from </w:t>
      </w:r>
      <w:r w:rsid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dealer to </w:t>
      </w:r>
      <w:r w:rsidR="008456DB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a FinQuote </w:t>
      </w:r>
      <w:r w:rsidR="00375697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client must be </w:t>
      </w:r>
      <w:r w:rsidR="000907B3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provided </w:t>
      </w:r>
      <w:r w:rsidR="008456DB">
        <w:rPr>
          <w:rStyle w:val="fontstyle21"/>
          <w:rFonts w:asciiTheme="minorHAnsi" w:hAnsiTheme="minorHAnsi"/>
          <w:b/>
          <w:color w:val="auto"/>
          <w:sz w:val="22"/>
          <w:szCs w:val="22"/>
        </w:rPr>
        <w:t>by way of</w:t>
      </w:r>
      <w:r w:rsidR="000907B3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 Fin</w:t>
      </w:r>
      <w:r w:rsidR="008456DB">
        <w:rPr>
          <w:rStyle w:val="fontstyle21"/>
          <w:rFonts w:asciiTheme="minorHAnsi" w:hAnsiTheme="minorHAnsi"/>
          <w:b/>
          <w:color w:val="auto"/>
          <w:sz w:val="22"/>
          <w:szCs w:val="22"/>
        </w:rPr>
        <w:t>Q</w:t>
      </w:r>
      <w:r w:rsidR="000907B3">
        <w:rPr>
          <w:rStyle w:val="fontstyle21"/>
          <w:rFonts w:asciiTheme="minorHAnsi" w:hAnsiTheme="minorHAnsi"/>
          <w:b/>
          <w:color w:val="auto"/>
          <w:sz w:val="22"/>
          <w:szCs w:val="22"/>
        </w:rPr>
        <w:t xml:space="preserve">uote. </w:t>
      </w:r>
    </w:p>
    <w:p w:rsidR="00120D30" w:rsidRDefault="00120D30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br/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Dealerships are required to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pa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y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>to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pay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Fin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>uote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invoices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within 7 (seven) days of delivery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, failure to 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meet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reasonable payment terms may result in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suspension from the program</w:t>
      </w:r>
      <w:r w:rsidR="00FD06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>.</w:t>
      </w:r>
    </w:p>
    <w:p w:rsidR="00B92716" w:rsidRDefault="00B92716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B92716" w:rsidRPr="00B92716" w:rsidRDefault="00B92716" w:rsidP="00375697">
      <w:pPr>
        <w:pStyle w:val="NoSpacing"/>
        <w:rPr>
          <w:rStyle w:val="fontstyle21"/>
          <w:rFonts w:asciiTheme="minorHAnsi" w:hAnsiTheme="minorHAnsi"/>
          <w:b/>
          <w:color w:val="auto"/>
          <w:sz w:val="22"/>
          <w:szCs w:val="22"/>
        </w:rPr>
      </w:pPr>
      <w:r w:rsidRPr="00B92716">
        <w:rPr>
          <w:rStyle w:val="fontstyle21"/>
          <w:rFonts w:asciiTheme="minorHAnsi" w:hAnsiTheme="minorHAnsi"/>
          <w:b/>
          <w:color w:val="auto"/>
          <w:sz w:val="22"/>
          <w:szCs w:val="22"/>
        </w:rPr>
        <w:t>Aftermarket &amp; Finance</w:t>
      </w:r>
    </w:p>
    <w:p w:rsidR="00B92716" w:rsidRPr="00375697" w:rsidRDefault="00B92716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It is understood that the dealership is </w:t>
      </w:r>
      <w:r w:rsidRPr="00B92716">
        <w:rPr>
          <w:rStyle w:val="fontstyle21"/>
          <w:rFonts w:asciiTheme="minorHAnsi" w:hAnsiTheme="minorHAnsi"/>
          <w:b/>
          <w:color w:val="auto"/>
          <w:sz w:val="22"/>
          <w:szCs w:val="22"/>
          <w:u w:val="single"/>
        </w:rPr>
        <w:t>not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to contact the client for any aftermarket, finance or cross sell sales at any time. If a FinQuote client requests any such services or </w:t>
      </w:r>
      <w:proofErr w:type="gramStart"/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products 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from</w:t>
      </w:r>
      <w:proofErr w:type="gramEnd"/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the suppling dealer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they are to be referred back to FinQuote. </w:t>
      </w:r>
    </w:p>
    <w:p w:rsidR="00E07F99" w:rsidRPr="00375697" w:rsidRDefault="00120D30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br/>
      </w:r>
      <w:r w:rsidRPr="000907B3">
        <w:rPr>
          <w:rStyle w:val="fontstyle01"/>
          <w:rFonts w:asciiTheme="minorHAnsi" w:hAnsiTheme="minorHAnsi"/>
          <w:b/>
          <w:color w:val="auto"/>
          <w:sz w:val="22"/>
          <w:szCs w:val="22"/>
        </w:rPr>
        <w:t>Indemnity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You are responsible for the goods and services provided </w:t>
      </w:r>
      <w:proofErr w:type="gramStart"/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in the course of</w:t>
      </w:r>
      <w:proofErr w:type="gramEnd"/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your business.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You will fully indemnify </w:t>
      </w:r>
      <w:r w:rsidR="008456DB">
        <w:rPr>
          <w:rStyle w:val="fontstyle21"/>
          <w:rFonts w:asciiTheme="minorHAnsi" w:hAnsiTheme="minorHAnsi"/>
          <w:color w:val="auto"/>
          <w:sz w:val="22"/>
          <w:szCs w:val="22"/>
        </w:rPr>
        <w:t>FinQuote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against any liability, claims or demands which arise directly or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indirectly as a result of you providing goods and services, or as a result of any acts or omissions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by you or your employees or contractors.</w:t>
      </w:r>
    </w:p>
    <w:p w:rsidR="000907B3" w:rsidRDefault="00120D30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br/>
      </w:r>
      <w:r w:rsidRPr="000907B3">
        <w:rPr>
          <w:rStyle w:val="fontstyle01"/>
          <w:rFonts w:asciiTheme="minorHAnsi" w:hAnsiTheme="minorHAnsi"/>
          <w:b/>
          <w:color w:val="auto"/>
          <w:sz w:val="22"/>
          <w:szCs w:val="22"/>
        </w:rPr>
        <w:t>Miscellaneous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Upon request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any deposits processed or received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will be refunded 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>to the client with 7 business days under the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following circumstances:</w:t>
      </w:r>
    </w:p>
    <w:p w:rsidR="00EE2298" w:rsidRDefault="00120D30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• Client is unable to obtain finance approval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>;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• Dealer is unable to 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>delivery within 30 days of the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delivery date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, 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has not had 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a new date 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agreed 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to by the client with a 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>new purchase order raised notwithstanding the requirement for the</w:t>
      </w:r>
      <w:r w:rsidR="000907B3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customer 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to provide a written request to </w:t>
      </w:r>
      <w:r w:rsidR="00173C01">
        <w:rPr>
          <w:rStyle w:val="fontstyle21"/>
          <w:rFonts w:asciiTheme="minorHAnsi" w:hAnsiTheme="minorHAnsi"/>
          <w:color w:val="auto"/>
          <w:sz w:val="22"/>
          <w:szCs w:val="22"/>
        </w:rPr>
        <w:t>rescind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from the contract as per 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the 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>order terms and conditions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>;</w:t>
      </w:r>
      <w:r w:rsidRPr="00375697">
        <w:br/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• There is a variance in the 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quoted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pric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>e resulting in an increased purchase price for the client.</w:t>
      </w:r>
      <w:bookmarkStart w:id="0" w:name="_GoBack"/>
      <w:bookmarkEnd w:id="0"/>
    </w:p>
    <w:p w:rsidR="008E1DEA" w:rsidRDefault="008E1DEA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8E1DEA" w:rsidRDefault="008E1DEA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Fin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uote reserves the right to refuse participation at any time and without notice should any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of the above conditions not be met.</w:t>
      </w:r>
    </w:p>
    <w:p w:rsidR="008E1DEA" w:rsidRDefault="008E1DEA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00289A" w:rsidRPr="00375697" w:rsidRDefault="00A43BE9" w:rsidP="00375697">
      <w:pPr>
        <w:pStyle w:val="NoSpacing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375697">
        <w:rPr>
          <w:rStyle w:val="fontstyle21"/>
          <w:rFonts w:asciiTheme="minorHAnsi" w:hAnsiTheme="minorHAnsi"/>
          <w:color w:val="auto"/>
          <w:sz w:val="22"/>
          <w:szCs w:val="22"/>
        </w:rPr>
        <w:t>We</w:t>
      </w:r>
      <w:r w:rsidR="00120D30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agree to abide with the above terms and conditions and to act ethically and professionally at all</w:t>
      </w:r>
      <w:r w:rsidR="00120D30" w:rsidRPr="00375697">
        <w:br/>
      </w:r>
      <w:r w:rsidR="00120D30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times when dealing with </w:t>
      </w:r>
      <w:r w:rsidR="000028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>Fin</w:t>
      </w:r>
      <w:r w:rsidR="008E1DEA">
        <w:rPr>
          <w:rStyle w:val="fontstyle21"/>
          <w:rFonts w:asciiTheme="minorHAnsi" w:hAnsiTheme="minorHAnsi"/>
          <w:color w:val="auto"/>
          <w:sz w:val="22"/>
          <w:szCs w:val="22"/>
        </w:rPr>
        <w:t>Q</w:t>
      </w:r>
      <w:r w:rsidR="0000289A" w:rsidRPr="00375697">
        <w:rPr>
          <w:rStyle w:val="fontstyle21"/>
          <w:rFonts w:asciiTheme="minorHAnsi" w:hAnsiTheme="minorHAnsi"/>
          <w:color w:val="auto"/>
          <w:sz w:val="22"/>
          <w:szCs w:val="22"/>
        </w:rPr>
        <w:t>uote</w:t>
      </w:r>
      <w:r w:rsidR="00120D30" w:rsidRPr="00375697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and its clients.</w:t>
      </w:r>
      <w:r w:rsidR="00EE229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</w:p>
    <w:sectPr w:rsidR="0000289A" w:rsidRPr="00375697" w:rsidSect="008E1DEA">
      <w:pgSz w:w="11907" w:h="2154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E17E0D00t00">
    <w:altName w:val="Cambria"/>
    <w:panose1 w:val="00000000000000000000"/>
    <w:charset w:val="00"/>
    <w:family w:val="roman"/>
    <w:notTrueType/>
    <w:pitch w:val="default"/>
  </w:font>
  <w:font w:name="TTE1A11C08t00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0"/>
    <w:rsid w:val="0000289A"/>
    <w:rsid w:val="000907B3"/>
    <w:rsid w:val="000B0359"/>
    <w:rsid w:val="00120D30"/>
    <w:rsid w:val="00135728"/>
    <w:rsid w:val="00154A01"/>
    <w:rsid w:val="00173C01"/>
    <w:rsid w:val="00375697"/>
    <w:rsid w:val="00464312"/>
    <w:rsid w:val="006D6780"/>
    <w:rsid w:val="008456DB"/>
    <w:rsid w:val="0084639D"/>
    <w:rsid w:val="008C6E4A"/>
    <w:rsid w:val="008E1DEA"/>
    <w:rsid w:val="008F6525"/>
    <w:rsid w:val="00A43BE9"/>
    <w:rsid w:val="00B92716"/>
    <w:rsid w:val="00C11E23"/>
    <w:rsid w:val="00E07F99"/>
    <w:rsid w:val="00EE2298"/>
    <w:rsid w:val="00F0263C"/>
    <w:rsid w:val="00FA0467"/>
    <w:rsid w:val="00FD069A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5114"/>
  <w15:chartTrackingRefBased/>
  <w15:docId w15:val="{8A8C75D6-12A5-4A8D-9975-5E81952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0D30"/>
    <w:rPr>
      <w:rFonts w:ascii="TTE17E0D00t00" w:hAnsi="TTE17E0D00t00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20D30"/>
    <w:rPr>
      <w:rFonts w:ascii="TTE1A11C08t00" w:hAnsi="TTE1A11C08t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0D30"/>
    <w:rPr>
      <w:rFonts w:ascii="Times-Roman" w:hAnsi="Times-Roman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0D30"/>
    <w:rPr>
      <w:rFonts w:ascii="Symbol" w:hAnsi="Symbol" w:hint="default"/>
      <w:b w:val="0"/>
      <w:bCs w:val="0"/>
      <w:i w:val="0"/>
      <w:iCs w:val="0"/>
      <w:color w:val="000000"/>
      <w:sz w:val="14"/>
      <w:szCs w:val="14"/>
    </w:rPr>
  </w:style>
  <w:style w:type="paragraph" w:styleId="NoSpacing">
    <w:name w:val="No Spacing"/>
    <w:uiPriority w:val="1"/>
    <w:qFormat/>
    <w:rsid w:val="00375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Rouse</dc:creator>
  <cp:keywords/>
  <dc:description/>
  <cp:lastModifiedBy>Paul Rouse</cp:lastModifiedBy>
  <cp:revision>2</cp:revision>
  <dcterms:created xsi:type="dcterms:W3CDTF">2018-01-23T19:34:00Z</dcterms:created>
  <dcterms:modified xsi:type="dcterms:W3CDTF">2018-01-23T19:34:00Z</dcterms:modified>
</cp:coreProperties>
</file>