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5C03A">
      <w:pPr>
        <w:pStyle w:val="9"/>
        <w:bidi w:val="0"/>
        <w:rPr>
          <w:rFonts w:hint="default"/>
        </w:rPr>
      </w:pPr>
      <w:r>
        <w:rPr>
          <w:rFonts w:hint="default"/>
        </w:rPr>
        <w:t>Predicting Data Science Salaries with Linear Mixed Models</w:t>
      </w:r>
      <w:bookmarkStart w:id="0" w:name="_GoBack"/>
      <w:bookmarkEnd w:id="0"/>
    </w:p>
    <w:p w14:paraId="2DA90FA1">
      <w:pPr>
        <w:pStyle w:val="10"/>
        <w:bidi w:val="0"/>
        <w:rPr>
          <w:rFonts w:hint="default"/>
          <w:lang w:val="en-US"/>
        </w:rPr>
      </w:pPr>
      <w:r>
        <w:rPr>
          <w:rFonts w:hint="default"/>
          <w:lang w:val="en-US"/>
        </w:rPr>
        <w:t>Abstract</w:t>
      </w:r>
    </w:p>
    <w:p w14:paraId="6573D85F">
      <w:pPr>
        <w:pStyle w:val="8"/>
        <w:bidi w:val="0"/>
        <w:rPr>
          <w:rFonts w:hint="default"/>
          <w:lang w:val="en-US"/>
        </w:rPr>
      </w:pPr>
      <w:r>
        <w:rPr>
          <w:rFonts w:hint="default"/>
          <w:lang w:val="en-US"/>
        </w:rPr>
        <w:t>This project analyzes a dataset of data science salaries from 2024 to 2025 using a Mixed Linear Regression Model. The study aims to identify the factors that significantly influence employee salaries in the data science field. The results indicate that the most significant factors include experience level, company size, and employee location. These findings provide valuable insights into hiring trends and salary expectations in the data science field. What’s more, the analysis offers a clearer understanding of potential career prospects for individuals planning to work in data science.</w:t>
      </w:r>
    </w:p>
    <w:p w14:paraId="592AB721">
      <w:pPr>
        <w:pStyle w:val="10"/>
        <w:numPr>
          <w:ilvl w:val="0"/>
          <w:numId w:val="1"/>
        </w:numPr>
        <w:bidi w:val="0"/>
        <w:rPr>
          <w:rFonts w:hint="default"/>
          <w:lang w:val="en-US"/>
        </w:rPr>
      </w:pPr>
      <w:r>
        <w:rPr>
          <w:rFonts w:hint="default"/>
          <w:lang w:val="en-US"/>
        </w:rPr>
        <w:t>Introduction</w:t>
      </w:r>
    </w:p>
    <w:p w14:paraId="07562E6E">
      <w:pPr>
        <w:pStyle w:val="8"/>
        <w:bidi w:val="0"/>
        <w:rPr>
          <w:rFonts w:hint="default"/>
          <w:lang w:val="en-US"/>
        </w:rPr>
      </w:pPr>
      <w:r>
        <w:rPr>
          <w:rFonts w:hint="default"/>
          <w:lang w:val="en-US"/>
        </w:rPr>
        <w:t>The demand for data scientists has grown fast in recent years, making salary prediction and job market analysis more important for companies and employees. Understanding which factors contribute to salary can help applicants, employers, and HR make more informed decisions.</w:t>
      </w:r>
    </w:p>
    <w:p w14:paraId="4CF6CC6B">
      <w:pPr>
        <w:pStyle w:val="8"/>
        <w:bidi w:val="0"/>
        <w:rPr>
          <w:rFonts w:hint="default"/>
          <w:lang w:val="en-US"/>
        </w:rPr>
      </w:pPr>
      <w:r>
        <w:rPr>
          <w:rFonts w:hint="default"/>
          <w:lang w:val="en-US"/>
        </w:rPr>
        <w:t>This project aims to investigate how factors such as job title, company size, and industry affect salaries in the data science field. Exploring the relationships among these factors can help employees determine suitable career paths.</w:t>
      </w:r>
    </w:p>
    <w:p w14:paraId="78108089">
      <w:pPr>
        <w:pStyle w:val="8"/>
        <w:bidi w:val="0"/>
        <w:rPr>
          <w:rFonts w:hint="default"/>
          <w:lang w:val="en-US"/>
        </w:rPr>
      </w:pPr>
      <w:r>
        <w:rPr>
          <w:rFonts w:hint="default"/>
          <w:lang w:val="en-US"/>
        </w:rPr>
        <w:t>In this study, we use the AI Job Market &amp; Salary Analysis 2025 dataset. The key variables include:</w:t>
      </w:r>
      <w:r>
        <w:rPr>
          <w:rFonts w:hint="eastAsia"/>
          <w:lang w:val="en-US" w:eastAsia="zh-CN"/>
        </w:rPr>
        <w:t xml:space="preserve"> </w:t>
      </w:r>
      <w:r>
        <w:t xml:space="preserve">job_title, salary_usd, salary_currency, experience_level, employment_type, company_location, company_size, employee_residence, remote_ratio, required_skills, education_required, years_experience, industry, </w:t>
      </w:r>
      <w:r>
        <w:rPr>
          <w:rFonts w:hint="eastAsia"/>
          <w:lang w:val="en-US" w:eastAsia="zh-CN"/>
        </w:rPr>
        <w:t xml:space="preserve">and </w:t>
      </w:r>
      <w:r>
        <w:t>benefits_score.</w:t>
      </w:r>
    </w:p>
    <w:p w14:paraId="28BF07BA">
      <w:pPr>
        <w:pStyle w:val="8"/>
        <w:bidi w:val="0"/>
        <w:rPr>
          <w:rFonts w:hint="default"/>
          <w:lang w:val="en-US"/>
        </w:rPr>
      </w:pPr>
      <w:r>
        <w:rPr>
          <w:rFonts w:hint="default"/>
          <w:lang w:val="en-US"/>
        </w:rPr>
        <w:t>Especially, this project focuses on the relationship between salary and job-related factors. To achieve the goals, this study will do exploratory data analysis (EDA) and quantify the effects of these factors on salary by a linear mixed-effect model.</w:t>
      </w:r>
    </w:p>
    <w:p w14:paraId="38F17DCA">
      <w:pPr>
        <w:pStyle w:val="10"/>
        <w:numPr>
          <w:ilvl w:val="0"/>
          <w:numId w:val="2"/>
        </w:numPr>
        <w:bidi w:val="0"/>
        <w:rPr>
          <w:rFonts w:hint="default"/>
          <w:lang w:val="en-US"/>
        </w:rPr>
      </w:pPr>
      <w:r>
        <w:rPr>
          <w:rFonts w:hint="default"/>
          <w:lang w:val="en-US"/>
        </w:rPr>
        <w:t>Method</w:t>
      </w:r>
    </w:p>
    <w:p w14:paraId="2AAFCD4F">
      <w:pPr>
        <w:pStyle w:val="11"/>
        <w:bidi w:val="0"/>
        <w:rPr>
          <w:rFonts w:hint="default"/>
          <w:lang w:val="en-US"/>
        </w:rPr>
      </w:pPr>
      <w:r>
        <w:rPr>
          <w:rFonts w:hint="default"/>
          <w:lang w:val="en-US"/>
        </w:rPr>
        <w:t>2.1</w:t>
      </w:r>
      <w:r>
        <w:rPr>
          <w:rFonts w:hint="eastAsia"/>
          <w:lang w:val="en-US" w:eastAsia="zh-CN"/>
        </w:rPr>
        <w:t xml:space="preserve"> </w:t>
      </w:r>
      <w:r>
        <w:rPr>
          <w:rFonts w:hint="default"/>
          <w:lang w:val="en-US"/>
        </w:rPr>
        <w:t>Data Cleaning Data cleaning and exploratory analysis</w:t>
      </w:r>
    </w:p>
    <w:p w14:paraId="16B340A7">
      <w:pPr>
        <w:pStyle w:val="8"/>
        <w:bidi w:val="0"/>
        <w:rPr>
          <w:rFonts w:hint="default"/>
          <w:lang w:val="en-US"/>
        </w:rPr>
      </w:pPr>
      <w:r>
        <w:rPr>
          <w:rFonts w:hint="eastAsia"/>
          <w:lang w:val="en-US" w:eastAsia="zh-CN"/>
        </w:rPr>
        <w:t>This project</w:t>
      </w:r>
      <w:r>
        <w:rPr>
          <w:rFonts w:hint="default"/>
          <w:lang w:val="en-US"/>
        </w:rPr>
        <w:t xml:space="preserve"> began with exploratory data analysis (EDA) to investigate salary variation among education levels, job titles, industries, and experience levels. This EDA used distribution plots, box plots, and trend plots to search for patterns and potential outliers.</w:t>
      </w:r>
    </w:p>
    <w:p w14:paraId="58558299">
      <w:pPr>
        <w:pStyle w:val="8"/>
        <w:bidi w:val="0"/>
        <w:rPr>
          <w:rFonts w:hint="default"/>
          <w:lang w:val="en-US"/>
        </w:rPr>
      </w:pPr>
      <w:r>
        <w:rPr>
          <w:rFonts w:hint="default"/>
          <w:lang w:val="en-US"/>
        </w:rPr>
        <w:t xml:space="preserve">For data cleaning, we standardized the dataset by converting the posting_date column to Date format and splitting the required_skills column into wide and long formats for EDA. We also created new binary columns such as program, version, bigdata, cloud, deployment, MLprogram, MLknowledge, and math to represent different types of skills. This process aimed to reduce multicollinearity in model. </w:t>
      </w:r>
    </w:p>
    <w:p w14:paraId="544556EE">
      <w:pPr>
        <w:pStyle w:val="8"/>
        <w:bidi w:val="0"/>
        <w:rPr>
          <w:rFonts w:hint="default"/>
          <w:lang w:val="en-US"/>
        </w:rPr>
      </w:pPr>
      <w:r>
        <w:rPr>
          <w:rFonts w:hint="default"/>
          <w:lang w:val="en-US"/>
        </w:rPr>
        <w:t>We used various visualization to reveal the data</w:t>
      </w:r>
      <w:r>
        <w:rPr>
          <w:rFonts w:hint="eastAsia"/>
          <w:lang w:val="en-US" w:eastAsia="zh-CN"/>
        </w:rPr>
        <w:t xml:space="preserve">. </w:t>
      </w:r>
      <w:r>
        <w:rPr>
          <w:rFonts w:hint="default"/>
          <w:lang w:val="en-US"/>
        </w:rPr>
        <w:t>Bar plots can analyze counts of skills, and explore the count of job among different education levels and experience levels.</w:t>
      </w:r>
      <w:r>
        <w:rPr>
          <w:rFonts w:hint="eastAsia"/>
          <w:lang w:val="en-US" w:eastAsia="zh-CN"/>
        </w:rPr>
        <w:t xml:space="preserve"> </w:t>
      </w:r>
      <w:r>
        <w:rPr>
          <w:rFonts w:hint="default"/>
          <w:lang w:val="en-US"/>
        </w:rPr>
        <w:t>Violin plots can examine salary distributions among industries, experience levels, and education levels.</w:t>
      </w:r>
      <w:r>
        <w:rPr>
          <w:rFonts w:hint="eastAsia"/>
          <w:lang w:val="en-US" w:eastAsia="zh-CN"/>
        </w:rPr>
        <w:t xml:space="preserve"> </w:t>
      </w:r>
      <w:r>
        <w:rPr>
          <w:rFonts w:hint="default"/>
          <w:lang w:val="en-US"/>
        </w:rPr>
        <w:t>Histograms to assess overall salary distribution.</w:t>
      </w:r>
      <w:r>
        <w:rPr>
          <w:rFonts w:hint="eastAsia"/>
          <w:lang w:val="en-US" w:eastAsia="zh-CN"/>
        </w:rPr>
        <w:t xml:space="preserve"> </w:t>
      </w:r>
      <w:r>
        <w:rPr>
          <w:rFonts w:hint="default"/>
          <w:lang w:val="en-US"/>
        </w:rPr>
        <w:t>Line and point plots to track trends in the top jobs and top skills from 2024 to 2025</w:t>
      </w:r>
      <w:r>
        <w:rPr>
          <w:rFonts w:hint="eastAsia"/>
          <w:lang w:val="en-US" w:eastAsia="zh-CN"/>
        </w:rPr>
        <w:t>.</w:t>
      </w:r>
    </w:p>
    <w:p w14:paraId="42748B71">
      <w:pPr>
        <w:pStyle w:val="8"/>
        <w:bidi w:val="0"/>
        <w:rPr>
          <w:rFonts w:hint="default"/>
          <w:lang w:val="en-US"/>
        </w:rPr>
      </w:pPr>
      <w:r>
        <w:rPr>
          <w:rFonts w:hint="default"/>
          <w:lang w:val="en-US"/>
        </w:rPr>
        <w:t>These analyses provided a comprehensive analysis of the data and guided subsequent modeling.</w:t>
      </w:r>
    </w:p>
    <w:p w14:paraId="58AF0DF1">
      <w:pPr>
        <w:pStyle w:val="11"/>
        <w:bidi w:val="0"/>
        <w:rPr>
          <w:rFonts w:hint="default"/>
          <w:lang w:val="en-US"/>
        </w:rPr>
      </w:pPr>
      <w:r>
        <w:rPr>
          <w:rFonts w:hint="default"/>
          <w:lang w:val="en-US"/>
        </w:rPr>
        <w:t>2.2</w:t>
      </w:r>
      <w:r>
        <w:rPr>
          <w:rFonts w:hint="eastAsia"/>
          <w:lang w:val="en-US" w:eastAsia="zh-CN"/>
        </w:rPr>
        <w:t xml:space="preserve"> </w:t>
      </w:r>
      <w:r>
        <w:rPr>
          <w:rFonts w:hint="default"/>
          <w:lang w:val="en-US"/>
        </w:rPr>
        <w:t>Linear mixed regression description</w:t>
      </w:r>
    </w:p>
    <w:p w14:paraId="27B611F9">
      <w:pPr>
        <w:pStyle w:val="8"/>
        <w:bidi w:val="0"/>
        <w:rPr>
          <w:rFonts w:hint="default"/>
          <w:lang w:val="en-US"/>
        </w:rPr>
      </w:pPr>
      <w:r>
        <w:rPr>
          <w:rFonts w:hint="default"/>
          <w:lang w:val="en-US"/>
        </w:rPr>
        <w:t>To capture salary variations at the group level, such as company location and experience level, we applied a linear mixed-effects model:</w:t>
      </w:r>
    </w:p>
    <w:p w14:paraId="1ADFF3CF">
      <w:pPr>
        <w:pStyle w:val="8"/>
        <w:bidi w:val="0"/>
        <w:jc w:val="center"/>
        <w:rPr>
          <w:rFonts w:hAnsi="宋体" w:eastAsia="宋体" w:cs="宋体"/>
          <w:sz w:val="24"/>
          <w:szCs w:val="24"/>
        </w:rPr>
      </w:pPr>
      <m:oMathPara>
        <m:oMath>
          <m:r>
            <m:rPr>
              <m:sty m:val="p"/>
            </m:rPr>
            <w:rPr>
              <w:rFonts w:hint="default" w:ascii="Cambria Math" w:hAnsi="Cambria Math"/>
              <w:sz w:val="24"/>
            </w:rPr>
            <m:t>log</m:t>
          </m:r>
          <m:r>
            <m:rPr/>
            <w:rPr>
              <w:rFonts w:hint="default" w:ascii="Cambria Math" w:hAnsi="Cambria Math"/>
              <w:sz w:val="24"/>
            </w:rPr>
            <m:t>(salary)=</m:t>
          </m:r>
          <m:sSub>
            <m:sSubPr>
              <m:ctrlPr>
                <w:rPr>
                  <w:rFonts w:hint="default" w:ascii="Cambria Math" w:hAnsi="Cambria Math"/>
                  <w:i/>
                  <w:sz w:val="24"/>
                </w:rPr>
              </m:ctrlPr>
            </m:sSubPr>
            <m:e>
              <m:r>
                <m:rPr/>
                <w:rPr>
                  <w:rFonts w:hint="default" w:ascii="Cambria Math" w:hAnsi="Cambria Math"/>
                  <w:sz w:val="24"/>
                </w:rPr>
                <m:t>α</m:t>
              </m:r>
              <m:ctrlPr>
                <w:rPr>
                  <w:rFonts w:hint="default" w:ascii="Cambria Math" w:hAnsi="Cambria Math"/>
                  <w:i/>
                  <w:sz w:val="24"/>
                </w:rPr>
              </m:ctrlPr>
            </m:e>
            <m:sub>
              <m:r>
                <m:rPr/>
                <w:rPr>
                  <w:rFonts w:hint="default" w:ascii="Cambria Math" w:hAnsi="Cambria Math"/>
                  <w:sz w:val="24"/>
                </w:rPr>
                <m:t>j[i]</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β</m:t>
              </m:r>
              <m:r>
                <m:rPr/>
                <w:rPr>
                  <w:rFonts w:hint="default" w:ascii="Cambria Math" w:hAnsi="Cambria Math"/>
                  <w:sz w:val="24"/>
                  <w:lang w:val="en-US"/>
                </w:rPr>
                <m:t>x</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ε</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oMath>
      </m:oMathPara>
    </w:p>
    <w:p w14:paraId="2B63A4D2">
      <w:pPr>
        <w:pStyle w:val="8"/>
        <w:bidi w:val="0"/>
        <w:jc w:val="center"/>
        <w:rPr>
          <w:rFonts w:hAnsi="宋体" w:eastAsia="宋体" w:cs="宋体"/>
          <w:i w:val="0"/>
          <w:sz w:val="24"/>
          <w:szCs w:val="24"/>
        </w:rPr>
      </w:pPr>
      <m:oMathPara>
        <m:oMath>
          <m:sSub>
            <m:sSubPr>
              <m:ctrlPr>
                <w:rPr>
                  <w:rFonts w:hint="default" w:ascii="Cambria Math" w:hAnsi="Cambria Math" w:eastAsia="宋体"/>
                  <w:i/>
                  <w:sz w:val="24"/>
                </w:rPr>
              </m:ctrlPr>
            </m:sSubPr>
            <m:e>
              <m:r>
                <m:rPr/>
                <w:rPr>
                  <w:rFonts w:hint="default" w:ascii="Cambria Math" w:hAnsi="Cambria Math" w:eastAsia="宋体"/>
                  <w:sz w:val="24"/>
                </w:rPr>
                <m:t>ε</m:t>
              </m:r>
              <m:ctrlPr>
                <w:rPr>
                  <w:rFonts w:hint="default" w:ascii="Cambria Math" w:hAnsi="Cambria Math" w:eastAsia="宋体"/>
                  <w:i/>
                  <w:sz w:val="24"/>
                </w:rPr>
              </m:ctrlPr>
            </m:e>
            <m:sub>
              <m:r>
                <m:rPr/>
                <w:rPr>
                  <w:rFonts w:hint="default" w:ascii="Cambria Math" w:hAnsi="Cambria Math" w:eastAsia="宋体"/>
                  <w:sz w:val="24"/>
                </w:rPr>
                <m:t>i</m:t>
              </m:r>
              <m:ctrlPr>
                <w:rPr>
                  <w:rFonts w:hint="default" w:ascii="Cambria Math" w:hAnsi="Cambria Math" w:eastAsia="宋体"/>
                  <w:i/>
                  <w:sz w:val="24"/>
                </w:rPr>
              </m:ctrlPr>
            </m:sub>
          </m:sSub>
          <m:r>
            <m:rPr>
              <m:sty m:val="p"/>
            </m:rPr>
            <w:rPr>
              <w:rFonts w:hint="default" w:ascii="Cambria Math" w:hAnsi="Cambria Math" w:eastAsia="宋体"/>
              <w:sz w:val="24"/>
              <w:lang w:val="en-US"/>
            </w:rPr>
            <m:t>~</m:t>
          </m:r>
          <m:r>
            <m:rPr>
              <m:sty m:val="p"/>
            </m:rPr>
            <w:rPr>
              <w:rFonts w:hint="default" w:ascii="Cambria Math" w:hAnsi="Cambria Math" w:eastAsia="宋体"/>
              <w:sz w:val="24"/>
            </w:rPr>
            <m:t> </m:t>
          </m:r>
          <m:r>
            <m:rPr/>
            <w:rPr>
              <w:rFonts w:hint="default" w:ascii="Cambria Math" w:hAnsi="Cambria Math" w:eastAsia="宋体"/>
              <w:sz w:val="24"/>
            </w:rPr>
            <m:t>N(0,</m:t>
          </m:r>
          <m:sSubSup>
            <m:sSubSupPr>
              <m:ctrlPr>
                <w:rPr>
                  <w:rFonts w:hint="default" w:ascii="Cambria Math" w:hAnsi="Cambria Math" w:eastAsia="宋体"/>
                  <w:i/>
                  <w:sz w:val="24"/>
                </w:rPr>
              </m:ctrlPr>
            </m:sSubSupPr>
            <m:e>
              <m:r>
                <m:rPr/>
                <w:rPr>
                  <w:rFonts w:hint="default" w:ascii="Cambria Math" w:hAnsi="Cambria Math" w:eastAsia="宋体"/>
                  <w:sz w:val="24"/>
                </w:rPr>
                <m:t>σ</m:t>
              </m:r>
              <m:ctrlPr>
                <w:rPr>
                  <w:rFonts w:hint="default" w:ascii="Cambria Math" w:hAnsi="Cambria Math" w:eastAsia="宋体"/>
                  <w:i/>
                  <w:sz w:val="24"/>
                </w:rPr>
              </m:ctrlPr>
            </m:e>
            <m:sub>
              <m:r>
                <m:rPr/>
                <w:rPr>
                  <w:rFonts w:hint="default" w:ascii="Cambria Math" w:hAnsi="Cambria Math" w:eastAsia="宋体"/>
                  <w:sz w:val="24"/>
                </w:rPr>
                <m:t>y</m:t>
              </m:r>
              <m:ctrlPr>
                <w:rPr>
                  <w:rFonts w:hint="default" w:ascii="Cambria Math" w:hAnsi="Cambria Math" w:eastAsia="宋体"/>
                  <w:i/>
                  <w:sz w:val="24"/>
                </w:rPr>
              </m:ctrlPr>
            </m:sub>
            <m:sup>
              <m:r>
                <m:rPr/>
                <w:rPr>
                  <w:rFonts w:hint="default" w:ascii="Cambria Math" w:hAnsi="Cambria Math" w:eastAsia="宋体"/>
                  <w:sz w:val="24"/>
                </w:rPr>
                <m:t>2</m:t>
              </m:r>
              <m:ctrlPr>
                <w:rPr>
                  <w:rFonts w:hint="default" w:ascii="Cambria Math" w:hAnsi="Cambria Math" w:eastAsia="宋体"/>
                  <w:i/>
                  <w:sz w:val="24"/>
                </w:rPr>
              </m:ctrlPr>
            </m:sup>
          </m:sSubSup>
          <m:r>
            <m:rPr/>
            <w:rPr>
              <w:rFonts w:hint="default" w:ascii="Cambria Math" w:hAnsi="Cambria Math" w:eastAsia="宋体"/>
              <w:sz w:val="24"/>
            </w:rPr>
            <m:t>)</m:t>
          </m:r>
          <m:sSub>
            <m:sSubPr>
              <m:ctrlPr>
                <w:rPr>
                  <w:rFonts w:ascii="宋体" w:hAnsi="宋体" w:eastAsia="宋体" w:cs="宋体"/>
                  <w:sz w:val="24"/>
                  <w:szCs w:val="24"/>
                </w:rPr>
              </m:ctrlPr>
            </m:sSubPr>
            <m:e>
              <m:r>
                <m:rPr>
                  <m:sty m:val="p"/>
                </m:rPr>
                <w:rPr>
                  <w:rFonts w:hint="default" w:ascii="Cambria Math" w:hAnsi="Cambria Math" w:eastAsia="宋体" w:cs="宋体"/>
                  <w:sz w:val="24"/>
                  <w:szCs w:val="24"/>
                  <w:lang w:val="en-US" w:eastAsia="zh-CN"/>
                </w:rPr>
                <m:t xml:space="preserve">        </m:t>
              </m:r>
              <m:r>
                <m:rPr>
                  <m:sty m:val="p"/>
                </m:rPr>
                <w:rPr>
                  <w:rFonts w:ascii="宋体" w:hAnsi="宋体" w:eastAsia="宋体" w:cs="宋体"/>
                  <w:sz w:val="24"/>
                  <w:szCs w:val="24"/>
                </w:rPr>
                <m:t>α</m:t>
              </m:r>
              <m:ctrlPr>
                <w:rPr>
                  <w:rFonts w:ascii="宋体" w:hAnsi="宋体" w:eastAsia="宋体" w:cs="宋体"/>
                  <w:sz w:val="24"/>
                  <w:szCs w:val="24"/>
                </w:rPr>
              </m:ctrlPr>
            </m:e>
            <m:sub>
              <m:r>
                <m:rPr>
                  <m:sty m:val="p"/>
                </m:rPr>
                <w:rPr>
                  <w:rFonts w:ascii="宋体" w:hAnsi="宋体" w:eastAsia="宋体" w:cs="宋体"/>
                  <w:sz w:val="24"/>
                  <w:szCs w:val="24"/>
                </w:rPr>
                <m:t>j</m:t>
              </m:r>
              <m:ctrlPr>
                <w:rPr>
                  <w:rFonts w:ascii="宋体" w:hAnsi="宋体" w:eastAsia="宋体" w:cs="宋体"/>
                  <w:sz w:val="24"/>
                  <w:szCs w:val="24"/>
                </w:rPr>
              </m:ctrlPr>
            </m:sub>
          </m:sSub>
          <m:r>
            <m:rPr>
              <m:sty m:val="p"/>
            </m:rPr>
            <w:rPr>
              <w:rFonts w:ascii="宋体" w:hAnsi="宋体" w:eastAsia="宋体" w:cs="宋体"/>
              <w:sz w:val="24"/>
              <w:szCs w:val="24"/>
            </w:rPr>
            <m:t xml:space="preserve"> </m:t>
          </m:r>
          <m:r>
            <m:rPr>
              <m:sty m:val="p"/>
            </m:rPr>
            <w:rPr>
              <w:rFonts w:hint="default" w:ascii="Cambria Math" w:hAnsi="Cambria Math" w:eastAsia="宋体" w:cs="宋体"/>
              <w:sz w:val="24"/>
              <w:szCs w:val="24"/>
              <w:lang w:val="en-US"/>
            </w:rPr>
            <m:t>~</m:t>
          </m:r>
          <m:r>
            <m:rPr>
              <m:sty m:val="p"/>
            </m:rPr>
            <w:rPr>
              <w:rFonts w:ascii="宋体" w:hAnsi="宋体" w:eastAsia="宋体" w:cs="宋体"/>
              <w:sz w:val="24"/>
              <w:szCs w:val="24"/>
            </w:rPr>
            <m:t xml:space="preserve"> </m:t>
          </m:r>
          <m:r>
            <m:rPr/>
            <w:rPr>
              <w:rFonts w:hint="default" w:ascii="Cambria Math" w:hAnsi="Cambria Math" w:eastAsia="宋体"/>
              <w:sz w:val="24"/>
            </w:rPr>
            <m:t>N</m:t>
          </m:r>
          <m:r>
            <m:rPr>
              <m:sty m:val="p"/>
            </m:rPr>
            <w:rPr>
              <w:rFonts w:ascii="宋体" w:hAnsi="宋体" w:eastAsia="宋体" w:cs="宋体"/>
              <w:sz w:val="24"/>
              <w:szCs w:val="24"/>
            </w:rPr>
            <m:t>(</m:t>
          </m:r>
          <m:sSub>
            <m:sSubPr>
              <m:ctrlPr>
                <w:rPr>
                  <w:rFonts w:ascii="宋体" w:hAnsi="宋体" w:eastAsia="宋体" w:cs="宋体"/>
                  <w:sz w:val="24"/>
                  <w:szCs w:val="24"/>
                </w:rPr>
              </m:ctrlPr>
            </m:sSubPr>
            <m:e>
              <m:r>
                <m:rPr>
                  <m:sty m:val="p"/>
                </m:rPr>
                <w:rPr>
                  <w:rFonts w:ascii="宋体" w:hAnsi="宋体" w:eastAsia="宋体" w:cs="宋体"/>
                  <w:sz w:val="24"/>
                  <w:szCs w:val="24"/>
                </w:rPr>
                <m:t>μ</m:t>
              </m:r>
              <m:ctrlPr>
                <w:rPr>
                  <w:rFonts w:ascii="宋体" w:hAnsi="宋体" w:eastAsia="宋体" w:cs="宋体"/>
                  <w:sz w:val="24"/>
                  <w:szCs w:val="24"/>
                </w:rPr>
              </m:ctrlPr>
            </m:e>
            <m:sub>
              <m:r>
                <m:rPr>
                  <m:sty m:val="p"/>
                </m:rPr>
                <w:rPr>
                  <w:rFonts w:ascii="宋体" w:hAnsi="宋体" w:eastAsia="宋体" w:cs="宋体"/>
                  <w:sz w:val="24"/>
                  <w:szCs w:val="24"/>
                </w:rPr>
                <m:t>α</m:t>
              </m:r>
              <m:ctrlPr>
                <w:rPr>
                  <w:rFonts w:ascii="宋体" w:hAnsi="宋体" w:eastAsia="宋体" w:cs="宋体"/>
                  <w:sz w:val="24"/>
                  <w:szCs w:val="24"/>
                </w:rPr>
              </m:ctrlPr>
            </m:sub>
          </m:sSub>
          <m:r>
            <m:rPr>
              <m:sty m:val="p"/>
            </m:rPr>
            <w:rPr>
              <w:rFonts w:ascii="宋体" w:hAnsi="宋体" w:eastAsia="宋体" w:cs="宋体"/>
              <w:sz w:val="24"/>
              <w:szCs w:val="24"/>
            </w:rPr>
            <m:t>,</m:t>
          </m:r>
          <m:sSubSup>
            <m:sSubSupPr>
              <m:ctrlPr>
                <w:rPr>
                  <w:rFonts w:ascii="宋体" w:hAnsi="宋体" w:eastAsia="宋体" w:cs="宋体"/>
                  <w:sz w:val="24"/>
                  <w:szCs w:val="24"/>
                </w:rPr>
              </m:ctrlPr>
            </m:sSubSupPr>
            <m:e>
              <m:r>
                <m:rPr>
                  <m:sty m:val="p"/>
                </m:rPr>
                <w:rPr>
                  <w:rFonts w:ascii="宋体" w:hAnsi="宋体" w:eastAsia="宋体" w:cs="宋体"/>
                  <w:sz w:val="24"/>
                  <w:szCs w:val="24"/>
                </w:rPr>
                <m:t>σ</m:t>
              </m:r>
              <m:ctrlPr>
                <w:rPr>
                  <w:rFonts w:ascii="宋体" w:hAnsi="宋体" w:eastAsia="宋体" w:cs="宋体"/>
                  <w:sz w:val="24"/>
                  <w:szCs w:val="24"/>
                </w:rPr>
              </m:ctrlPr>
            </m:e>
            <m:sub>
              <m:r>
                <m:rPr>
                  <m:sty m:val="p"/>
                </m:rPr>
                <w:rPr>
                  <w:rFonts w:ascii="宋体" w:hAnsi="宋体" w:eastAsia="宋体" w:cs="宋体"/>
                  <w:sz w:val="24"/>
                  <w:szCs w:val="24"/>
                </w:rPr>
                <m:t>α</m:t>
              </m:r>
              <m:ctrlPr>
                <w:rPr>
                  <w:rFonts w:ascii="宋体" w:hAnsi="宋体" w:eastAsia="宋体" w:cs="宋体"/>
                  <w:sz w:val="24"/>
                  <w:szCs w:val="24"/>
                </w:rPr>
              </m:ctrlPr>
            </m:sub>
            <m:sup>
              <m:r>
                <m:rPr>
                  <m:sty m:val="p"/>
                </m:rPr>
                <w:rPr>
                  <w:rFonts w:ascii="宋体" w:hAnsi="宋体" w:eastAsia="宋体" w:cs="宋体"/>
                  <w:sz w:val="24"/>
                  <w:szCs w:val="24"/>
                </w:rPr>
                <m:t>2</m:t>
              </m:r>
              <m:ctrlPr>
                <w:rPr>
                  <w:rFonts w:ascii="宋体" w:hAnsi="宋体" w:eastAsia="宋体" w:cs="宋体"/>
                  <w:sz w:val="24"/>
                  <w:szCs w:val="24"/>
                </w:rPr>
              </m:ctrlPr>
            </m:sup>
          </m:sSubSup>
          <m:r>
            <m:rPr>
              <m:sty m:val="p"/>
            </m:rPr>
            <w:rPr>
              <w:rFonts w:ascii="宋体" w:hAnsi="宋体" w:eastAsia="宋体" w:cs="宋体"/>
              <w:sz w:val="24"/>
              <w:szCs w:val="24"/>
            </w:rPr>
            <m:t>)</m:t>
          </m:r>
        </m:oMath>
      </m:oMathPara>
    </w:p>
    <w:p w14:paraId="7915CFB8">
      <w:pPr>
        <w:pStyle w:val="8"/>
        <w:bidi w:val="0"/>
        <w:jc w:val="left"/>
        <w:rPr>
          <w:rFonts w:hint="default" w:hAnsi="宋体" w:eastAsia="宋体" w:cs="宋体"/>
          <w:i w:val="0"/>
          <w:sz w:val="24"/>
          <w:szCs w:val="24"/>
          <w:lang w:val="en-US"/>
        </w:rPr>
      </w:pPr>
      <w:r>
        <w:rPr>
          <w:rFonts w:hint="default" w:hAnsi="宋体" w:eastAsia="宋体" w:cs="宋体"/>
          <w:i w:val="0"/>
          <w:sz w:val="24"/>
          <w:szCs w:val="24"/>
          <w:lang w:val="en-US"/>
        </w:rPr>
        <w:t>This study assessed the requirement for random effects using the intraclass correlation coefficient (ICC). Only variables with an ICC greater than 0.1 are accepted as random variable in the model. Model assumptions were examined via residual plot, and error-bar plots of random intercepts.</w:t>
      </w:r>
    </w:p>
    <w:p w14:paraId="651778B4">
      <w:pPr>
        <w:pStyle w:val="10"/>
        <w:numPr>
          <w:ilvl w:val="0"/>
          <w:numId w:val="3"/>
        </w:numPr>
        <w:bidi w:val="0"/>
        <w:rPr>
          <w:rFonts w:hint="default"/>
          <w:lang w:val="en-US"/>
        </w:rPr>
      </w:pPr>
      <w:r>
        <w:rPr>
          <w:rFonts w:hint="default"/>
          <w:lang w:val="en-US"/>
        </w:rPr>
        <w:t>Result</w:t>
      </w:r>
    </w:p>
    <w:p w14:paraId="5F9139F1">
      <w:pPr>
        <w:pStyle w:val="11"/>
        <w:numPr>
          <w:ilvl w:val="0"/>
          <w:numId w:val="0"/>
        </w:numPr>
        <w:bidi w:val="0"/>
        <w:rPr>
          <w:rFonts w:hint="default" w:eastAsiaTheme="minorEastAsia"/>
          <w:lang w:val="en-US" w:eastAsia="zh-CN"/>
        </w:rPr>
      </w:pPr>
      <w:r>
        <w:rPr>
          <w:rFonts w:hint="eastAsia"/>
          <w:lang w:val="en-US" w:eastAsia="zh-CN"/>
        </w:rPr>
        <w:t>3.1 Exploratory Data Analysis</w:t>
      </w:r>
    </w:p>
    <w:p w14:paraId="3898121E">
      <w:pPr>
        <w:pStyle w:val="8"/>
        <w:bidi w:val="0"/>
        <w:rPr>
          <w:rFonts w:hint="default"/>
          <w:lang w:val="en-US"/>
        </w:rPr>
      </w:pPr>
      <w:r>
        <w:rPr>
          <w:rFonts w:hint="default"/>
          <w:lang w:val="en-US"/>
        </w:rPr>
        <w:t xml:space="preserve">The dataset contains 15,000 AI-related job postings, including information about countries, industries, and experience levels. </w:t>
      </w:r>
    </w:p>
    <w:p w14:paraId="6144B5B9">
      <w:pPr>
        <w:pStyle w:val="8"/>
        <w:bidi w:val="0"/>
        <w:rPr>
          <w:rFonts w:hint="default"/>
          <w:lang w:val="en-US"/>
        </w:rPr>
      </w:pPr>
      <w:r>
        <w:drawing>
          <wp:anchor distT="0" distB="0" distL="114300" distR="114300" simplePos="0" relativeHeight="251661312" behindDoc="0" locked="0" layoutInCell="1" allowOverlap="1">
            <wp:simplePos x="0" y="0"/>
            <wp:positionH relativeFrom="column">
              <wp:posOffset>3026410</wp:posOffset>
            </wp:positionH>
            <wp:positionV relativeFrom="paragraph">
              <wp:posOffset>31115</wp:posOffset>
            </wp:positionV>
            <wp:extent cx="3068955" cy="2082165"/>
            <wp:effectExtent l="0" t="0" r="9525" b="5715"/>
            <wp:wrapSquare wrapText="bothSides"/>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4"/>
                    <a:stretch>
                      <a:fillRect/>
                    </a:stretch>
                  </pic:blipFill>
                  <pic:spPr>
                    <a:xfrm>
                      <a:off x="0" y="0"/>
                      <a:ext cx="3068955" cy="2082165"/>
                    </a:xfrm>
                    <a:prstGeom prst="rect">
                      <a:avLst/>
                    </a:prstGeom>
                    <a:noFill/>
                    <a:ln>
                      <a:noFill/>
                    </a:ln>
                  </pic:spPr>
                </pic:pic>
              </a:graphicData>
            </a:graphic>
          </wp:anchor>
        </w:drawing>
      </w:r>
      <w:r>
        <w:rPr>
          <w:rFonts w:hint="default"/>
          <w:lang w:val="en-US"/>
        </w:rPr>
        <w:t>Because the raw salary distribution was strongly right-skewed, we used the log-transformed salary (log(salary_usd)) in the linear mixed model. The summary statistics show that most salaries belong to 80k and 160k dollars. However, a few extreme values approach 400k. dollars. The histogram confirmed this right-skewed pattern, with a high counts in the mid-range and a long tail of higher salaries.</w:t>
      </w:r>
    </w:p>
    <w:p w14:paraId="5D02CBDA">
      <w:pPr>
        <w:pStyle w:val="8"/>
        <w:bidi w:val="0"/>
        <w:rPr>
          <w:rFonts w:hint="eastAsia"/>
          <w:lang w:val="en-US" w:eastAsia="zh-CN"/>
        </w:rPr>
      </w:pPr>
      <w:r>
        <w:drawing>
          <wp:anchor distT="0" distB="0" distL="114300" distR="114300" simplePos="0" relativeHeight="251659264" behindDoc="0" locked="0" layoutInCell="1" allowOverlap="1">
            <wp:simplePos x="0" y="0"/>
            <wp:positionH relativeFrom="column">
              <wp:posOffset>3022600</wp:posOffset>
            </wp:positionH>
            <wp:positionV relativeFrom="paragraph">
              <wp:posOffset>49530</wp:posOffset>
            </wp:positionV>
            <wp:extent cx="3061970" cy="1903095"/>
            <wp:effectExtent l="0" t="0" r="1270" b="190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3061970" cy="1903095"/>
                    </a:xfrm>
                    <a:prstGeom prst="rect">
                      <a:avLst/>
                    </a:prstGeom>
                    <a:noFill/>
                    <a:ln>
                      <a:noFill/>
                    </a:ln>
                  </pic:spPr>
                </pic:pic>
              </a:graphicData>
            </a:graphic>
          </wp:anchor>
        </w:drawing>
      </w:r>
      <w:r>
        <w:rPr>
          <w:rFonts w:hint="default"/>
          <w:lang w:val="en-US"/>
        </w:rPr>
        <w:t xml:space="preserve">This project used violin plot to compare salary distributions among several groups. The First is the education levels. The salary shapes looked quite similar, with most observations below 100k in different groups. </w:t>
      </w:r>
      <w:r>
        <w:rPr>
          <w:rFonts w:hint="eastAsia"/>
          <w:lang w:val="en-US" w:eastAsia="zh-CN"/>
        </w:rPr>
        <w:t xml:space="preserve">Besides, the distributions </w:t>
      </w:r>
      <w:r>
        <w:rPr>
          <w:rFonts w:hint="default"/>
          <w:lang w:val="en-US" w:eastAsia="zh-CN"/>
        </w:rPr>
        <w:t>have</w:t>
      </w:r>
      <w:r>
        <w:rPr>
          <w:rFonts w:hint="eastAsia"/>
          <w:lang w:val="en-US" w:eastAsia="zh-CN"/>
        </w:rPr>
        <w:t xml:space="preserve"> long</w:t>
      </w:r>
      <w:r>
        <w:rPr>
          <w:rFonts w:hint="default"/>
          <w:lang w:val="en-US" w:eastAsia="zh-CN"/>
        </w:rPr>
        <w:t xml:space="preserve"> </w:t>
      </w:r>
      <w:r>
        <w:rPr>
          <w:rFonts w:hint="eastAsia"/>
          <w:lang w:val="en-US" w:eastAsia="zh-CN"/>
        </w:rPr>
        <w:t>tail</w:t>
      </w:r>
      <w:r>
        <w:rPr>
          <w:rFonts w:hint="default"/>
          <w:lang w:val="en-US" w:eastAsia="zh-CN"/>
        </w:rPr>
        <w:t>s</w:t>
      </w:r>
      <w:r>
        <w:rPr>
          <w:rFonts w:hint="eastAsia"/>
          <w:lang w:val="en-US" w:eastAsia="zh-CN"/>
        </w:rPr>
        <w:t xml:space="preserve">, extending from around 20k to 400k. </w:t>
      </w:r>
    </w:p>
    <w:p w14:paraId="75FB542C">
      <w:pPr>
        <w:pStyle w:val="8"/>
        <w:bidi w:val="0"/>
        <w:rPr>
          <w:rFonts w:hint="eastAsia"/>
          <w:lang w:val="en-US" w:eastAsia="zh-CN"/>
        </w:rPr>
      </w:pPr>
    </w:p>
    <w:p w14:paraId="5208025A">
      <w:pPr>
        <w:pStyle w:val="8"/>
        <w:bidi w:val="0"/>
        <w:rPr>
          <w:rFonts w:hint="eastAsia"/>
          <w:lang w:val="en-US" w:eastAsia="zh-CN"/>
        </w:rPr>
      </w:pPr>
    </w:p>
    <w:p w14:paraId="65C77E63">
      <w:pPr>
        <w:pStyle w:val="8"/>
        <w:bidi w:val="0"/>
        <w:rPr>
          <w:rFonts w:hint="eastAsia"/>
          <w:lang w:val="en-US" w:eastAsia="zh-CN"/>
        </w:rPr>
      </w:pPr>
    </w:p>
    <w:p w14:paraId="720F9055">
      <w:pPr>
        <w:pStyle w:val="8"/>
        <w:bidi w:val="0"/>
        <w:rPr>
          <w:rFonts w:hint="default"/>
          <w:lang w:val="en-US"/>
        </w:rPr>
      </w:pPr>
      <w:r>
        <w:drawing>
          <wp:anchor distT="0" distB="0" distL="114300" distR="114300" simplePos="0" relativeHeight="251662336" behindDoc="1" locked="0" layoutInCell="1" allowOverlap="1">
            <wp:simplePos x="0" y="0"/>
            <wp:positionH relativeFrom="column">
              <wp:posOffset>-7620</wp:posOffset>
            </wp:positionH>
            <wp:positionV relativeFrom="paragraph">
              <wp:posOffset>57150</wp:posOffset>
            </wp:positionV>
            <wp:extent cx="2997835" cy="1853565"/>
            <wp:effectExtent l="0" t="0" r="4445" b="5715"/>
            <wp:wrapThrough wrapText="bothSides">
              <wp:wrapPolygon>
                <wp:start x="0" y="0"/>
                <wp:lineTo x="0" y="21489"/>
                <wp:lineTo x="21522" y="21489"/>
                <wp:lineTo x="21522" y="0"/>
                <wp:lineTo x="0" y="0"/>
              </wp:wrapPolygon>
            </wp:wrapThrough>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2997835" cy="1853565"/>
                    </a:xfrm>
                    <a:prstGeom prst="rect">
                      <a:avLst/>
                    </a:prstGeom>
                    <a:noFill/>
                    <a:ln>
                      <a:noFill/>
                    </a:ln>
                  </pic:spPr>
                </pic:pic>
              </a:graphicData>
            </a:graphic>
          </wp:anchor>
        </w:drawing>
      </w:r>
      <w:r>
        <w:rPr>
          <w:rFonts w:hint="default"/>
          <w:lang w:val="en-US"/>
        </w:rPr>
        <w:t>The distributions among industries also followed a similar pattern, but a few industries, such as Automotive, had slightly higher average salary than other levels.</w:t>
      </w:r>
      <w:r>
        <w:rPr>
          <w:rFonts w:hint="eastAsia"/>
          <w:lang w:val="en-US" w:eastAsia="zh-CN"/>
        </w:rPr>
        <w:t xml:space="preserve"> In addition, j</w:t>
      </w:r>
      <w:r>
        <w:rPr>
          <w:rFonts w:hint="default"/>
          <w:lang w:val="en-US"/>
        </w:rPr>
        <w:t xml:space="preserve">ob titles showed a pattern similar to </w:t>
      </w:r>
      <w:r>
        <w:rPr>
          <w:rFonts w:hint="eastAsia"/>
          <w:lang w:val="en-US" w:eastAsia="zh-CN"/>
        </w:rPr>
        <w:t>education</w:t>
      </w:r>
      <w:r>
        <w:rPr>
          <w:rFonts w:hint="default"/>
          <w:lang w:val="en-US"/>
        </w:rPr>
        <w:t xml:space="preserve">. </w:t>
      </w:r>
      <w:r>
        <w:rPr>
          <w:rFonts w:hint="eastAsia"/>
          <w:lang w:val="en-US" w:eastAsia="zh-CN"/>
        </w:rPr>
        <w:t>However, t</w:t>
      </w:r>
      <w:r>
        <w:rPr>
          <w:rFonts w:hint="default"/>
          <w:lang w:val="en-US"/>
        </w:rPr>
        <w:t>he clear differences appeared across experience levels. Executive group had the widest range and the highest values, whereas entry-level individuals clustered lower, with mid and senior</w:t>
      </w:r>
      <w:r>
        <w:rPr>
          <w:rFonts w:hint="eastAsia"/>
          <w:lang w:val="en-US" w:eastAsia="zh-CN"/>
        </w:rPr>
        <w:t xml:space="preserve"> </w:t>
      </w:r>
      <w:r>
        <w:rPr>
          <w:rFonts w:hint="default"/>
          <w:lang w:val="en-US"/>
        </w:rPr>
        <w:t>level groups distributed in between.</w:t>
      </w:r>
    </w:p>
    <w:p w14:paraId="6F57CFCC">
      <w:pPr>
        <w:pStyle w:val="8"/>
        <w:bidi w:val="0"/>
        <w:rPr>
          <w:rFonts w:hint="default"/>
          <w:lang w:val="en-US"/>
        </w:rPr>
      </w:pPr>
      <w:r>
        <w:rPr>
          <w:rFonts w:hint="default"/>
          <w:lang w:val="en-US"/>
        </w:rPr>
        <w:t>Time line plots for skills and job titles showed that Python and SQL skill are the highest demand skills from 2024 to 2025. However, Job title trends appeared more discrete and did not show a clear pattern.</w:t>
      </w:r>
    </w:p>
    <w:p w14:paraId="35E3077F">
      <w:pPr>
        <w:pStyle w:val="8"/>
        <w:bidi w:val="0"/>
        <w:jc w:val="center"/>
        <w:rPr>
          <w:rFonts w:hint="default"/>
          <w:lang w:val="en-US"/>
        </w:rPr>
      </w:pPr>
      <w:r>
        <w:drawing>
          <wp:inline distT="0" distB="0" distL="114300" distR="114300">
            <wp:extent cx="2842895" cy="183324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842895" cy="1833245"/>
                    </a:xfrm>
                    <a:prstGeom prst="rect">
                      <a:avLst/>
                    </a:prstGeom>
                    <a:noFill/>
                    <a:ln>
                      <a:noFill/>
                    </a:ln>
                  </pic:spPr>
                </pic:pic>
              </a:graphicData>
            </a:graphic>
          </wp:inline>
        </w:drawing>
      </w:r>
      <w:r>
        <w:drawing>
          <wp:inline distT="0" distB="0" distL="114300" distR="114300">
            <wp:extent cx="2854325" cy="1840865"/>
            <wp:effectExtent l="0" t="0" r="1079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854325" cy="1840865"/>
                    </a:xfrm>
                    <a:prstGeom prst="rect">
                      <a:avLst/>
                    </a:prstGeom>
                    <a:noFill/>
                    <a:ln>
                      <a:noFill/>
                    </a:ln>
                  </pic:spPr>
                </pic:pic>
              </a:graphicData>
            </a:graphic>
          </wp:inline>
        </w:drawing>
      </w:r>
    </w:p>
    <w:p w14:paraId="77E65ED2">
      <w:pPr>
        <w:pStyle w:val="11"/>
        <w:bidi w:val="0"/>
        <w:rPr>
          <w:rFonts w:hint="default"/>
          <w:lang w:val="en-US"/>
        </w:rPr>
      </w:pPr>
      <w:r>
        <w:rPr>
          <w:rFonts w:hint="default"/>
          <w:lang w:val="en-US"/>
        </w:rPr>
        <w:t>3.2 Mixed-Effects Model Results</w:t>
      </w:r>
    </w:p>
    <w:p w14:paraId="4D228C03">
      <w:pPr>
        <w:pStyle w:val="8"/>
        <w:bidi w:val="0"/>
        <w:rPr>
          <w:rFonts w:hint="default"/>
          <w:lang w:val="en-US"/>
        </w:rPr>
      </w:pPr>
      <w:r>
        <w:rPr>
          <w:rFonts w:hint="default"/>
          <w:lang w:val="en-US"/>
        </w:rPr>
        <w:t xml:space="preserve">To explore the group-level variation, we fitted a linear mixed-effects model using company location and experience level as random intercepts. ICC values revealed that these two factors explained the meaning of between-group variation (0.37 for company location and 0.58 for experience level). </w:t>
      </w:r>
    </w:p>
    <w:tbl>
      <w:tblPr>
        <w:tblStyle w:val="4"/>
        <w:tblW w:w="61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1240"/>
        <w:gridCol w:w="1069"/>
        <w:gridCol w:w="1070"/>
      </w:tblGrid>
      <w:tr w14:paraId="071B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819" w:type="dxa"/>
            <w:tcBorders>
              <w:top w:val="single" w:color="auto" w:sz="12" w:space="0"/>
              <w:left w:val="single" w:color="auto" w:sz="12" w:space="0"/>
              <w:bottom w:val="single" w:color="auto" w:sz="4" w:space="0"/>
              <w:right w:val="single" w:color="auto" w:sz="4" w:space="0"/>
            </w:tcBorders>
          </w:tcPr>
          <w:p w14:paraId="2BD22BCF">
            <w:pPr>
              <w:pStyle w:val="8"/>
              <w:bidi w:val="0"/>
              <w:snapToGrid w:val="0"/>
              <w:jc w:val="center"/>
              <w:rPr>
                <w:rFonts w:hint="default"/>
                <w:b/>
                <w:lang w:val="en-US"/>
              </w:rPr>
            </w:pPr>
            <w:r>
              <w:rPr>
                <w:rFonts w:hint="default"/>
                <w:b/>
                <w:lang w:val="en-US"/>
              </w:rPr>
              <w:t>GRP</w:t>
            </w:r>
          </w:p>
        </w:tc>
        <w:tc>
          <w:tcPr>
            <w:tcW w:w="1240" w:type="dxa"/>
            <w:tcBorders>
              <w:top w:val="single" w:color="auto" w:sz="12" w:space="0"/>
              <w:left w:val="single" w:color="auto" w:sz="4" w:space="0"/>
              <w:bottom w:val="single" w:color="auto" w:sz="4" w:space="0"/>
              <w:right w:val="single" w:color="auto" w:sz="4" w:space="0"/>
            </w:tcBorders>
          </w:tcPr>
          <w:p w14:paraId="68564AA6">
            <w:pPr>
              <w:pStyle w:val="8"/>
              <w:bidi w:val="0"/>
              <w:snapToGrid w:val="0"/>
              <w:jc w:val="center"/>
              <w:rPr>
                <w:rFonts w:hint="default"/>
                <w:lang w:val="en-US"/>
              </w:rPr>
            </w:pPr>
            <w:r>
              <w:rPr>
                <w:rFonts w:hint="default"/>
                <w:lang w:val="en-US"/>
              </w:rPr>
              <w:t>Var</w:t>
            </w:r>
          </w:p>
        </w:tc>
        <w:tc>
          <w:tcPr>
            <w:tcW w:w="1069" w:type="dxa"/>
            <w:tcBorders>
              <w:top w:val="single" w:color="auto" w:sz="12" w:space="0"/>
              <w:left w:val="single" w:color="auto" w:sz="4" w:space="0"/>
              <w:bottom w:val="single" w:color="auto" w:sz="4" w:space="0"/>
              <w:right w:val="single" w:color="auto" w:sz="4" w:space="0"/>
            </w:tcBorders>
          </w:tcPr>
          <w:p w14:paraId="6A214A95">
            <w:pPr>
              <w:pStyle w:val="8"/>
              <w:bidi w:val="0"/>
              <w:snapToGrid w:val="0"/>
              <w:jc w:val="center"/>
              <w:rPr>
                <w:rFonts w:hint="default"/>
                <w:lang w:val="en-US"/>
              </w:rPr>
            </w:pPr>
            <w:r>
              <w:rPr>
                <w:rFonts w:hint="default"/>
                <w:lang w:val="en-US"/>
              </w:rPr>
              <w:t>SD</w:t>
            </w:r>
          </w:p>
        </w:tc>
        <w:tc>
          <w:tcPr>
            <w:tcW w:w="1070" w:type="dxa"/>
            <w:tcBorders>
              <w:top w:val="single" w:color="auto" w:sz="12" w:space="0"/>
              <w:left w:val="single" w:color="auto" w:sz="4" w:space="0"/>
              <w:bottom w:val="single" w:color="auto" w:sz="4" w:space="0"/>
              <w:right w:val="single" w:color="auto" w:sz="12" w:space="0"/>
            </w:tcBorders>
          </w:tcPr>
          <w:p w14:paraId="606C13CF">
            <w:pPr>
              <w:pStyle w:val="8"/>
              <w:bidi w:val="0"/>
              <w:snapToGrid w:val="0"/>
              <w:jc w:val="center"/>
              <w:rPr>
                <w:rFonts w:hint="default"/>
                <w:lang w:val="en-US"/>
              </w:rPr>
            </w:pPr>
            <w:r>
              <w:rPr>
                <w:rFonts w:hint="default"/>
                <w:lang w:val="en-US"/>
              </w:rPr>
              <w:t>ICC</w:t>
            </w:r>
          </w:p>
        </w:tc>
      </w:tr>
      <w:tr w14:paraId="617D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819" w:type="dxa"/>
            <w:tcBorders>
              <w:top w:val="single" w:color="auto" w:sz="4" w:space="0"/>
              <w:left w:val="single" w:color="auto" w:sz="12" w:space="0"/>
              <w:bottom w:val="single" w:color="auto" w:sz="4" w:space="0"/>
              <w:right w:val="single" w:color="auto" w:sz="4" w:space="0"/>
            </w:tcBorders>
          </w:tcPr>
          <w:p w14:paraId="72D5A462">
            <w:pPr>
              <w:pStyle w:val="8"/>
              <w:bidi w:val="0"/>
              <w:snapToGrid w:val="0"/>
              <w:jc w:val="center"/>
              <w:rPr>
                <w:b/>
              </w:rPr>
            </w:pPr>
            <w:r>
              <w:rPr>
                <w:rFonts w:hint="default"/>
                <w:b/>
                <w:lang w:val="en-US"/>
              </w:rPr>
              <w:t>company_location</w:t>
            </w:r>
          </w:p>
        </w:tc>
        <w:tc>
          <w:tcPr>
            <w:tcW w:w="1240" w:type="dxa"/>
            <w:tcBorders>
              <w:top w:val="single" w:color="auto" w:sz="4" w:space="0"/>
              <w:left w:val="single" w:color="auto" w:sz="4" w:space="0"/>
              <w:bottom w:val="single" w:color="auto" w:sz="4" w:space="0"/>
              <w:right w:val="single" w:color="auto" w:sz="4" w:space="0"/>
            </w:tcBorders>
          </w:tcPr>
          <w:p w14:paraId="1EA0779B">
            <w:pPr>
              <w:pStyle w:val="8"/>
              <w:bidi w:val="0"/>
              <w:snapToGrid w:val="0"/>
              <w:jc w:val="center"/>
            </w:pPr>
            <w:r>
              <w:rPr>
                <w:rFonts w:hint="default"/>
                <w:lang w:val="en-US"/>
              </w:rPr>
              <w:t>0.139</w:t>
            </w:r>
          </w:p>
        </w:tc>
        <w:tc>
          <w:tcPr>
            <w:tcW w:w="1069" w:type="dxa"/>
            <w:tcBorders>
              <w:top w:val="single" w:color="auto" w:sz="4" w:space="0"/>
              <w:left w:val="single" w:color="auto" w:sz="4" w:space="0"/>
              <w:bottom w:val="single" w:color="auto" w:sz="4" w:space="0"/>
              <w:right w:val="single" w:color="auto" w:sz="4" w:space="0"/>
            </w:tcBorders>
          </w:tcPr>
          <w:p w14:paraId="7A8A5C0B">
            <w:pPr>
              <w:pStyle w:val="8"/>
              <w:bidi w:val="0"/>
              <w:snapToGrid w:val="0"/>
              <w:jc w:val="center"/>
            </w:pPr>
            <w:r>
              <w:rPr>
                <w:rFonts w:hint="default"/>
                <w:lang w:val="en-US"/>
              </w:rPr>
              <w:t>0.373</w:t>
            </w:r>
          </w:p>
        </w:tc>
        <w:tc>
          <w:tcPr>
            <w:tcW w:w="1070" w:type="dxa"/>
            <w:tcBorders>
              <w:top w:val="single" w:color="auto" w:sz="4" w:space="0"/>
              <w:left w:val="single" w:color="auto" w:sz="4" w:space="0"/>
              <w:bottom w:val="single" w:color="auto" w:sz="4" w:space="0"/>
              <w:right w:val="single" w:color="auto" w:sz="12" w:space="0"/>
            </w:tcBorders>
          </w:tcPr>
          <w:p w14:paraId="409E0F09">
            <w:pPr>
              <w:pStyle w:val="8"/>
              <w:bidi w:val="0"/>
              <w:snapToGrid w:val="0"/>
              <w:jc w:val="center"/>
            </w:pPr>
            <w:r>
              <w:rPr>
                <w:rFonts w:hint="default"/>
                <w:lang w:val="en-US"/>
              </w:rPr>
              <w:t>0.368</w:t>
            </w:r>
          </w:p>
        </w:tc>
      </w:tr>
      <w:tr w14:paraId="5796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819" w:type="dxa"/>
            <w:tcBorders>
              <w:top w:val="single" w:color="auto" w:sz="4" w:space="0"/>
              <w:left w:val="single" w:color="auto" w:sz="12" w:space="0"/>
              <w:bottom w:val="single" w:color="auto" w:sz="4" w:space="0"/>
              <w:right w:val="single" w:color="auto" w:sz="4" w:space="0"/>
            </w:tcBorders>
          </w:tcPr>
          <w:p w14:paraId="297FF436">
            <w:pPr>
              <w:pStyle w:val="8"/>
              <w:bidi w:val="0"/>
              <w:snapToGrid w:val="0"/>
              <w:jc w:val="center"/>
              <w:rPr>
                <w:b/>
              </w:rPr>
            </w:pPr>
            <w:r>
              <w:rPr>
                <w:rFonts w:hint="default"/>
                <w:b/>
                <w:lang w:val="en-US"/>
              </w:rPr>
              <w:t>experience_level</w:t>
            </w:r>
          </w:p>
        </w:tc>
        <w:tc>
          <w:tcPr>
            <w:tcW w:w="1240" w:type="dxa"/>
            <w:tcBorders>
              <w:top w:val="single" w:color="auto" w:sz="4" w:space="0"/>
              <w:left w:val="single" w:color="auto" w:sz="4" w:space="0"/>
              <w:bottom w:val="single" w:color="auto" w:sz="4" w:space="0"/>
              <w:right w:val="single" w:color="auto" w:sz="4" w:space="0"/>
            </w:tcBorders>
          </w:tcPr>
          <w:p w14:paraId="4417AE34">
            <w:pPr>
              <w:pStyle w:val="8"/>
              <w:bidi w:val="0"/>
              <w:snapToGrid w:val="0"/>
              <w:jc w:val="center"/>
            </w:pPr>
            <w:r>
              <w:rPr>
                <w:rFonts w:hint="default"/>
                <w:lang w:val="en-US"/>
              </w:rPr>
              <w:t>0.219</w:t>
            </w:r>
          </w:p>
        </w:tc>
        <w:tc>
          <w:tcPr>
            <w:tcW w:w="1069" w:type="dxa"/>
            <w:tcBorders>
              <w:top w:val="single" w:color="auto" w:sz="4" w:space="0"/>
              <w:left w:val="single" w:color="auto" w:sz="4" w:space="0"/>
              <w:bottom w:val="single" w:color="auto" w:sz="4" w:space="0"/>
              <w:right w:val="single" w:color="auto" w:sz="4" w:space="0"/>
            </w:tcBorders>
          </w:tcPr>
          <w:p w14:paraId="52A2D572">
            <w:pPr>
              <w:pStyle w:val="8"/>
              <w:bidi w:val="0"/>
              <w:snapToGrid w:val="0"/>
              <w:jc w:val="center"/>
            </w:pPr>
            <w:r>
              <w:rPr>
                <w:rFonts w:hint="default"/>
                <w:lang w:val="en-US"/>
              </w:rPr>
              <w:t>0.467</w:t>
            </w:r>
          </w:p>
        </w:tc>
        <w:tc>
          <w:tcPr>
            <w:tcW w:w="1070" w:type="dxa"/>
            <w:tcBorders>
              <w:top w:val="single" w:color="auto" w:sz="4" w:space="0"/>
              <w:left w:val="single" w:color="auto" w:sz="4" w:space="0"/>
              <w:bottom w:val="single" w:color="auto" w:sz="4" w:space="0"/>
              <w:right w:val="single" w:color="auto" w:sz="12" w:space="0"/>
            </w:tcBorders>
          </w:tcPr>
          <w:p w14:paraId="339C1DB2">
            <w:pPr>
              <w:pStyle w:val="8"/>
              <w:bidi w:val="0"/>
              <w:snapToGrid w:val="0"/>
              <w:jc w:val="center"/>
            </w:pPr>
            <w:r>
              <w:rPr>
                <w:rFonts w:hint="default"/>
                <w:lang w:val="en-US"/>
              </w:rPr>
              <w:t>0.579</w:t>
            </w:r>
          </w:p>
        </w:tc>
      </w:tr>
      <w:tr w14:paraId="6F6C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819" w:type="dxa"/>
            <w:tcBorders>
              <w:top w:val="single" w:color="auto" w:sz="4" w:space="0"/>
              <w:left w:val="single" w:color="auto" w:sz="12" w:space="0"/>
              <w:bottom w:val="single" w:color="auto" w:sz="12" w:space="0"/>
              <w:right w:val="single" w:color="auto" w:sz="4" w:space="0"/>
            </w:tcBorders>
          </w:tcPr>
          <w:p w14:paraId="0FBFCDCD">
            <w:pPr>
              <w:pStyle w:val="8"/>
              <w:bidi w:val="0"/>
              <w:snapToGrid w:val="0"/>
              <w:jc w:val="center"/>
              <w:rPr>
                <w:b/>
              </w:rPr>
            </w:pPr>
            <w:r>
              <w:rPr>
                <w:rFonts w:hint="default"/>
                <w:b/>
                <w:lang w:val="en-US"/>
              </w:rPr>
              <w:t>Residual</w:t>
            </w:r>
          </w:p>
        </w:tc>
        <w:tc>
          <w:tcPr>
            <w:tcW w:w="1240" w:type="dxa"/>
            <w:tcBorders>
              <w:top w:val="single" w:color="auto" w:sz="4" w:space="0"/>
              <w:left w:val="single" w:color="auto" w:sz="4" w:space="0"/>
              <w:bottom w:val="single" w:color="auto" w:sz="12" w:space="0"/>
              <w:right w:val="single" w:color="auto" w:sz="4" w:space="0"/>
            </w:tcBorders>
          </w:tcPr>
          <w:p w14:paraId="0C432153">
            <w:pPr>
              <w:pStyle w:val="8"/>
              <w:bidi w:val="0"/>
              <w:snapToGrid w:val="0"/>
              <w:jc w:val="center"/>
            </w:pPr>
            <w:r>
              <w:rPr>
                <w:rFonts w:hint="default"/>
                <w:lang w:val="en-US"/>
              </w:rPr>
              <w:t>0.0197</w:t>
            </w:r>
          </w:p>
        </w:tc>
        <w:tc>
          <w:tcPr>
            <w:tcW w:w="1069" w:type="dxa"/>
            <w:tcBorders>
              <w:top w:val="single" w:color="auto" w:sz="4" w:space="0"/>
              <w:left w:val="single" w:color="auto" w:sz="4" w:space="0"/>
              <w:bottom w:val="single" w:color="auto" w:sz="12" w:space="0"/>
              <w:right w:val="single" w:color="auto" w:sz="4" w:space="0"/>
            </w:tcBorders>
          </w:tcPr>
          <w:p w14:paraId="795DD632">
            <w:pPr>
              <w:pStyle w:val="8"/>
              <w:bidi w:val="0"/>
              <w:snapToGrid w:val="0"/>
              <w:jc w:val="center"/>
            </w:pPr>
            <w:r>
              <w:rPr>
                <w:rFonts w:hint="default"/>
                <w:lang w:val="en-US"/>
              </w:rPr>
              <w:t>0.141</w:t>
            </w:r>
          </w:p>
        </w:tc>
        <w:tc>
          <w:tcPr>
            <w:tcW w:w="1070" w:type="dxa"/>
            <w:tcBorders>
              <w:top w:val="single" w:color="auto" w:sz="4" w:space="0"/>
              <w:left w:val="single" w:color="auto" w:sz="4" w:space="0"/>
              <w:bottom w:val="single" w:color="auto" w:sz="12" w:space="0"/>
              <w:right w:val="single" w:color="auto" w:sz="12" w:space="0"/>
            </w:tcBorders>
          </w:tcPr>
          <w:p w14:paraId="1F0529D6">
            <w:pPr>
              <w:pStyle w:val="8"/>
              <w:bidi w:val="0"/>
              <w:snapToGrid w:val="0"/>
              <w:jc w:val="center"/>
            </w:pPr>
            <w:r>
              <w:rPr>
                <w:rFonts w:hint="default"/>
                <w:lang w:val="en-US"/>
              </w:rPr>
              <w:t>0.052</w:t>
            </w:r>
          </w:p>
        </w:tc>
      </w:tr>
    </w:tbl>
    <w:p w14:paraId="12FB8C69">
      <w:pPr>
        <w:pStyle w:val="8"/>
        <w:bidi w:val="0"/>
        <w:rPr>
          <w:rFonts w:hint="default"/>
          <w:lang w:val="en-US"/>
        </w:rPr>
      </w:pPr>
      <w:r>
        <w:drawing>
          <wp:anchor distT="0" distB="0" distL="114300" distR="114300" simplePos="0" relativeHeight="251660288" behindDoc="0" locked="0" layoutInCell="1" allowOverlap="1">
            <wp:simplePos x="0" y="0"/>
            <wp:positionH relativeFrom="column">
              <wp:posOffset>3092450</wp:posOffset>
            </wp:positionH>
            <wp:positionV relativeFrom="paragraph">
              <wp:posOffset>45720</wp:posOffset>
            </wp:positionV>
            <wp:extent cx="3107055" cy="1920240"/>
            <wp:effectExtent l="0" t="0" r="1905"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107055" cy="1920240"/>
                    </a:xfrm>
                    <a:prstGeom prst="rect">
                      <a:avLst/>
                    </a:prstGeom>
                    <a:noFill/>
                    <a:ln>
                      <a:noFill/>
                    </a:ln>
                  </pic:spPr>
                </pic:pic>
              </a:graphicData>
            </a:graphic>
          </wp:anchor>
        </w:drawing>
      </w:r>
      <w:r>
        <w:rPr>
          <w:rFonts w:hint="default"/>
          <w:lang w:val="en-US"/>
        </w:rPr>
        <w:t>Error-bar plots of the random effects showed that experience levels differed substantially. Entry-level positions tended to fall below the 0 line, whereas executive roles were clearly above it. For company location, most countries were clustered near zero, but a few countries such as China and India, were lower, while Denmark, Norway, and the US were higher.</w:t>
      </w:r>
    </w:p>
    <w:p w14:paraId="1FB45BA8">
      <w:pPr>
        <w:pStyle w:val="8"/>
        <w:bidi w:val="0"/>
        <w:jc w:val="center"/>
        <w:rPr>
          <w:rFonts w:hint="default"/>
          <w:lang w:val="en-US"/>
        </w:rPr>
      </w:pPr>
      <w:r>
        <w:drawing>
          <wp:inline distT="0" distB="0" distL="114300" distR="114300">
            <wp:extent cx="5695315" cy="2517140"/>
            <wp:effectExtent l="0" t="0" r="4445" b="1270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695315" cy="2517140"/>
                    </a:xfrm>
                    <a:prstGeom prst="rect">
                      <a:avLst/>
                    </a:prstGeom>
                    <a:noFill/>
                    <a:ln>
                      <a:noFill/>
                    </a:ln>
                  </pic:spPr>
                </pic:pic>
              </a:graphicData>
            </a:graphic>
          </wp:inline>
        </w:drawing>
      </w:r>
    </w:p>
    <w:p w14:paraId="0DB82911">
      <w:pPr>
        <w:pStyle w:val="8"/>
        <w:bidi w:val="0"/>
        <w:rPr>
          <w:rFonts w:hint="default"/>
          <w:lang w:val="en-US"/>
        </w:rPr>
      </w:pPr>
      <w:r>
        <w:rPr>
          <w:rFonts w:hint="default"/>
          <w:lang w:val="en-US"/>
        </w:rPr>
        <w:t>The fixed-effects estimates suggested that employment type had a small impact on salary, like freelancers and full-time employees earning more on average. Several employee residence countries showed negative coefficients after controlling for other variables, , such as Italy, France, Singapore, and Norway. Industry also existed some effects, with the technology industry paying slightly more. The strongest fixed effect in the model came from company size: salaries in medium and small companies were significantly lower than in large companies.</w:t>
      </w:r>
    </w:p>
    <w:p w14:paraId="761EC035">
      <w:pPr>
        <w:pStyle w:val="8"/>
        <w:bidi w:val="0"/>
        <w:rPr>
          <w:rFonts w:hint="default"/>
          <w:lang w:val="en-US"/>
        </w:rPr>
      </w:pPr>
      <w:r>
        <w:rPr>
          <w:rFonts w:hint="default"/>
          <w:lang w:val="en-US"/>
        </w:rPr>
        <w:t>On the other hand, many variables were not statistically significant. Most job titles had coefficients close to zero, and education requirements (Bachelor, Master, PhD) also showed tiny impact. Skill indicators were not significant. Besides, variables such as company name, remote ratio, and currency type also did not show meaningful influence in the final model.</w:t>
      </w:r>
    </w:p>
    <w:p w14:paraId="76D438AE">
      <w:pPr>
        <w:pStyle w:val="8"/>
        <w:bidi w:val="0"/>
        <w:jc w:val="center"/>
      </w:pPr>
      <w:r>
        <w:drawing>
          <wp:inline distT="0" distB="0" distL="114300" distR="114300">
            <wp:extent cx="5275580" cy="2700020"/>
            <wp:effectExtent l="0" t="0" r="12700" b="1270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5275580" cy="2700020"/>
                    </a:xfrm>
                    <a:prstGeom prst="rect">
                      <a:avLst/>
                    </a:prstGeom>
                    <a:noFill/>
                    <a:ln>
                      <a:noFill/>
                    </a:ln>
                  </pic:spPr>
                </pic:pic>
              </a:graphicData>
            </a:graphic>
          </wp:inline>
        </w:drawing>
      </w:r>
    </w:p>
    <w:p w14:paraId="3B8463A3">
      <w:pPr>
        <w:pStyle w:val="8"/>
        <w:bidi w:val="0"/>
        <w:jc w:val="left"/>
        <w:rPr>
          <w:rFonts w:hint="default"/>
          <w:lang w:val="en-US"/>
        </w:rPr>
      </w:pPr>
      <w:r>
        <w:rPr>
          <w:rFonts w:hint="default"/>
          <w:lang w:val="en-US"/>
        </w:rPr>
        <w:t>However, the variance is not ideal. When the fitted log(salary) is below 11, the residuals mostly fall within the range of –0.2 to 0.2. In contrast, the right side of the plot shows a wider distribution, exceeding 0.2.</w:t>
      </w:r>
    </w:p>
    <w:p w14:paraId="0C98C8BA">
      <w:pPr>
        <w:pStyle w:val="10"/>
        <w:numPr>
          <w:ilvl w:val="0"/>
          <w:numId w:val="3"/>
        </w:numPr>
        <w:bidi w:val="0"/>
        <w:ind w:left="0" w:leftChars="0" w:firstLine="0" w:firstLineChars="0"/>
        <w:rPr>
          <w:rFonts w:hint="default"/>
          <w:lang w:val="en-US"/>
        </w:rPr>
      </w:pPr>
      <w:r>
        <w:rPr>
          <w:rFonts w:hint="default"/>
          <w:lang w:val="en-US"/>
        </w:rPr>
        <w:t>Discussion</w:t>
      </w:r>
    </w:p>
    <w:p w14:paraId="059FB2CB">
      <w:pPr>
        <w:pStyle w:val="8"/>
        <w:bidi w:val="0"/>
        <w:rPr>
          <w:rFonts w:hint="default"/>
          <w:lang w:val="en-US"/>
        </w:rPr>
      </w:pPr>
      <w:r>
        <w:rPr>
          <w:rFonts w:hint="default"/>
          <w:lang w:val="en-US"/>
        </w:rPr>
        <w:t>The mixed-effects structure reveals strong group-level patterns. Experience level and company location explain 58% and 37% of the total variation, while the residual variance is only 5%. This indicates that salary differences are largely structured by group membership rather than individual identity. However, experience level only contains four categories, which may cause large within-group variation.</w:t>
      </w:r>
    </w:p>
    <w:p w14:paraId="2BBDA346">
      <w:pPr>
        <w:pStyle w:val="8"/>
        <w:bidi w:val="0"/>
        <w:rPr>
          <w:rFonts w:hint="default"/>
          <w:lang w:val="en-US"/>
        </w:rPr>
      </w:pPr>
      <w:r>
        <w:rPr>
          <w:rFonts w:hint="default"/>
          <w:lang w:val="en-US"/>
        </w:rPr>
        <w:t>Besides, the analysis shows that company size plays an important role in salary differences. Medium-sized and small companies offer lower payment than large companies. This suggests that large companies generally have stronger financial capacity.</w:t>
      </w:r>
    </w:p>
    <w:p w14:paraId="08F7BED7">
      <w:pPr>
        <w:pStyle w:val="8"/>
        <w:bidi w:val="0"/>
        <w:rPr>
          <w:rFonts w:hint="default"/>
          <w:lang w:val="en-US"/>
        </w:rPr>
      </w:pPr>
      <w:r>
        <w:rPr>
          <w:rFonts w:hint="default"/>
          <w:lang w:val="en-US"/>
        </w:rPr>
        <w:t xml:space="preserve">In contrast, the effects of skills and education were weak. Most skill indicators and education levels had coefficients close to zero and were not statistically significant , likely because they represent binary entry requirements, without skill level. The skill variables do not capture capacity differences because skills were counted only as binary indicators or simple totals For example, program means whether master the programming skill, so it may overlook meaningful details. </w:t>
      </w:r>
    </w:p>
    <w:p w14:paraId="3A77B60A">
      <w:pPr>
        <w:pStyle w:val="8"/>
        <w:bidi w:val="0"/>
        <w:rPr>
          <w:rFonts w:hint="default"/>
          <w:lang w:val="en-US"/>
        </w:rPr>
      </w:pPr>
      <w:r>
        <w:rPr>
          <w:rFonts w:hint="default"/>
          <w:lang w:val="en-US"/>
        </w:rPr>
        <w:t>Some variables had small but significant effects. Employees in the technology industry earned slightly higher salaries, and freelancers or full-time workers showed minor positive effects as well. However, these effects are relatively small compared to the influence of company size and experience level.</w:t>
      </w:r>
    </w:p>
    <w:p w14:paraId="1E03D9AD">
      <w:pPr>
        <w:pStyle w:val="8"/>
        <w:bidi w:val="0"/>
        <w:rPr>
          <w:rFonts w:hint="default"/>
          <w:lang w:val="en-US"/>
        </w:rPr>
      </w:pPr>
      <w:r>
        <w:rPr>
          <w:rFonts w:hint="default"/>
          <w:lang w:val="en-US"/>
        </w:rPr>
        <w:t>This study exists some limitation. First, job title, and skill variables are likely correlated. Then, employee residence and company location may be be same, which causes correlation. Besides, the skill indicators just means whether owning the skills, without the level of skills, which might reduce the effect of skills on salary. In addition, this data use synthetic data, might cause residual very small.</w:t>
      </w:r>
    </w:p>
    <w:p w14:paraId="4F29CD63">
      <w:pPr>
        <w:pStyle w:val="8"/>
        <w:bidi w:val="0"/>
        <w:rPr>
          <w:rFonts w:hint="default"/>
          <w:lang w:val="en-US"/>
        </w:rPr>
      </w:pPr>
      <w:r>
        <w:rPr>
          <w:rFonts w:hint="default"/>
          <w:lang w:val="en-US"/>
        </w:rPr>
        <w:t>Future analysis will expands the sample size and incorporates multi-year data to improve the stability of the estimates. In additional, the model results can provide practical guidance for employers and job seekers. Future work could explore how salary gaps between large and small companies arise and identify whether skills contribute to salary growth.</w:t>
      </w:r>
    </w:p>
    <w:p w14:paraId="16ECFDAE">
      <w:pPr>
        <w:pStyle w:val="8"/>
        <w:bidi w:val="0"/>
        <w:rPr>
          <w:rFonts w:hint="default"/>
          <w:lang w:val="en-US"/>
        </w:rPr>
      </w:pPr>
      <w:r>
        <w:rPr>
          <w:rFonts w:hint="default"/>
          <w:lang w:val="en-US"/>
        </w:rPr>
        <w:t>Overall, the findings indicate that company size and group-level variables</w:t>
      </w:r>
      <w:r>
        <w:rPr>
          <w:rFonts w:hint="eastAsia"/>
          <w:lang w:val="en-US" w:eastAsia="zh-CN"/>
        </w:rPr>
        <w:t>, (</w:t>
      </w:r>
      <w:r>
        <w:rPr>
          <w:rFonts w:hint="default"/>
          <w:lang w:val="en-US"/>
        </w:rPr>
        <w:t>experience level and company location</w:t>
      </w:r>
      <w:r>
        <w:rPr>
          <w:rFonts w:hint="eastAsia"/>
          <w:lang w:val="en-US" w:eastAsia="zh-CN"/>
        </w:rPr>
        <w:t xml:space="preserve">), </w:t>
      </w:r>
      <w:r>
        <w:rPr>
          <w:rFonts w:hint="default"/>
          <w:lang w:val="en-US"/>
        </w:rPr>
        <w:t>are the dominant factors influencing salary in the Data Science job market. Many individual skills or education levels do not show strong effects. From my perspective, choosing a larger company, working in a higher-paying region, or advancing to a higher experience level is likely to gain more salary than adding more skills or degrees.</w:t>
      </w:r>
    </w:p>
    <w:p w14:paraId="26A9DBFC">
      <w:pPr>
        <w:pStyle w:val="10"/>
        <w:bidi w:val="0"/>
        <w:rPr>
          <w:rFonts w:hint="default"/>
          <w:lang w:val="en-US"/>
        </w:rPr>
      </w:pPr>
      <w:r>
        <w:rPr>
          <w:rFonts w:hint="default"/>
          <w:lang w:val="en-US"/>
        </w:rPr>
        <w:t>Appendix</w:t>
      </w:r>
    </w:p>
    <w:p w14:paraId="2F7A35F6">
      <w:pPr>
        <w:pStyle w:val="8"/>
        <w:bidi w:val="0"/>
        <w:rPr>
          <w:rFonts w:hint="default"/>
          <w:lang w:val="en-US"/>
        </w:rPr>
      </w:pPr>
      <w:r>
        <w:rPr>
          <w:rFonts w:hint="default"/>
          <w:lang w:val="en-US"/>
        </w:rPr>
        <w:t>Unveiling Data Scientist Salaries: Predictive Modeling for Compensation Trends</w:t>
      </w:r>
    </w:p>
    <w:p w14:paraId="62A8B2E6">
      <w:pPr>
        <w:pStyle w:val="8"/>
        <w:bidi w:val="0"/>
        <w:rPr>
          <w:rFonts w:hint="default"/>
          <w:lang w:val="en-US"/>
        </w:rPr>
      </w:pPr>
      <w:r>
        <w:rPr>
          <w:rFonts w:hint="default"/>
          <w:lang w:val="en-US"/>
        </w:rPr>
        <w:fldChar w:fldCharType="begin"/>
      </w:r>
      <w:r>
        <w:rPr>
          <w:rFonts w:hint="default"/>
          <w:lang w:val="en-US"/>
        </w:rPr>
        <w:instrText xml:space="preserve"> HYPERLINK "https://www.jcbi.org/index.php/Main/article/view/882" </w:instrText>
      </w:r>
      <w:r>
        <w:rPr>
          <w:rFonts w:hint="default"/>
          <w:lang w:val="en-US"/>
        </w:rPr>
        <w:fldChar w:fldCharType="separate"/>
      </w:r>
      <w:r>
        <w:rPr>
          <w:rStyle w:val="6"/>
          <w:rFonts w:hint="default"/>
          <w:lang w:val="en-US"/>
        </w:rPr>
        <w:t>https://www.jcbi.org/index.php/Main/article/view/882</w:t>
      </w:r>
      <w:r>
        <w:rPr>
          <w:rFonts w:hint="default"/>
          <w:lang w:val="en-US"/>
        </w:rPr>
        <w:fldChar w:fldCharType="end"/>
      </w:r>
    </w:p>
    <w:p w14:paraId="6A1E7369">
      <w:pPr>
        <w:pStyle w:val="8"/>
        <w:bidi w:val="0"/>
        <w:rPr>
          <w:rFonts w:hint="default"/>
          <w:lang w:val="en-US"/>
        </w:rPr>
      </w:pPr>
    </w:p>
    <w:tbl>
      <w:tblPr>
        <w:tblStyle w:val="4"/>
        <w:tblW w:w="6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1323"/>
        <w:gridCol w:w="1976"/>
        <w:gridCol w:w="1665"/>
      </w:tblGrid>
      <w:tr w14:paraId="7DE6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blHeader/>
          <w:jc w:val="center"/>
        </w:trPr>
        <w:tc>
          <w:tcPr>
            <w:tcW w:w="1581" w:type="dxa"/>
            <w:tcBorders>
              <w:top w:val="single" w:color="auto" w:sz="12" w:space="0"/>
              <w:left w:val="nil"/>
              <w:bottom w:val="single" w:color="auto" w:sz="4" w:space="0"/>
              <w:right w:val="nil"/>
            </w:tcBorders>
            <w:vAlign w:val="center"/>
          </w:tcPr>
          <w:p w14:paraId="1710FF64">
            <w:pPr>
              <w:pStyle w:val="8"/>
              <w:bidi w:val="0"/>
              <w:snapToGrid w:val="0"/>
              <w:ind w:left="0" w:leftChars="0" w:right="0" w:rightChars="0" w:firstLine="0" w:firstLineChars="0"/>
              <w:jc w:val="center"/>
              <w:rPr>
                <w:rFonts w:hint="default"/>
                <w:b/>
                <w:lang w:val="en-US"/>
              </w:rPr>
            </w:pPr>
            <w:r>
              <w:rPr>
                <w:rFonts w:hint="default"/>
                <w:b/>
                <w:lang w:val="en-US"/>
              </w:rPr>
              <w:t>Statistic Value</w:t>
            </w:r>
          </w:p>
        </w:tc>
        <w:tc>
          <w:tcPr>
            <w:tcW w:w="1234" w:type="dxa"/>
            <w:tcBorders>
              <w:top w:val="single" w:color="auto" w:sz="12" w:space="0"/>
              <w:left w:val="nil"/>
              <w:bottom w:val="single" w:color="auto" w:sz="4" w:space="0"/>
              <w:right w:val="nil"/>
            </w:tcBorders>
            <w:vAlign w:val="center"/>
          </w:tcPr>
          <w:p w14:paraId="70F96CCB">
            <w:pPr>
              <w:pStyle w:val="8"/>
              <w:bidi w:val="0"/>
              <w:snapToGrid w:val="0"/>
              <w:ind w:left="0" w:leftChars="0" w:right="0" w:rightChars="0" w:firstLine="0" w:firstLineChars="0"/>
              <w:jc w:val="center"/>
              <w:rPr>
                <w:b/>
              </w:rPr>
            </w:pPr>
            <w:r>
              <w:rPr>
                <w:rFonts w:hint="default"/>
                <w:b/>
                <w:lang w:val="en-US"/>
              </w:rPr>
              <w:t>salary_usd</w:t>
            </w:r>
          </w:p>
        </w:tc>
        <w:tc>
          <w:tcPr>
            <w:tcW w:w="1870" w:type="dxa"/>
            <w:tcBorders>
              <w:top w:val="single" w:color="auto" w:sz="12" w:space="0"/>
              <w:left w:val="nil"/>
              <w:bottom w:val="single" w:color="auto" w:sz="4" w:space="0"/>
              <w:right w:val="nil"/>
            </w:tcBorders>
            <w:vAlign w:val="center"/>
          </w:tcPr>
          <w:p w14:paraId="0F51546B">
            <w:pPr>
              <w:pStyle w:val="8"/>
              <w:bidi w:val="0"/>
              <w:snapToGrid w:val="0"/>
              <w:ind w:left="0" w:leftChars="0" w:right="0" w:rightChars="0" w:firstLine="0" w:firstLineChars="0"/>
              <w:jc w:val="center"/>
              <w:rPr>
                <w:b/>
              </w:rPr>
            </w:pPr>
            <w:r>
              <w:rPr>
                <w:rFonts w:hint="default"/>
                <w:b/>
                <w:lang w:val="en-US"/>
              </w:rPr>
              <w:t>years_experience</w:t>
            </w:r>
          </w:p>
        </w:tc>
        <w:tc>
          <w:tcPr>
            <w:tcW w:w="1592" w:type="dxa"/>
            <w:tcBorders>
              <w:top w:val="single" w:color="auto" w:sz="12" w:space="0"/>
              <w:left w:val="nil"/>
              <w:bottom w:val="single" w:color="auto" w:sz="4" w:space="0"/>
              <w:right w:val="nil"/>
            </w:tcBorders>
            <w:vAlign w:val="center"/>
          </w:tcPr>
          <w:p w14:paraId="0C7600D2">
            <w:pPr>
              <w:pStyle w:val="8"/>
              <w:bidi w:val="0"/>
              <w:snapToGrid w:val="0"/>
              <w:ind w:left="0" w:leftChars="0" w:right="0" w:rightChars="0" w:firstLine="0" w:firstLineChars="0"/>
              <w:jc w:val="center"/>
              <w:rPr>
                <w:b/>
              </w:rPr>
            </w:pPr>
            <w:r>
              <w:rPr>
                <w:rFonts w:hint="default"/>
                <w:b/>
                <w:lang w:val="en-US"/>
              </w:rPr>
              <w:t>benefits_score</w:t>
            </w:r>
          </w:p>
        </w:tc>
      </w:tr>
      <w:tr w14:paraId="1FAB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81" w:type="dxa"/>
            <w:tcBorders>
              <w:top w:val="single" w:color="auto" w:sz="4" w:space="0"/>
              <w:left w:val="nil"/>
              <w:bottom w:val="nil"/>
              <w:right w:val="nil"/>
            </w:tcBorders>
            <w:vAlign w:val="center"/>
          </w:tcPr>
          <w:p w14:paraId="71E25C24">
            <w:pPr>
              <w:pStyle w:val="8"/>
              <w:bidi w:val="0"/>
              <w:snapToGrid w:val="0"/>
              <w:ind w:left="0" w:leftChars="0" w:right="0" w:rightChars="0" w:firstLine="0" w:firstLineChars="0"/>
              <w:jc w:val="center"/>
            </w:pPr>
            <w:r>
              <w:rPr>
                <w:rFonts w:hint="default"/>
                <w:lang w:val="en-US"/>
              </w:rPr>
              <w:t>Min</w:t>
            </w:r>
          </w:p>
        </w:tc>
        <w:tc>
          <w:tcPr>
            <w:tcW w:w="1234" w:type="dxa"/>
            <w:tcBorders>
              <w:top w:val="single" w:color="auto" w:sz="4" w:space="0"/>
              <w:left w:val="nil"/>
              <w:bottom w:val="nil"/>
              <w:right w:val="nil"/>
            </w:tcBorders>
            <w:vAlign w:val="center"/>
          </w:tcPr>
          <w:p w14:paraId="6BF2C97A">
            <w:pPr>
              <w:pStyle w:val="8"/>
              <w:bidi w:val="0"/>
              <w:snapToGrid w:val="0"/>
              <w:ind w:left="0" w:leftChars="0" w:right="0" w:rightChars="0" w:firstLine="0" w:firstLineChars="0"/>
              <w:jc w:val="center"/>
            </w:pPr>
            <w:r>
              <w:rPr>
                <w:rFonts w:hint="default"/>
                <w:lang w:val="en-US"/>
              </w:rPr>
              <w:t>16,621</w:t>
            </w:r>
          </w:p>
        </w:tc>
        <w:tc>
          <w:tcPr>
            <w:tcW w:w="1870" w:type="dxa"/>
            <w:tcBorders>
              <w:top w:val="single" w:color="auto" w:sz="4" w:space="0"/>
              <w:left w:val="nil"/>
              <w:bottom w:val="nil"/>
              <w:right w:val="nil"/>
            </w:tcBorders>
            <w:vAlign w:val="center"/>
          </w:tcPr>
          <w:p w14:paraId="13099130">
            <w:pPr>
              <w:pStyle w:val="8"/>
              <w:bidi w:val="0"/>
              <w:snapToGrid w:val="0"/>
              <w:ind w:left="0" w:leftChars="0" w:right="0" w:rightChars="0" w:firstLine="0" w:firstLineChars="0"/>
              <w:jc w:val="center"/>
            </w:pPr>
            <w:r>
              <w:rPr>
                <w:rFonts w:hint="default"/>
                <w:lang w:val="en-US"/>
              </w:rPr>
              <w:t>0.000</w:t>
            </w:r>
          </w:p>
        </w:tc>
        <w:tc>
          <w:tcPr>
            <w:tcW w:w="1592" w:type="dxa"/>
            <w:tcBorders>
              <w:top w:val="single" w:color="auto" w:sz="4" w:space="0"/>
              <w:left w:val="nil"/>
              <w:bottom w:val="nil"/>
              <w:right w:val="nil"/>
            </w:tcBorders>
            <w:vAlign w:val="center"/>
          </w:tcPr>
          <w:p w14:paraId="371F9AE6">
            <w:pPr>
              <w:pStyle w:val="8"/>
              <w:bidi w:val="0"/>
              <w:snapToGrid w:val="0"/>
              <w:ind w:left="0" w:leftChars="0" w:right="0" w:rightChars="0" w:firstLine="0" w:firstLineChars="0"/>
              <w:jc w:val="center"/>
            </w:pPr>
            <w:r>
              <w:rPr>
                <w:rFonts w:hint="default"/>
                <w:lang w:val="en-US"/>
              </w:rPr>
              <w:t>5.0</w:t>
            </w:r>
          </w:p>
        </w:tc>
      </w:tr>
      <w:tr w14:paraId="04FF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581" w:type="dxa"/>
            <w:tcBorders>
              <w:top w:val="nil"/>
              <w:left w:val="nil"/>
              <w:bottom w:val="nil"/>
              <w:right w:val="nil"/>
            </w:tcBorders>
            <w:vAlign w:val="center"/>
          </w:tcPr>
          <w:p w14:paraId="2AF56FDA">
            <w:pPr>
              <w:pStyle w:val="8"/>
              <w:bidi w:val="0"/>
              <w:snapToGrid w:val="0"/>
              <w:ind w:left="0" w:leftChars="0" w:right="0" w:rightChars="0" w:firstLine="0" w:firstLineChars="0"/>
              <w:jc w:val="center"/>
            </w:pPr>
            <w:r>
              <w:rPr>
                <w:rFonts w:hint="default"/>
                <w:lang w:val="en-US"/>
              </w:rPr>
              <w:t>1stQu.</w:t>
            </w:r>
          </w:p>
        </w:tc>
        <w:tc>
          <w:tcPr>
            <w:tcW w:w="1234" w:type="dxa"/>
            <w:tcBorders>
              <w:top w:val="nil"/>
              <w:left w:val="nil"/>
              <w:bottom w:val="nil"/>
              <w:right w:val="nil"/>
            </w:tcBorders>
            <w:vAlign w:val="center"/>
          </w:tcPr>
          <w:p w14:paraId="6B00845D">
            <w:pPr>
              <w:pStyle w:val="8"/>
              <w:bidi w:val="0"/>
              <w:snapToGrid w:val="0"/>
              <w:ind w:left="0" w:leftChars="0" w:right="0" w:rightChars="0" w:firstLine="0" w:firstLineChars="0"/>
              <w:jc w:val="center"/>
            </w:pPr>
            <w:r>
              <w:rPr>
                <w:rFonts w:hint="default"/>
                <w:lang w:val="en-US"/>
              </w:rPr>
              <w:t>74,979</w:t>
            </w:r>
          </w:p>
        </w:tc>
        <w:tc>
          <w:tcPr>
            <w:tcW w:w="1870" w:type="dxa"/>
            <w:tcBorders>
              <w:top w:val="nil"/>
              <w:left w:val="nil"/>
              <w:bottom w:val="nil"/>
              <w:right w:val="nil"/>
            </w:tcBorders>
            <w:vAlign w:val="center"/>
          </w:tcPr>
          <w:p w14:paraId="12FDBF68">
            <w:pPr>
              <w:pStyle w:val="8"/>
              <w:bidi w:val="0"/>
              <w:snapToGrid w:val="0"/>
              <w:ind w:left="0" w:leftChars="0" w:right="0" w:rightChars="0" w:firstLine="0" w:firstLineChars="0"/>
              <w:jc w:val="center"/>
            </w:pPr>
            <w:r>
              <w:rPr>
                <w:rFonts w:hint="default"/>
                <w:lang w:val="en-US"/>
              </w:rPr>
              <w:t>2.000</w:t>
            </w:r>
          </w:p>
        </w:tc>
        <w:tc>
          <w:tcPr>
            <w:tcW w:w="1592" w:type="dxa"/>
            <w:tcBorders>
              <w:top w:val="nil"/>
              <w:left w:val="nil"/>
              <w:bottom w:val="nil"/>
              <w:right w:val="nil"/>
            </w:tcBorders>
            <w:vAlign w:val="center"/>
          </w:tcPr>
          <w:p w14:paraId="06200F59">
            <w:pPr>
              <w:pStyle w:val="8"/>
              <w:bidi w:val="0"/>
              <w:snapToGrid w:val="0"/>
              <w:ind w:left="0" w:leftChars="0" w:right="0" w:rightChars="0" w:firstLine="0" w:firstLineChars="0"/>
              <w:jc w:val="center"/>
            </w:pPr>
            <w:r>
              <w:rPr>
                <w:rFonts w:hint="default"/>
                <w:lang w:val="en-US"/>
              </w:rPr>
              <w:t>6.3</w:t>
            </w:r>
          </w:p>
        </w:tc>
      </w:tr>
      <w:tr w14:paraId="56E8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581" w:type="dxa"/>
            <w:tcBorders>
              <w:top w:val="nil"/>
              <w:left w:val="nil"/>
              <w:bottom w:val="nil"/>
              <w:right w:val="nil"/>
            </w:tcBorders>
            <w:vAlign w:val="center"/>
          </w:tcPr>
          <w:p w14:paraId="1664B366">
            <w:pPr>
              <w:pStyle w:val="8"/>
              <w:bidi w:val="0"/>
              <w:snapToGrid w:val="0"/>
              <w:ind w:left="0" w:leftChars="0" w:right="0" w:rightChars="0" w:firstLine="0" w:firstLineChars="0"/>
              <w:jc w:val="center"/>
            </w:pPr>
            <w:r>
              <w:rPr>
                <w:rFonts w:hint="default"/>
                <w:lang w:val="en-US"/>
              </w:rPr>
              <w:t>Median</w:t>
            </w:r>
          </w:p>
        </w:tc>
        <w:tc>
          <w:tcPr>
            <w:tcW w:w="1234" w:type="dxa"/>
            <w:tcBorders>
              <w:top w:val="nil"/>
              <w:left w:val="nil"/>
              <w:bottom w:val="nil"/>
              <w:right w:val="nil"/>
            </w:tcBorders>
            <w:vAlign w:val="center"/>
          </w:tcPr>
          <w:p w14:paraId="71B314E4">
            <w:pPr>
              <w:pStyle w:val="8"/>
              <w:bidi w:val="0"/>
              <w:snapToGrid w:val="0"/>
              <w:ind w:left="0" w:leftChars="0" w:right="0" w:rightChars="0" w:firstLine="0" w:firstLineChars="0"/>
              <w:jc w:val="center"/>
            </w:pPr>
            <w:r>
              <w:rPr>
                <w:rFonts w:hint="default"/>
                <w:lang w:val="en-US"/>
              </w:rPr>
              <w:t>107,262</w:t>
            </w:r>
          </w:p>
        </w:tc>
        <w:tc>
          <w:tcPr>
            <w:tcW w:w="1870" w:type="dxa"/>
            <w:tcBorders>
              <w:top w:val="nil"/>
              <w:left w:val="nil"/>
              <w:bottom w:val="nil"/>
              <w:right w:val="nil"/>
            </w:tcBorders>
            <w:vAlign w:val="center"/>
          </w:tcPr>
          <w:p w14:paraId="2AEC9E28">
            <w:pPr>
              <w:pStyle w:val="8"/>
              <w:bidi w:val="0"/>
              <w:snapToGrid w:val="0"/>
              <w:ind w:left="0" w:leftChars="0" w:right="0" w:rightChars="0" w:firstLine="0" w:firstLineChars="0"/>
              <w:jc w:val="center"/>
            </w:pPr>
            <w:r>
              <w:rPr>
                <w:rFonts w:hint="default"/>
                <w:lang w:val="en-US"/>
              </w:rPr>
              <w:t>5.000</w:t>
            </w:r>
          </w:p>
        </w:tc>
        <w:tc>
          <w:tcPr>
            <w:tcW w:w="1592" w:type="dxa"/>
            <w:tcBorders>
              <w:top w:val="nil"/>
              <w:left w:val="nil"/>
              <w:bottom w:val="nil"/>
              <w:right w:val="nil"/>
            </w:tcBorders>
            <w:vAlign w:val="center"/>
          </w:tcPr>
          <w:p w14:paraId="4ED974E0">
            <w:pPr>
              <w:pStyle w:val="8"/>
              <w:bidi w:val="0"/>
              <w:snapToGrid w:val="0"/>
              <w:ind w:left="0" w:leftChars="0" w:right="0" w:rightChars="0" w:firstLine="0" w:firstLineChars="0"/>
              <w:jc w:val="center"/>
            </w:pPr>
            <w:r>
              <w:rPr>
                <w:rFonts w:hint="default"/>
                <w:lang w:val="en-US"/>
              </w:rPr>
              <w:t>7.5</w:t>
            </w:r>
          </w:p>
        </w:tc>
      </w:tr>
      <w:tr w14:paraId="676F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581" w:type="dxa"/>
            <w:tcBorders>
              <w:top w:val="nil"/>
              <w:left w:val="nil"/>
              <w:bottom w:val="nil"/>
              <w:right w:val="nil"/>
            </w:tcBorders>
            <w:vAlign w:val="center"/>
          </w:tcPr>
          <w:p w14:paraId="758750AE">
            <w:pPr>
              <w:pStyle w:val="8"/>
              <w:bidi w:val="0"/>
              <w:snapToGrid w:val="0"/>
              <w:ind w:left="0" w:leftChars="0" w:right="0" w:rightChars="0" w:firstLine="0" w:firstLineChars="0"/>
              <w:jc w:val="center"/>
            </w:pPr>
            <w:r>
              <w:rPr>
                <w:rFonts w:hint="default"/>
                <w:lang w:val="en-US"/>
              </w:rPr>
              <w:t>Mean</w:t>
            </w:r>
          </w:p>
        </w:tc>
        <w:tc>
          <w:tcPr>
            <w:tcW w:w="1234" w:type="dxa"/>
            <w:tcBorders>
              <w:top w:val="nil"/>
              <w:left w:val="nil"/>
              <w:bottom w:val="nil"/>
              <w:right w:val="nil"/>
            </w:tcBorders>
            <w:vAlign w:val="center"/>
          </w:tcPr>
          <w:p w14:paraId="73C377B9">
            <w:pPr>
              <w:pStyle w:val="8"/>
              <w:bidi w:val="0"/>
              <w:snapToGrid w:val="0"/>
              <w:ind w:left="0" w:leftChars="0" w:right="0" w:rightChars="0" w:firstLine="0" w:firstLineChars="0"/>
              <w:jc w:val="center"/>
            </w:pPr>
            <w:r>
              <w:rPr>
                <w:rFonts w:hint="default"/>
                <w:lang w:val="en-US"/>
              </w:rPr>
              <w:t>121,992</w:t>
            </w:r>
          </w:p>
        </w:tc>
        <w:tc>
          <w:tcPr>
            <w:tcW w:w="1870" w:type="dxa"/>
            <w:tcBorders>
              <w:top w:val="nil"/>
              <w:left w:val="nil"/>
              <w:bottom w:val="nil"/>
              <w:right w:val="nil"/>
            </w:tcBorders>
            <w:vAlign w:val="center"/>
          </w:tcPr>
          <w:p w14:paraId="2AF5414F">
            <w:pPr>
              <w:pStyle w:val="8"/>
              <w:bidi w:val="0"/>
              <w:snapToGrid w:val="0"/>
              <w:ind w:left="0" w:leftChars="0" w:right="0" w:rightChars="0" w:firstLine="0" w:firstLineChars="0"/>
              <w:jc w:val="center"/>
            </w:pPr>
            <w:r>
              <w:rPr>
                <w:rFonts w:hint="default"/>
                <w:lang w:val="en-US"/>
              </w:rPr>
              <w:t>6.366</w:t>
            </w:r>
          </w:p>
        </w:tc>
        <w:tc>
          <w:tcPr>
            <w:tcW w:w="1592" w:type="dxa"/>
            <w:tcBorders>
              <w:top w:val="nil"/>
              <w:left w:val="nil"/>
              <w:bottom w:val="nil"/>
              <w:right w:val="nil"/>
            </w:tcBorders>
            <w:vAlign w:val="center"/>
          </w:tcPr>
          <w:p w14:paraId="11982967">
            <w:pPr>
              <w:pStyle w:val="8"/>
              <w:bidi w:val="0"/>
              <w:snapToGrid w:val="0"/>
              <w:ind w:left="0" w:leftChars="0" w:right="0" w:rightChars="0" w:firstLine="0" w:firstLineChars="0"/>
              <w:jc w:val="center"/>
            </w:pPr>
            <w:r>
              <w:rPr>
                <w:rFonts w:hint="default"/>
                <w:lang w:val="en-US"/>
              </w:rPr>
              <w:t>7.5</w:t>
            </w:r>
          </w:p>
        </w:tc>
      </w:tr>
      <w:tr w14:paraId="62BE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581" w:type="dxa"/>
            <w:tcBorders>
              <w:top w:val="nil"/>
              <w:left w:val="nil"/>
              <w:bottom w:val="nil"/>
              <w:right w:val="nil"/>
            </w:tcBorders>
            <w:vAlign w:val="center"/>
          </w:tcPr>
          <w:p w14:paraId="096FA7B9">
            <w:pPr>
              <w:pStyle w:val="8"/>
              <w:bidi w:val="0"/>
              <w:snapToGrid w:val="0"/>
              <w:ind w:left="0" w:leftChars="0" w:right="0" w:rightChars="0" w:firstLine="0" w:firstLineChars="0"/>
              <w:jc w:val="center"/>
            </w:pPr>
            <w:r>
              <w:rPr>
                <w:rFonts w:hint="default"/>
                <w:lang w:val="en-US"/>
              </w:rPr>
              <w:t>3rdQu.</w:t>
            </w:r>
          </w:p>
        </w:tc>
        <w:tc>
          <w:tcPr>
            <w:tcW w:w="1234" w:type="dxa"/>
            <w:tcBorders>
              <w:top w:val="nil"/>
              <w:left w:val="nil"/>
              <w:bottom w:val="nil"/>
              <w:right w:val="nil"/>
            </w:tcBorders>
            <w:vAlign w:val="center"/>
          </w:tcPr>
          <w:p w14:paraId="673BC23E">
            <w:pPr>
              <w:pStyle w:val="8"/>
              <w:bidi w:val="0"/>
              <w:snapToGrid w:val="0"/>
              <w:ind w:left="0" w:leftChars="0" w:right="0" w:rightChars="0" w:firstLine="0" w:firstLineChars="0"/>
              <w:jc w:val="center"/>
            </w:pPr>
            <w:r>
              <w:rPr>
                <w:rFonts w:hint="default"/>
                <w:lang w:val="en-US"/>
              </w:rPr>
              <w:t>155,752</w:t>
            </w:r>
          </w:p>
        </w:tc>
        <w:tc>
          <w:tcPr>
            <w:tcW w:w="1870" w:type="dxa"/>
            <w:tcBorders>
              <w:top w:val="nil"/>
              <w:left w:val="nil"/>
              <w:bottom w:val="nil"/>
              <w:right w:val="nil"/>
            </w:tcBorders>
            <w:vAlign w:val="center"/>
          </w:tcPr>
          <w:p w14:paraId="73E9CC9C">
            <w:pPr>
              <w:pStyle w:val="8"/>
              <w:bidi w:val="0"/>
              <w:snapToGrid w:val="0"/>
              <w:ind w:left="0" w:leftChars="0" w:right="0" w:rightChars="0" w:firstLine="0" w:firstLineChars="0"/>
              <w:jc w:val="center"/>
            </w:pPr>
            <w:r>
              <w:rPr>
                <w:rFonts w:hint="default"/>
                <w:lang w:val="en-US"/>
              </w:rPr>
              <w:t>10.000</w:t>
            </w:r>
          </w:p>
        </w:tc>
        <w:tc>
          <w:tcPr>
            <w:tcW w:w="1592" w:type="dxa"/>
            <w:tcBorders>
              <w:top w:val="nil"/>
              <w:left w:val="nil"/>
              <w:bottom w:val="nil"/>
              <w:right w:val="nil"/>
            </w:tcBorders>
            <w:vAlign w:val="center"/>
          </w:tcPr>
          <w:p w14:paraId="0B1CAEBA">
            <w:pPr>
              <w:pStyle w:val="8"/>
              <w:bidi w:val="0"/>
              <w:snapToGrid w:val="0"/>
              <w:ind w:left="0" w:leftChars="0" w:right="0" w:rightChars="0" w:firstLine="0" w:firstLineChars="0"/>
              <w:jc w:val="center"/>
            </w:pPr>
            <w:r>
              <w:rPr>
                <w:rFonts w:hint="default"/>
                <w:lang w:val="en-US"/>
              </w:rPr>
              <w:t>8.8</w:t>
            </w:r>
          </w:p>
        </w:tc>
      </w:tr>
      <w:tr w14:paraId="47DF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581" w:type="dxa"/>
            <w:tcBorders>
              <w:top w:val="nil"/>
              <w:left w:val="nil"/>
              <w:bottom w:val="single" w:color="auto" w:sz="12" w:space="0"/>
              <w:right w:val="nil"/>
            </w:tcBorders>
            <w:vAlign w:val="center"/>
          </w:tcPr>
          <w:p w14:paraId="5BC9B84F">
            <w:pPr>
              <w:pStyle w:val="8"/>
              <w:bidi w:val="0"/>
              <w:snapToGrid w:val="0"/>
              <w:ind w:left="0" w:leftChars="0" w:right="0" w:rightChars="0" w:firstLine="0" w:firstLineChars="0"/>
              <w:jc w:val="center"/>
            </w:pPr>
            <w:r>
              <w:rPr>
                <w:rFonts w:hint="default"/>
                <w:lang w:val="en-US"/>
              </w:rPr>
              <w:t>Max</w:t>
            </w:r>
          </w:p>
        </w:tc>
        <w:tc>
          <w:tcPr>
            <w:tcW w:w="1234" w:type="dxa"/>
            <w:tcBorders>
              <w:top w:val="nil"/>
              <w:left w:val="nil"/>
              <w:bottom w:val="single" w:color="auto" w:sz="12" w:space="0"/>
              <w:right w:val="nil"/>
            </w:tcBorders>
            <w:vAlign w:val="center"/>
          </w:tcPr>
          <w:p w14:paraId="733739D4">
            <w:pPr>
              <w:pStyle w:val="8"/>
              <w:bidi w:val="0"/>
              <w:snapToGrid w:val="0"/>
              <w:ind w:left="0" w:leftChars="0" w:right="0" w:rightChars="0" w:firstLine="0" w:firstLineChars="0"/>
              <w:jc w:val="center"/>
            </w:pPr>
            <w:r>
              <w:rPr>
                <w:rFonts w:hint="default"/>
                <w:lang w:val="en-US"/>
              </w:rPr>
              <w:t>410,273</w:t>
            </w:r>
          </w:p>
        </w:tc>
        <w:tc>
          <w:tcPr>
            <w:tcW w:w="1870" w:type="dxa"/>
            <w:tcBorders>
              <w:top w:val="nil"/>
              <w:left w:val="nil"/>
              <w:bottom w:val="single" w:color="auto" w:sz="12" w:space="0"/>
              <w:right w:val="nil"/>
            </w:tcBorders>
            <w:vAlign w:val="center"/>
          </w:tcPr>
          <w:p w14:paraId="41603B72">
            <w:pPr>
              <w:pStyle w:val="8"/>
              <w:bidi w:val="0"/>
              <w:snapToGrid w:val="0"/>
              <w:ind w:left="0" w:leftChars="0" w:right="0" w:rightChars="0" w:firstLine="0" w:firstLineChars="0"/>
              <w:jc w:val="center"/>
            </w:pPr>
            <w:r>
              <w:rPr>
                <w:rFonts w:hint="default"/>
                <w:lang w:val="en-US"/>
              </w:rPr>
              <w:t>19.000</w:t>
            </w:r>
          </w:p>
        </w:tc>
        <w:tc>
          <w:tcPr>
            <w:tcW w:w="1592" w:type="dxa"/>
            <w:tcBorders>
              <w:top w:val="nil"/>
              <w:left w:val="nil"/>
              <w:bottom w:val="single" w:color="auto" w:sz="12" w:space="0"/>
              <w:right w:val="nil"/>
            </w:tcBorders>
            <w:vAlign w:val="center"/>
          </w:tcPr>
          <w:p w14:paraId="745E441C">
            <w:pPr>
              <w:pStyle w:val="8"/>
              <w:bidi w:val="0"/>
              <w:snapToGrid w:val="0"/>
              <w:ind w:left="0" w:leftChars="0" w:right="0" w:rightChars="0" w:firstLine="0" w:firstLineChars="0"/>
              <w:jc w:val="center"/>
            </w:pPr>
            <w:r>
              <w:rPr>
                <w:rFonts w:hint="default"/>
                <w:lang w:val="en-US"/>
              </w:rPr>
              <w:t>10.0</w:t>
            </w:r>
          </w:p>
        </w:tc>
      </w:tr>
    </w:tbl>
    <w:p w14:paraId="5A74FFA3">
      <w:pPr>
        <w:pStyle w:val="8"/>
        <w:bidi w:val="0"/>
        <w:jc w:val="center"/>
        <w:rPr>
          <w:rFonts w:hint="default"/>
          <w:lang w:val="en-US"/>
        </w:rPr>
      </w:pPr>
      <w:r>
        <w:rPr>
          <w:rFonts w:hint="default"/>
          <w:lang w:val="en-US"/>
        </w:rPr>
        <w:t>The summary of continuous variable</w:t>
      </w:r>
    </w:p>
    <w:tbl>
      <w:tblPr>
        <w:tblStyle w:val="4"/>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6"/>
        <w:gridCol w:w="2473"/>
        <w:gridCol w:w="1583"/>
        <w:gridCol w:w="1583"/>
        <w:gridCol w:w="1355"/>
      </w:tblGrid>
      <w:tr w14:paraId="7AB4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3086" w:type="dxa"/>
            <w:tcBorders>
              <w:top w:val="single" w:color="auto" w:sz="12" w:space="0"/>
              <w:left w:val="nil"/>
              <w:bottom w:val="single" w:color="auto" w:sz="4" w:space="0"/>
              <w:right w:val="nil"/>
            </w:tcBorders>
            <w:vAlign w:val="center"/>
          </w:tcPr>
          <w:p w14:paraId="34410DBC">
            <w:pPr>
              <w:pStyle w:val="8"/>
              <w:bidi w:val="0"/>
              <w:snapToGrid w:val="0"/>
              <w:ind w:left="0" w:leftChars="0" w:right="0" w:rightChars="0" w:firstLine="0" w:firstLineChars="0"/>
              <w:jc w:val="center"/>
              <w:rPr>
                <w:b/>
              </w:rPr>
            </w:pPr>
            <w:r>
              <w:rPr>
                <w:rFonts w:hint="default"/>
                <w:b/>
                <w:lang w:val="en-US"/>
              </w:rPr>
              <w:t>Variable</w:t>
            </w:r>
          </w:p>
        </w:tc>
        <w:tc>
          <w:tcPr>
            <w:tcW w:w="2473" w:type="dxa"/>
            <w:tcBorders>
              <w:top w:val="single" w:color="auto" w:sz="12" w:space="0"/>
              <w:left w:val="nil"/>
              <w:bottom w:val="single" w:color="auto" w:sz="4" w:space="0"/>
              <w:right w:val="nil"/>
            </w:tcBorders>
            <w:vAlign w:val="center"/>
          </w:tcPr>
          <w:p w14:paraId="37335290">
            <w:pPr>
              <w:pStyle w:val="8"/>
              <w:bidi w:val="0"/>
              <w:snapToGrid w:val="0"/>
              <w:ind w:left="0" w:leftChars="0" w:right="0" w:rightChars="0" w:firstLine="0" w:firstLineChars="0"/>
              <w:jc w:val="center"/>
              <w:rPr>
                <w:b/>
              </w:rPr>
            </w:pPr>
          </w:p>
        </w:tc>
        <w:tc>
          <w:tcPr>
            <w:tcW w:w="1583" w:type="dxa"/>
            <w:tcBorders>
              <w:top w:val="single" w:color="auto" w:sz="12" w:space="0"/>
              <w:left w:val="nil"/>
              <w:bottom w:val="single" w:color="auto" w:sz="4" w:space="0"/>
              <w:right w:val="nil"/>
            </w:tcBorders>
            <w:vAlign w:val="center"/>
          </w:tcPr>
          <w:p w14:paraId="694D1A35">
            <w:pPr>
              <w:pStyle w:val="8"/>
              <w:bidi w:val="0"/>
              <w:snapToGrid w:val="0"/>
              <w:ind w:left="0" w:leftChars="0" w:right="0" w:rightChars="0" w:firstLine="0" w:firstLineChars="0"/>
              <w:jc w:val="center"/>
              <w:rPr>
                <w:b/>
              </w:rPr>
            </w:pPr>
            <w:r>
              <w:rPr>
                <w:rFonts w:hint="default"/>
                <w:b/>
                <w:lang w:val="en-US"/>
              </w:rPr>
              <w:t>Estimate</w:t>
            </w:r>
          </w:p>
        </w:tc>
        <w:tc>
          <w:tcPr>
            <w:tcW w:w="1583" w:type="dxa"/>
            <w:tcBorders>
              <w:top w:val="single" w:color="auto" w:sz="12" w:space="0"/>
              <w:left w:val="nil"/>
              <w:bottom w:val="single" w:color="auto" w:sz="4" w:space="0"/>
              <w:right w:val="nil"/>
            </w:tcBorders>
            <w:vAlign w:val="center"/>
          </w:tcPr>
          <w:p w14:paraId="5563A9CA">
            <w:pPr>
              <w:pStyle w:val="8"/>
              <w:bidi w:val="0"/>
              <w:snapToGrid w:val="0"/>
              <w:ind w:left="0" w:leftChars="0" w:right="0" w:rightChars="0" w:firstLine="0" w:firstLineChars="0"/>
              <w:jc w:val="center"/>
              <w:rPr>
                <w:b/>
              </w:rPr>
            </w:pPr>
            <w:r>
              <w:rPr>
                <w:rFonts w:hint="default"/>
                <w:b/>
                <w:lang w:val="en-US"/>
              </w:rPr>
              <w:t>Std.Error</w:t>
            </w:r>
          </w:p>
        </w:tc>
        <w:tc>
          <w:tcPr>
            <w:tcW w:w="1355" w:type="dxa"/>
            <w:tcBorders>
              <w:top w:val="single" w:color="auto" w:sz="12" w:space="0"/>
              <w:left w:val="nil"/>
              <w:bottom w:val="single" w:color="auto" w:sz="4" w:space="0"/>
              <w:right w:val="nil"/>
            </w:tcBorders>
            <w:vAlign w:val="center"/>
          </w:tcPr>
          <w:p w14:paraId="785E7525">
            <w:pPr>
              <w:pStyle w:val="8"/>
              <w:bidi w:val="0"/>
              <w:snapToGrid w:val="0"/>
              <w:ind w:left="0" w:leftChars="0" w:right="0" w:rightChars="0" w:firstLine="0" w:firstLineChars="0"/>
              <w:jc w:val="center"/>
              <w:rPr>
                <w:b/>
              </w:rPr>
            </w:pPr>
            <w:r>
              <w:rPr>
                <w:rFonts w:hint="default"/>
                <w:b/>
                <w:lang w:val="en-US"/>
              </w:rPr>
              <w:t>T value</w:t>
            </w:r>
          </w:p>
        </w:tc>
      </w:tr>
      <w:tr w14:paraId="40BB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single" w:color="auto" w:sz="4" w:space="0"/>
              <w:left w:val="nil"/>
              <w:bottom w:val="nil"/>
              <w:right w:val="nil"/>
            </w:tcBorders>
            <w:vAlign w:val="center"/>
          </w:tcPr>
          <w:p w14:paraId="1AB62E02">
            <w:pPr>
              <w:pStyle w:val="8"/>
              <w:bidi w:val="0"/>
              <w:snapToGrid w:val="0"/>
              <w:ind w:left="0" w:leftChars="0" w:right="0" w:rightChars="0" w:firstLine="0" w:firstLineChars="0"/>
              <w:jc w:val="left"/>
            </w:pPr>
            <w:r>
              <w:rPr>
                <w:rFonts w:hint="default"/>
                <w:lang w:val="en-US"/>
              </w:rPr>
              <w:t>employment_type</w:t>
            </w:r>
          </w:p>
        </w:tc>
        <w:tc>
          <w:tcPr>
            <w:tcW w:w="2473" w:type="dxa"/>
            <w:tcBorders>
              <w:top w:val="single" w:color="auto" w:sz="4" w:space="0"/>
              <w:left w:val="nil"/>
              <w:bottom w:val="nil"/>
              <w:right w:val="nil"/>
            </w:tcBorders>
            <w:vAlign w:val="center"/>
          </w:tcPr>
          <w:p w14:paraId="3280C35D">
            <w:pPr>
              <w:pStyle w:val="8"/>
              <w:bidi w:val="0"/>
              <w:snapToGrid w:val="0"/>
              <w:ind w:left="0" w:leftChars="0" w:right="0" w:rightChars="0" w:firstLine="0" w:firstLineChars="0"/>
              <w:jc w:val="left"/>
            </w:pPr>
            <w:r>
              <w:rPr>
                <w:rFonts w:hint="default"/>
                <w:lang w:val="en-US"/>
              </w:rPr>
              <w:t>Freelancer</w:t>
            </w:r>
          </w:p>
        </w:tc>
        <w:tc>
          <w:tcPr>
            <w:tcW w:w="1583" w:type="dxa"/>
            <w:tcBorders>
              <w:top w:val="single" w:color="auto" w:sz="4" w:space="0"/>
              <w:left w:val="nil"/>
              <w:bottom w:val="nil"/>
              <w:right w:val="nil"/>
            </w:tcBorders>
            <w:vAlign w:val="center"/>
          </w:tcPr>
          <w:p w14:paraId="3B9FEC90">
            <w:pPr>
              <w:pStyle w:val="8"/>
              <w:bidi w:val="0"/>
              <w:snapToGrid w:val="0"/>
              <w:ind w:left="0" w:leftChars="0" w:right="0" w:rightChars="0" w:firstLine="0" w:firstLineChars="0"/>
              <w:jc w:val="center"/>
            </w:pPr>
            <w:r>
              <w:rPr>
                <w:rFonts w:hint="default"/>
                <w:lang w:val="en-US"/>
              </w:rPr>
              <w:t>0.007329</w:t>
            </w:r>
          </w:p>
        </w:tc>
        <w:tc>
          <w:tcPr>
            <w:tcW w:w="1583" w:type="dxa"/>
            <w:tcBorders>
              <w:top w:val="single" w:color="auto" w:sz="4" w:space="0"/>
              <w:left w:val="nil"/>
              <w:bottom w:val="nil"/>
              <w:right w:val="nil"/>
            </w:tcBorders>
            <w:vAlign w:val="center"/>
          </w:tcPr>
          <w:p w14:paraId="1E198EF1">
            <w:pPr>
              <w:pStyle w:val="8"/>
              <w:bidi w:val="0"/>
              <w:snapToGrid w:val="0"/>
              <w:ind w:left="0" w:leftChars="0" w:right="0" w:rightChars="0" w:firstLine="0" w:firstLineChars="0"/>
              <w:jc w:val="center"/>
            </w:pPr>
            <w:r>
              <w:rPr>
                <w:rFonts w:hint="default"/>
                <w:lang w:val="en-US"/>
              </w:rPr>
              <w:t>0.003252</w:t>
            </w:r>
          </w:p>
        </w:tc>
        <w:tc>
          <w:tcPr>
            <w:tcW w:w="1355" w:type="dxa"/>
            <w:tcBorders>
              <w:top w:val="single" w:color="auto" w:sz="4" w:space="0"/>
              <w:left w:val="nil"/>
              <w:bottom w:val="nil"/>
              <w:right w:val="nil"/>
            </w:tcBorders>
            <w:vAlign w:val="center"/>
          </w:tcPr>
          <w:p w14:paraId="3245B5A1">
            <w:pPr>
              <w:pStyle w:val="8"/>
              <w:bidi w:val="0"/>
              <w:snapToGrid w:val="0"/>
              <w:ind w:left="0" w:leftChars="0" w:right="0" w:rightChars="0" w:firstLine="0" w:firstLineChars="0"/>
              <w:jc w:val="center"/>
            </w:pPr>
            <w:r>
              <w:rPr>
                <w:rFonts w:hint="default"/>
                <w:lang w:val="en-US"/>
              </w:rPr>
              <w:t>2.254</w:t>
            </w:r>
          </w:p>
        </w:tc>
      </w:tr>
      <w:tr w14:paraId="51BD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86" w:type="dxa"/>
            <w:tcBorders>
              <w:top w:val="nil"/>
              <w:left w:val="nil"/>
              <w:bottom w:val="nil"/>
              <w:right w:val="nil"/>
            </w:tcBorders>
            <w:vAlign w:val="center"/>
          </w:tcPr>
          <w:p w14:paraId="0BB9E148">
            <w:pPr>
              <w:pStyle w:val="8"/>
              <w:bidi w:val="0"/>
              <w:snapToGrid w:val="0"/>
              <w:ind w:left="0" w:leftChars="0" w:right="0" w:rightChars="0" w:firstLine="0" w:firstLineChars="0"/>
              <w:jc w:val="left"/>
            </w:pPr>
            <w:r>
              <w:rPr>
                <w:rFonts w:hint="default"/>
                <w:lang w:val="en-US"/>
              </w:rPr>
              <w:t>employment_type</w:t>
            </w:r>
          </w:p>
        </w:tc>
        <w:tc>
          <w:tcPr>
            <w:tcW w:w="2473" w:type="dxa"/>
            <w:tcBorders>
              <w:top w:val="nil"/>
              <w:left w:val="nil"/>
              <w:bottom w:val="nil"/>
              <w:right w:val="nil"/>
            </w:tcBorders>
            <w:vAlign w:val="center"/>
          </w:tcPr>
          <w:p w14:paraId="2D554387">
            <w:pPr>
              <w:pStyle w:val="8"/>
              <w:bidi w:val="0"/>
              <w:snapToGrid w:val="0"/>
              <w:ind w:left="0" w:leftChars="0" w:right="0" w:rightChars="0" w:firstLine="0" w:firstLineChars="0"/>
              <w:jc w:val="left"/>
            </w:pPr>
            <w:r>
              <w:rPr>
                <w:rFonts w:hint="default"/>
                <w:lang w:val="en-US"/>
              </w:rPr>
              <w:t>Full Time</w:t>
            </w:r>
          </w:p>
        </w:tc>
        <w:tc>
          <w:tcPr>
            <w:tcW w:w="1583" w:type="dxa"/>
            <w:tcBorders>
              <w:top w:val="nil"/>
              <w:left w:val="nil"/>
              <w:bottom w:val="nil"/>
              <w:right w:val="nil"/>
            </w:tcBorders>
            <w:vAlign w:val="center"/>
          </w:tcPr>
          <w:p w14:paraId="60DE278C">
            <w:pPr>
              <w:pStyle w:val="8"/>
              <w:bidi w:val="0"/>
              <w:snapToGrid w:val="0"/>
              <w:ind w:left="0" w:leftChars="0" w:right="0" w:rightChars="0" w:firstLine="0" w:firstLineChars="0"/>
              <w:jc w:val="center"/>
            </w:pPr>
            <w:r>
              <w:rPr>
                <w:rFonts w:hint="default"/>
                <w:lang w:val="en-US"/>
              </w:rPr>
              <w:t>0.006544</w:t>
            </w:r>
          </w:p>
        </w:tc>
        <w:tc>
          <w:tcPr>
            <w:tcW w:w="1583" w:type="dxa"/>
            <w:tcBorders>
              <w:top w:val="nil"/>
              <w:left w:val="nil"/>
              <w:bottom w:val="nil"/>
              <w:right w:val="nil"/>
            </w:tcBorders>
            <w:vAlign w:val="center"/>
          </w:tcPr>
          <w:p w14:paraId="3DCAC30C">
            <w:pPr>
              <w:pStyle w:val="8"/>
              <w:bidi w:val="0"/>
              <w:snapToGrid w:val="0"/>
              <w:ind w:left="0" w:leftChars="0" w:right="0" w:rightChars="0" w:firstLine="0" w:firstLineChars="0"/>
              <w:jc w:val="center"/>
            </w:pPr>
            <w:r>
              <w:rPr>
                <w:rFonts w:hint="default"/>
                <w:lang w:val="en-US"/>
              </w:rPr>
              <w:t>0.003251</w:t>
            </w:r>
          </w:p>
        </w:tc>
        <w:tc>
          <w:tcPr>
            <w:tcW w:w="1355" w:type="dxa"/>
            <w:tcBorders>
              <w:top w:val="nil"/>
              <w:left w:val="nil"/>
              <w:bottom w:val="nil"/>
              <w:right w:val="nil"/>
            </w:tcBorders>
            <w:vAlign w:val="center"/>
          </w:tcPr>
          <w:p w14:paraId="7AAC245C">
            <w:pPr>
              <w:pStyle w:val="8"/>
              <w:bidi w:val="0"/>
              <w:snapToGrid w:val="0"/>
              <w:ind w:left="0" w:leftChars="0" w:right="0" w:rightChars="0" w:firstLine="0" w:firstLineChars="0"/>
              <w:jc w:val="center"/>
            </w:pPr>
            <w:r>
              <w:rPr>
                <w:rFonts w:hint="default"/>
                <w:lang w:val="en-US"/>
              </w:rPr>
              <w:t>2.013</w:t>
            </w:r>
          </w:p>
        </w:tc>
      </w:tr>
      <w:tr w14:paraId="54FE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nil"/>
              <w:left w:val="nil"/>
              <w:bottom w:val="nil"/>
              <w:right w:val="nil"/>
            </w:tcBorders>
            <w:vAlign w:val="center"/>
          </w:tcPr>
          <w:p w14:paraId="6563A787">
            <w:pPr>
              <w:pStyle w:val="8"/>
              <w:bidi w:val="0"/>
              <w:snapToGrid w:val="0"/>
              <w:ind w:left="0" w:leftChars="0" w:right="0" w:rightChars="0" w:firstLine="0" w:firstLineChars="0"/>
              <w:jc w:val="left"/>
            </w:pPr>
            <w:r>
              <w:rPr>
                <w:rFonts w:hint="default"/>
                <w:lang w:val="en-US"/>
              </w:rPr>
              <w:t>employee_residence</w:t>
            </w:r>
          </w:p>
        </w:tc>
        <w:tc>
          <w:tcPr>
            <w:tcW w:w="2473" w:type="dxa"/>
            <w:tcBorders>
              <w:top w:val="nil"/>
              <w:left w:val="nil"/>
              <w:bottom w:val="nil"/>
              <w:right w:val="nil"/>
            </w:tcBorders>
            <w:vAlign w:val="center"/>
          </w:tcPr>
          <w:p w14:paraId="0E44ACE4">
            <w:pPr>
              <w:pStyle w:val="8"/>
              <w:bidi w:val="0"/>
              <w:snapToGrid w:val="0"/>
              <w:ind w:left="0" w:leftChars="0" w:right="0" w:rightChars="0" w:firstLine="0" w:firstLineChars="0"/>
              <w:jc w:val="left"/>
            </w:pPr>
            <w:r>
              <w:rPr>
                <w:rFonts w:hint="default"/>
                <w:lang w:val="en-US"/>
              </w:rPr>
              <w:t>Czech Republic</w:t>
            </w:r>
          </w:p>
        </w:tc>
        <w:tc>
          <w:tcPr>
            <w:tcW w:w="1583" w:type="dxa"/>
            <w:tcBorders>
              <w:top w:val="nil"/>
              <w:left w:val="nil"/>
              <w:bottom w:val="nil"/>
              <w:right w:val="nil"/>
            </w:tcBorders>
            <w:vAlign w:val="center"/>
          </w:tcPr>
          <w:p w14:paraId="77E74365">
            <w:pPr>
              <w:pStyle w:val="8"/>
              <w:bidi w:val="0"/>
              <w:snapToGrid w:val="0"/>
              <w:ind w:left="0" w:leftChars="0" w:right="0" w:rightChars="0" w:firstLine="0" w:firstLineChars="0"/>
              <w:jc w:val="center"/>
            </w:pPr>
            <w:r>
              <w:rPr>
                <w:rFonts w:hint="default"/>
                <w:lang w:val="en-US"/>
              </w:rPr>
              <w:t>-0.04981</w:t>
            </w:r>
          </w:p>
        </w:tc>
        <w:tc>
          <w:tcPr>
            <w:tcW w:w="1583" w:type="dxa"/>
            <w:tcBorders>
              <w:top w:val="nil"/>
              <w:left w:val="nil"/>
              <w:bottom w:val="nil"/>
              <w:right w:val="nil"/>
            </w:tcBorders>
            <w:vAlign w:val="center"/>
          </w:tcPr>
          <w:p w14:paraId="6847A6E5">
            <w:pPr>
              <w:pStyle w:val="8"/>
              <w:bidi w:val="0"/>
              <w:snapToGrid w:val="0"/>
              <w:ind w:left="0" w:leftChars="0" w:right="0" w:rightChars="0" w:firstLine="0" w:firstLineChars="0"/>
              <w:jc w:val="center"/>
            </w:pPr>
            <w:r>
              <w:rPr>
                <w:rFonts w:hint="default"/>
                <w:lang w:val="en-US"/>
              </w:rPr>
              <w:t>0.02036</w:t>
            </w:r>
          </w:p>
        </w:tc>
        <w:tc>
          <w:tcPr>
            <w:tcW w:w="1355" w:type="dxa"/>
            <w:tcBorders>
              <w:top w:val="nil"/>
              <w:left w:val="nil"/>
              <w:bottom w:val="nil"/>
              <w:right w:val="nil"/>
            </w:tcBorders>
            <w:vAlign w:val="center"/>
          </w:tcPr>
          <w:p w14:paraId="1746A15C">
            <w:pPr>
              <w:pStyle w:val="8"/>
              <w:bidi w:val="0"/>
              <w:snapToGrid w:val="0"/>
              <w:ind w:left="0" w:leftChars="0" w:right="0" w:rightChars="0" w:firstLine="0" w:firstLineChars="0"/>
              <w:jc w:val="center"/>
            </w:pPr>
            <w:r>
              <w:rPr>
                <w:rFonts w:hint="default"/>
                <w:lang w:val="en-US"/>
              </w:rPr>
              <w:t>-2.447</w:t>
            </w:r>
          </w:p>
        </w:tc>
      </w:tr>
      <w:tr w14:paraId="14B6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nil"/>
              <w:left w:val="nil"/>
              <w:bottom w:val="nil"/>
              <w:right w:val="nil"/>
            </w:tcBorders>
            <w:vAlign w:val="center"/>
          </w:tcPr>
          <w:p w14:paraId="1ECBD00A">
            <w:pPr>
              <w:pStyle w:val="8"/>
              <w:bidi w:val="0"/>
              <w:snapToGrid w:val="0"/>
              <w:ind w:left="0" w:leftChars="0" w:right="0" w:rightChars="0" w:firstLine="0" w:firstLineChars="0"/>
              <w:jc w:val="left"/>
            </w:pPr>
            <w:r>
              <w:rPr>
                <w:rFonts w:hint="default"/>
                <w:lang w:val="en-US"/>
              </w:rPr>
              <w:t>employee_residence</w:t>
            </w:r>
          </w:p>
        </w:tc>
        <w:tc>
          <w:tcPr>
            <w:tcW w:w="2473" w:type="dxa"/>
            <w:tcBorders>
              <w:top w:val="nil"/>
              <w:left w:val="nil"/>
              <w:bottom w:val="nil"/>
              <w:right w:val="nil"/>
            </w:tcBorders>
            <w:vAlign w:val="center"/>
          </w:tcPr>
          <w:p w14:paraId="170D0ABA">
            <w:pPr>
              <w:pStyle w:val="8"/>
              <w:bidi w:val="0"/>
              <w:snapToGrid w:val="0"/>
              <w:ind w:left="0" w:leftChars="0" w:right="0" w:rightChars="0" w:firstLine="0" w:firstLineChars="0"/>
              <w:jc w:val="left"/>
            </w:pPr>
            <w:r>
              <w:rPr>
                <w:rFonts w:hint="default"/>
                <w:lang w:val="en-US"/>
              </w:rPr>
              <w:t>France</w:t>
            </w:r>
          </w:p>
        </w:tc>
        <w:tc>
          <w:tcPr>
            <w:tcW w:w="1583" w:type="dxa"/>
            <w:tcBorders>
              <w:top w:val="nil"/>
              <w:left w:val="nil"/>
              <w:bottom w:val="nil"/>
              <w:right w:val="nil"/>
            </w:tcBorders>
            <w:vAlign w:val="center"/>
          </w:tcPr>
          <w:p w14:paraId="16A4103B">
            <w:pPr>
              <w:pStyle w:val="8"/>
              <w:bidi w:val="0"/>
              <w:snapToGrid w:val="0"/>
              <w:ind w:left="0" w:leftChars="0" w:right="0" w:rightChars="0" w:firstLine="0" w:firstLineChars="0"/>
              <w:jc w:val="center"/>
            </w:pPr>
            <w:r>
              <w:rPr>
                <w:rFonts w:hint="default"/>
                <w:lang w:val="en-US"/>
              </w:rPr>
              <w:t>-0.03857</w:t>
            </w:r>
          </w:p>
        </w:tc>
        <w:tc>
          <w:tcPr>
            <w:tcW w:w="1583" w:type="dxa"/>
            <w:tcBorders>
              <w:top w:val="nil"/>
              <w:left w:val="nil"/>
              <w:bottom w:val="nil"/>
              <w:right w:val="nil"/>
            </w:tcBorders>
            <w:vAlign w:val="center"/>
          </w:tcPr>
          <w:p w14:paraId="33DDC4B2">
            <w:pPr>
              <w:pStyle w:val="8"/>
              <w:bidi w:val="0"/>
              <w:snapToGrid w:val="0"/>
              <w:ind w:left="0" w:leftChars="0" w:right="0" w:rightChars="0" w:firstLine="0" w:firstLineChars="0"/>
              <w:jc w:val="center"/>
            </w:pPr>
            <w:r>
              <w:rPr>
                <w:rFonts w:hint="default"/>
                <w:lang w:val="en-US"/>
              </w:rPr>
              <w:t>0.01639</w:t>
            </w:r>
          </w:p>
        </w:tc>
        <w:tc>
          <w:tcPr>
            <w:tcW w:w="1355" w:type="dxa"/>
            <w:tcBorders>
              <w:top w:val="nil"/>
              <w:left w:val="nil"/>
              <w:bottom w:val="nil"/>
              <w:right w:val="nil"/>
            </w:tcBorders>
            <w:vAlign w:val="center"/>
          </w:tcPr>
          <w:p w14:paraId="3AF4F4FE">
            <w:pPr>
              <w:pStyle w:val="8"/>
              <w:bidi w:val="0"/>
              <w:snapToGrid w:val="0"/>
              <w:ind w:left="0" w:leftChars="0" w:right="0" w:rightChars="0" w:firstLine="0" w:firstLineChars="0"/>
              <w:jc w:val="center"/>
            </w:pPr>
            <w:r>
              <w:rPr>
                <w:rFonts w:hint="default"/>
                <w:lang w:val="en-US"/>
              </w:rPr>
              <w:t>-2.353</w:t>
            </w:r>
          </w:p>
        </w:tc>
      </w:tr>
      <w:tr w14:paraId="0364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86" w:type="dxa"/>
            <w:tcBorders>
              <w:top w:val="nil"/>
              <w:left w:val="nil"/>
              <w:bottom w:val="nil"/>
              <w:right w:val="nil"/>
            </w:tcBorders>
            <w:vAlign w:val="center"/>
          </w:tcPr>
          <w:p w14:paraId="1314D323">
            <w:pPr>
              <w:pStyle w:val="8"/>
              <w:bidi w:val="0"/>
              <w:snapToGrid w:val="0"/>
              <w:ind w:left="0" w:leftChars="0" w:right="0" w:rightChars="0" w:firstLine="0" w:firstLineChars="0"/>
              <w:jc w:val="left"/>
            </w:pPr>
            <w:r>
              <w:rPr>
                <w:rFonts w:hint="default"/>
                <w:lang w:val="en-US"/>
              </w:rPr>
              <w:t>employee_residence</w:t>
            </w:r>
          </w:p>
        </w:tc>
        <w:tc>
          <w:tcPr>
            <w:tcW w:w="2473" w:type="dxa"/>
            <w:tcBorders>
              <w:top w:val="nil"/>
              <w:left w:val="nil"/>
              <w:bottom w:val="nil"/>
              <w:right w:val="nil"/>
            </w:tcBorders>
            <w:vAlign w:val="center"/>
          </w:tcPr>
          <w:p w14:paraId="09C7791C">
            <w:pPr>
              <w:pStyle w:val="8"/>
              <w:bidi w:val="0"/>
              <w:snapToGrid w:val="0"/>
              <w:ind w:left="0" w:leftChars="0" w:right="0" w:rightChars="0" w:firstLine="0" w:firstLineChars="0"/>
              <w:jc w:val="left"/>
            </w:pPr>
            <w:r>
              <w:rPr>
                <w:rFonts w:hint="default"/>
                <w:lang w:val="en-US"/>
              </w:rPr>
              <w:t>Israel</w:t>
            </w:r>
          </w:p>
        </w:tc>
        <w:tc>
          <w:tcPr>
            <w:tcW w:w="1583" w:type="dxa"/>
            <w:tcBorders>
              <w:top w:val="nil"/>
              <w:left w:val="nil"/>
              <w:bottom w:val="nil"/>
              <w:right w:val="nil"/>
            </w:tcBorders>
            <w:vAlign w:val="center"/>
          </w:tcPr>
          <w:p w14:paraId="15CFCD24">
            <w:pPr>
              <w:pStyle w:val="8"/>
              <w:bidi w:val="0"/>
              <w:snapToGrid w:val="0"/>
              <w:ind w:left="0" w:leftChars="0" w:right="0" w:rightChars="0" w:firstLine="0" w:firstLineChars="0"/>
              <w:jc w:val="center"/>
            </w:pPr>
            <w:r>
              <w:rPr>
                <w:rFonts w:hint="default"/>
                <w:lang w:val="en-US"/>
              </w:rPr>
              <w:t>-0.03550</w:t>
            </w:r>
          </w:p>
        </w:tc>
        <w:tc>
          <w:tcPr>
            <w:tcW w:w="1583" w:type="dxa"/>
            <w:tcBorders>
              <w:top w:val="nil"/>
              <w:left w:val="nil"/>
              <w:bottom w:val="nil"/>
              <w:right w:val="nil"/>
            </w:tcBorders>
            <w:vAlign w:val="center"/>
          </w:tcPr>
          <w:p w14:paraId="7431D1A1">
            <w:pPr>
              <w:pStyle w:val="8"/>
              <w:bidi w:val="0"/>
              <w:snapToGrid w:val="0"/>
              <w:ind w:left="0" w:leftChars="0" w:right="0" w:rightChars="0" w:firstLine="0" w:firstLineChars="0"/>
              <w:jc w:val="center"/>
            </w:pPr>
            <w:r>
              <w:rPr>
                <w:rFonts w:hint="default"/>
                <w:lang w:val="en-US"/>
              </w:rPr>
              <w:t>0.01642</w:t>
            </w:r>
          </w:p>
        </w:tc>
        <w:tc>
          <w:tcPr>
            <w:tcW w:w="1355" w:type="dxa"/>
            <w:tcBorders>
              <w:top w:val="nil"/>
              <w:left w:val="nil"/>
              <w:bottom w:val="nil"/>
              <w:right w:val="nil"/>
            </w:tcBorders>
            <w:vAlign w:val="center"/>
          </w:tcPr>
          <w:p w14:paraId="1F27EFD8">
            <w:pPr>
              <w:pStyle w:val="8"/>
              <w:bidi w:val="0"/>
              <w:snapToGrid w:val="0"/>
              <w:ind w:left="0" w:leftChars="0" w:right="0" w:rightChars="0" w:firstLine="0" w:firstLineChars="0"/>
              <w:jc w:val="center"/>
            </w:pPr>
            <w:r>
              <w:rPr>
                <w:rFonts w:hint="default"/>
                <w:lang w:val="en-US"/>
              </w:rPr>
              <w:t>-2.162</w:t>
            </w:r>
          </w:p>
        </w:tc>
      </w:tr>
      <w:tr w14:paraId="7F8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86" w:type="dxa"/>
            <w:tcBorders>
              <w:top w:val="nil"/>
              <w:left w:val="nil"/>
              <w:bottom w:val="nil"/>
              <w:right w:val="nil"/>
            </w:tcBorders>
            <w:vAlign w:val="center"/>
          </w:tcPr>
          <w:p w14:paraId="0B6D9886">
            <w:pPr>
              <w:pStyle w:val="8"/>
              <w:bidi w:val="0"/>
              <w:snapToGrid w:val="0"/>
              <w:ind w:left="0" w:leftChars="0" w:right="0" w:rightChars="0" w:firstLine="0" w:firstLineChars="0"/>
              <w:jc w:val="left"/>
            </w:pPr>
            <w:r>
              <w:rPr>
                <w:rFonts w:hint="default"/>
                <w:lang w:val="en-US"/>
              </w:rPr>
              <w:t>employee_residence</w:t>
            </w:r>
          </w:p>
        </w:tc>
        <w:tc>
          <w:tcPr>
            <w:tcW w:w="2473" w:type="dxa"/>
            <w:tcBorders>
              <w:top w:val="nil"/>
              <w:left w:val="nil"/>
              <w:bottom w:val="nil"/>
              <w:right w:val="nil"/>
            </w:tcBorders>
            <w:vAlign w:val="center"/>
          </w:tcPr>
          <w:p w14:paraId="4EA53F32">
            <w:pPr>
              <w:pStyle w:val="8"/>
              <w:bidi w:val="0"/>
              <w:snapToGrid w:val="0"/>
              <w:ind w:left="0" w:leftChars="0" w:right="0" w:rightChars="0" w:firstLine="0" w:firstLineChars="0"/>
              <w:jc w:val="left"/>
            </w:pPr>
            <w:r>
              <w:rPr>
                <w:rFonts w:hint="default"/>
                <w:lang w:val="en-US"/>
              </w:rPr>
              <w:t>Italy</w:t>
            </w:r>
          </w:p>
        </w:tc>
        <w:tc>
          <w:tcPr>
            <w:tcW w:w="1583" w:type="dxa"/>
            <w:tcBorders>
              <w:top w:val="nil"/>
              <w:left w:val="nil"/>
              <w:bottom w:val="nil"/>
              <w:right w:val="nil"/>
            </w:tcBorders>
            <w:vAlign w:val="center"/>
          </w:tcPr>
          <w:p w14:paraId="4F4DD4F4">
            <w:pPr>
              <w:pStyle w:val="8"/>
              <w:bidi w:val="0"/>
              <w:snapToGrid w:val="0"/>
              <w:ind w:left="0" w:leftChars="0" w:right="0" w:rightChars="0" w:firstLine="0" w:firstLineChars="0"/>
              <w:jc w:val="center"/>
            </w:pPr>
            <w:r>
              <w:rPr>
                <w:rFonts w:hint="default"/>
                <w:lang w:val="en-US"/>
              </w:rPr>
              <w:t>-0.05346</w:t>
            </w:r>
          </w:p>
        </w:tc>
        <w:tc>
          <w:tcPr>
            <w:tcW w:w="1583" w:type="dxa"/>
            <w:tcBorders>
              <w:top w:val="nil"/>
              <w:left w:val="nil"/>
              <w:bottom w:val="nil"/>
              <w:right w:val="nil"/>
            </w:tcBorders>
            <w:vAlign w:val="center"/>
          </w:tcPr>
          <w:p w14:paraId="3699C64F">
            <w:pPr>
              <w:pStyle w:val="8"/>
              <w:bidi w:val="0"/>
              <w:snapToGrid w:val="0"/>
              <w:ind w:left="0" w:leftChars="0" w:right="0" w:rightChars="0" w:firstLine="0" w:firstLineChars="0"/>
              <w:jc w:val="center"/>
            </w:pPr>
            <w:r>
              <w:rPr>
                <w:rFonts w:hint="default"/>
                <w:lang w:val="en-US"/>
              </w:rPr>
              <w:t>0.02082</w:t>
            </w:r>
          </w:p>
        </w:tc>
        <w:tc>
          <w:tcPr>
            <w:tcW w:w="1355" w:type="dxa"/>
            <w:tcBorders>
              <w:top w:val="nil"/>
              <w:left w:val="nil"/>
              <w:bottom w:val="nil"/>
              <w:right w:val="nil"/>
            </w:tcBorders>
            <w:vAlign w:val="center"/>
          </w:tcPr>
          <w:p w14:paraId="78380372">
            <w:pPr>
              <w:pStyle w:val="8"/>
              <w:bidi w:val="0"/>
              <w:snapToGrid w:val="0"/>
              <w:ind w:left="0" w:leftChars="0" w:right="0" w:rightChars="0" w:firstLine="0" w:firstLineChars="0"/>
              <w:jc w:val="center"/>
            </w:pPr>
            <w:r>
              <w:rPr>
                <w:rFonts w:hint="default"/>
                <w:lang w:val="en-US"/>
              </w:rPr>
              <w:t>-2.568</w:t>
            </w:r>
          </w:p>
        </w:tc>
      </w:tr>
      <w:tr w14:paraId="1AFF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86" w:type="dxa"/>
            <w:tcBorders>
              <w:top w:val="nil"/>
              <w:left w:val="nil"/>
              <w:bottom w:val="nil"/>
              <w:right w:val="nil"/>
            </w:tcBorders>
            <w:vAlign w:val="center"/>
          </w:tcPr>
          <w:p w14:paraId="668856A2">
            <w:pPr>
              <w:pStyle w:val="8"/>
              <w:bidi w:val="0"/>
              <w:snapToGrid w:val="0"/>
              <w:ind w:left="0" w:leftChars="0" w:right="0" w:rightChars="0" w:firstLine="0" w:firstLineChars="0"/>
              <w:jc w:val="left"/>
            </w:pPr>
            <w:r>
              <w:rPr>
                <w:rFonts w:hint="default"/>
                <w:lang w:val="en-US"/>
              </w:rPr>
              <w:t>employee_residence</w:t>
            </w:r>
          </w:p>
        </w:tc>
        <w:tc>
          <w:tcPr>
            <w:tcW w:w="2473" w:type="dxa"/>
            <w:tcBorders>
              <w:top w:val="nil"/>
              <w:left w:val="nil"/>
              <w:bottom w:val="nil"/>
              <w:right w:val="nil"/>
            </w:tcBorders>
            <w:vAlign w:val="center"/>
          </w:tcPr>
          <w:p w14:paraId="2C1852F6">
            <w:pPr>
              <w:pStyle w:val="8"/>
              <w:bidi w:val="0"/>
              <w:snapToGrid w:val="0"/>
              <w:ind w:left="0" w:leftChars="0" w:right="0" w:rightChars="0" w:firstLine="0" w:firstLineChars="0"/>
              <w:jc w:val="left"/>
            </w:pPr>
            <w:r>
              <w:rPr>
                <w:rFonts w:hint="default"/>
                <w:lang w:val="en-US"/>
              </w:rPr>
              <w:t>Singapore</w:t>
            </w:r>
          </w:p>
        </w:tc>
        <w:tc>
          <w:tcPr>
            <w:tcW w:w="1583" w:type="dxa"/>
            <w:tcBorders>
              <w:top w:val="nil"/>
              <w:left w:val="nil"/>
              <w:bottom w:val="nil"/>
              <w:right w:val="nil"/>
            </w:tcBorders>
            <w:vAlign w:val="center"/>
          </w:tcPr>
          <w:p w14:paraId="66010296">
            <w:pPr>
              <w:pStyle w:val="8"/>
              <w:bidi w:val="0"/>
              <w:snapToGrid w:val="0"/>
              <w:ind w:left="0" w:leftChars="0" w:right="0" w:rightChars="0" w:firstLine="0" w:firstLineChars="0"/>
              <w:jc w:val="center"/>
            </w:pPr>
            <w:r>
              <w:rPr>
                <w:rFonts w:hint="default"/>
                <w:lang w:val="en-US"/>
              </w:rPr>
              <w:t>-0.04251</w:t>
            </w:r>
          </w:p>
        </w:tc>
        <w:tc>
          <w:tcPr>
            <w:tcW w:w="1583" w:type="dxa"/>
            <w:tcBorders>
              <w:top w:val="nil"/>
              <w:left w:val="nil"/>
              <w:bottom w:val="nil"/>
              <w:right w:val="nil"/>
            </w:tcBorders>
            <w:vAlign w:val="center"/>
          </w:tcPr>
          <w:p w14:paraId="6ED1E680">
            <w:pPr>
              <w:pStyle w:val="8"/>
              <w:bidi w:val="0"/>
              <w:snapToGrid w:val="0"/>
              <w:ind w:left="0" w:leftChars="0" w:right="0" w:rightChars="0" w:firstLine="0" w:firstLineChars="0"/>
              <w:jc w:val="center"/>
            </w:pPr>
            <w:r>
              <w:rPr>
                <w:rFonts w:hint="default"/>
                <w:lang w:val="en-US"/>
              </w:rPr>
              <w:t>0.01638</w:t>
            </w:r>
          </w:p>
        </w:tc>
        <w:tc>
          <w:tcPr>
            <w:tcW w:w="1355" w:type="dxa"/>
            <w:tcBorders>
              <w:top w:val="nil"/>
              <w:left w:val="nil"/>
              <w:bottom w:val="nil"/>
              <w:right w:val="nil"/>
            </w:tcBorders>
            <w:vAlign w:val="center"/>
          </w:tcPr>
          <w:p w14:paraId="19896F22">
            <w:pPr>
              <w:pStyle w:val="8"/>
              <w:bidi w:val="0"/>
              <w:snapToGrid w:val="0"/>
              <w:ind w:left="0" w:leftChars="0" w:right="0" w:rightChars="0" w:firstLine="0" w:firstLineChars="0"/>
              <w:jc w:val="center"/>
            </w:pPr>
            <w:r>
              <w:rPr>
                <w:rFonts w:hint="default"/>
                <w:lang w:val="en-US"/>
              </w:rPr>
              <w:t>-2.595</w:t>
            </w:r>
          </w:p>
        </w:tc>
      </w:tr>
      <w:tr w14:paraId="78C0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nil"/>
              <w:left w:val="nil"/>
              <w:bottom w:val="nil"/>
              <w:right w:val="nil"/>
            </w:tcBorders>
            <w:vAlign w:val="center"/>
          </w:tcPr>
          <w:p w14:paraId="476A29A4">
            <w:pPr>
              <w:pStyle w:val="8"/>
              <w:bidi w:val="0"/>
              <w:snapToGrid w:val="0"/>
              <w:ind w:left="0" w:leftChars="0" w:right="0" w:rightChars="0" w:firstLine="0" w:firstLineChars="0"/>
              <w:jc w:val="left"/>
            </w:pPr>
            <w:r>
              <w:rPr>
                <w:rFonts w:hint="default"/>
                <w:lang w:val="en-US"/>
              </w:rPr>
              <w:t>industry</w:t>
            </w:r>
          </w:p>
        </w:tc>
        <w:tc>
          <w:tcPr>
            <w:tcW w:w="2473" w:type="dxa"/>
            <w:tcBorders>
              <w:top w:val="nil"/>
              <w:left w:val="nil"/>
              <w:bottom w:val="nil"/>
              <w:right w:val="nil"/>
            </w:tcBorders>
            <w:vAlign w:val="center"/>
          </w:tcPr>
          <w:p w14:paraId="06FF53EF">
            <w:pPr>
              <w:pStyle w:val="8"/>
              <w:bidi w:val="0"/>
              <w:snapToGrid w:val="0"/>
              <w:ind w:left="0" w:leftChars="0" w:right="0" w:rightChars="0" w:firstLine="0" w:firstLineChars="0"/>
              <w:jc w:val="left"/>
            </w:pPr>
            <w:r>
              <w:rPr>
                <w:rFonts w:hint="default"/>
                <w:lang w:val="en-US"/>
              </w:rPr>
              <w:t>Technology</w:t>
            </w:r>
          </w:p>
        </w:tc>
        <w:tc>
          <w:tcPr>
            <w:tcW w:w="1583" w:type="dxa"/>
            <w:tcBorders>
              <w:top w:val="nil"/>
              <w:left w:val="nil"/>
              <w:bottom w:val="nil"/>
              <w:right w:val="nil"/>
            </w:tcBorders>
            <w:vAlign w:val="center"/>
          </w:tcPr>
          <w:p w14:paraId="23CC7499">
            <w:pPr>
              <w:pStyle w:val="8"/>
              <w:bidi w:val="0"/>
              <w:snapToGrid w:val="0"/>
              <w:ind w:left="0" w:leftChars="0" w:right="0" w:rightChars="0" w:firstLine="0" w:firstLineChars="0"/>
              <w:jc w:val="center"/>
            </w:pPr>
            <w:r>
              <w:rPr>
                <w:rFonts w:hint="default"/>
                <w:lang w:val="en-US"/>
              </w:rPr>
              <w:t>0.01358</w:t>
            </w:r>
          </w:p>
        </w:tc>
        <w:tc>
          <w:tcPr>
            <w:tcW w:w="1583" w:type="dxa"/>
            <w:tcBorders>
              <w:top w:val="nil"/>
              <w:left w:val="nil"/>
              <w:bottom w:val="nil"/>
              <w:right w:val="nil"/>
            </w:tcBorders>
            <w:vAlign w:val="center"/>
          </w:tcPr>
          <w:p w14:paraId="023C34C1">
            <w:pPr>
              <w:pStyle w:val="8"/>
              <w:bidi w:val="0"/>
              <w:snapToGrid w:val="0"/>
              <w:ind w:left="0" w:leftChars="0" w:right="0" w:rightChars="0" w:firstLine="0" w:firstLineChars="0"/>
              <w:jc w:val="center"/>
            </w:pPr>
            <w:r>
              <w:rPr>
                <w:rFonts w:hint="default"/>
                <w:lang w:val="en-US"/>
              </w:rPr>
              <w:t>0.006272</w:t>
            </w:r>
          </w:p>
        </w:tc>
        <w:tc>
          <w:tcPr>
            <w:tcW w:w="1355" w:type="dxa"/>
            <w:tcBorders>
              <w:top w:val="nil"/>
              <w:left w:val="nil"/>
              <w:bottom w:val="nil"/>
              <w:right w:val="nil"/>
            </w:tcBorders>
            <w:vAlign w:val="center"/>
          </w:tcPr>
          <w:p w14:paraId="21298DB4">
            <w:pPr>
              <w:pStyle w:val="8"/>
              <w:bidi w:val="0"/>
              <w:snapToGrid w:val="0"/>
              <w:ind w:left="0" w:leftChars="0" w:right="0" w:rightChars="0" w:firstLine="0" w:firstLineChars="0"/>
              <w:jc w:val="center"/>
            </w:pPr>
            <w:r>
              <w:rPr>
                <w:rFonts w:hint="default"/>
                <w:lang w:val="en-US"/>
              </w:rPr>
              <w:t>2.166</w:t>
            </w:r>
          </w:p>
        </w:tc>
      </w:tr>
      <w:tr w14:paraId="303F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nil"/>
              <w:left w:val="nil"/>
              <w:bottom w:val="nil"/>
              <w:right w:val="nil"/>
            </w:tcBorders>
            <w:vAlign w:val="center"/>
          </w:tcPr>
          <w:p w14:paraId="4DFBC7D5">
            <w:pPr>
              <w:pStyle w:val="8"/>
              <w:bidi w:val="0"/>
              <w:snapToGrid w:val="0"/>
              <w:ind w:left="0" w:leftChars="0" w:right="0" w:rightChars="0" w:firstLine="0" w:firstLineChars="0"/>
              <w:jc w:val="left"/>
            </w:pPr>
            <w:r>
              <w:rPr>
                <w:rFonts w:hint="default"/>
                <w:lang w:val="en-US"/>
              </w:rPr>
              <w:t>company_size</w:t>
            </w:r>
          </w:p>
        </w:tc>
        <w:tc>
          <w:tcPr>
            <w:tcW w:w="2473" w:type="dxa"/>
            <w:tcBorders>
              <w:top w:val="nil"/>
              <w:left w:val="nil"/>
              <w:bottom w:val="nil"/>
              <w:right w:val="nil"/>
            </w:tcBorders>
            <w:vAlign w:val="center"/>
          </w:tcPr>
          <w:p w14:paraId="1B87DAEB">
            <w:pPr>
              <w:pStyle w:val="8"/>
              <w:bidi w:val="0"/>
              <w:snapToGrid w:val="0"/>
              <w:ind w:left="0" w:leftChars="0" w:right="0" w:rightChars="0" w:firstLine="0" w:firstLineChars="0"/>
              <w:jc w:val="left"/>
            </w:pPr>
            <w:r>
              <w:rPr>
                <w:rFonts w:hint="default"/>
                <w:lang w:val="en-US"/>
              </w:rPr>
              <w:t>M</w:t>
            </w:r>
          </w:p>
        </w:tc>
        <w:tc>
          <w:tcPr>
            <w:tcW w:w="1583" w:type="dxa"/>
            <w:tcBorders>
              <w:top w:val="nil"/>
              <w:left w:val="nil"/>
              <w:bottom w:val="nil"/>
              <w:right w:val="nil"/>
            </w:tcBorders>
            <w:vAlign w:val="center"/>
          </w:tcPr>
          <w:p w14:paraId="3DC99040">
            <w:pPr>
              <w:pStyle w:val="8"/>
              <w:bidi w:val="0"/>
              <w:snapToGrid w:val="0"/>
              <w:ind w:left="0" w:leftChars="0" w:right="0" w:rightChars="0" w:firstLine="0" w:firstLineChars="0"/>
              <w:jc w:val="center"/>
            </w:pPr>
            <w:r>
              <w:rPr>
                <w:rFonts w:hint="default"/>
                <w:lang w:val="en-US"/>
              </w:rPr>
              <w:t>-0.1436</w:t>
            </w:r>
          </w:p>
        </w:tc>
        <w:tc>
          <w:tcPr>
            <w:tcW w:w="1583" w:type="dxa"/>
            <w:tcBorders>
              <w:top w:val="nil"/>
              <w:left w:val="nil"/>
              <w:bottom w:val="nil"/>
              <w:right w:val="nil"/>
            </w:tcBorders>
            <w:vAlign w:val="center"/>
          </w:tcPr>
          <w:p w14:paraId="7F067BF5">
            <w:pPr>
              <w:pStyle w:val="8"/>
              <w:bidi w:val="0"/>
              <w:snapToGrid w:val="0"/>
              <w:ind w:left="0" w:leftChars="0" w:right="0" w:rightChars="0" w:firstLine="0" w:firstLineChars="0"/>
              <w:jc w:val="center"/>
            </w:pPr>
            <w:r>
              <w:rPr>
                <w:rFonts w:hint="default"/>
                <w:lang w:val="en-US"/>
              </w:rPr>
              <w:t>0.002818</w:t>
            </w:r>
          </w:p>
        </w:tc>
        <w:tc>
          <w:tcPr>
            <w:tcW w:w="1355" w:type="dxa"/>
            <w:tcBorders>
              <w:top w:val="nil"/>
              <w:left w:val="nil"/>
              <w:bottom w:val="nil"/>
              <w:right w:val="nil"/>
            </w:tcBorders>
            <w:vAlign w:val="center"/>
          </w:tcPr>
          <w:p w14:paraId="4991281D">
            <w:pPr>
              <w:pStyle w:val="8"/>
              <w:bidi w:val="0"/>
              <w:snapToGrid w:val="0"/>
              <w:ind w:left="0" w:leftChars="0" w:right="0" w:rightChars="0" w:firstLine="0" w:firstLineChars="0"/>
              <w:jc w:val="center"/>
            </w:pPr>
            <w:r>
              <w:rPr>
                <w:rFonts w:hint="default"/>
                <w:lang w:val="en-US"/>
              </w:rPr>
              <w:t>-50.939</w:t>
            </w:r>
          </w:p>
        </w:tc>
      </w:tr>
      <w:tr w14:paraId="552A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86" w:type="dxa"/>
            <w:tcBorders>
              <w:top w:val="nil"/>
              <w:left w:val="nil"/>
              <w:bottom w:val="single" w:color="auto" w:sz="12" w:space="0"/>
              <w:right w:val="nil"/>
            </w:tcBorders>
            <w:vAlign w:val="center"/>
          </w:tcPr>
          <w:p w14:paraId="67D4F56B">
            <w:pPr>
              <w:pStyle w:val="8"/>
              <w:bidi w:val="0"/>
              <w:snapToGrid w:val="0"/>
              <w:ind w:left="0" w:leftChars="0" w:right="0" w:rightChars="0" w:firstLine="0" w:firstLineChars="0"/>
              <w:jc w:val="left"/>
            </w:pPr>
            <w:r>
              <w:rPr>
                <w:rFonts w:hint="default"/>
                <w:lang w:val="en-US"/>
              </w:rPr>
              <w:t>company_size</w:t>
            </w:r>
          </w:p>
        </w:tc>
        <w:tc>
          <w:tcPr>
            <w:tcW w:w="2473" w:type="dxa"/>
            <w:tcBorders>
              <w:top w:val="nil"/>
              <w:left w:val="nil"/>
              <w:bottom w:val="single" w:color="auto" w:sz="12" w:space="0"/>
              <w:right w:val="nil"/>
            </w:tcBorders>
            <w:vAlign w:val="center"/>
          </w:tcPr>
          <w:p w14:paraId="0716B9BD">
            <w:pPr>
              <w:pStyle w:val="8"/>
              <w:bidi w:val="0"/>
              <w:snapToGrid w:val="0"/>
              <w:ind w:left="0" w:leftChars="0" w:right="0" w:rightChars="0" w:firstLine="0" w:firstLineChars="0"/>
              <w:jc w:val="left"/>
            </w:pPr>
            <w:r>
              <w:rPr>
                <w:rFonts w:hint="default"/>
                <w:lang w:val="en-US"/>
              </w:rPr>
              <w:t>S</w:t>
            </w:r>
          </w:p>
        </w:tc>
        <w:tc>
          <w:tcPr>
            <w:tcW w:w="1583" w:type="dxa"/>
            <w:tcBorders>
              <w:top w:val="nil"/>
              <w:left w:val="nil"/>
              <w:bottom w:val="single" w:color="auto" w:sz="12" w:space="0"/>
              <w:right w:val="nil"/>
            </w:tcBorders>
            <w:vAlign w:val="center"/>
          </w:tcPr>
          <w:p w14:paraId="2CD3D7A0">
            <w:pPr>
              <w:pStyle w:val="8"/>
              <w:bidi w:val="0"/>
              <w:snapToGrid w:val="0"/>
              <w:ind w:left="0" w:leftChars="0" w:right="0" w:rightChars="0" w:firstLine="0" w:firstLineChars="0"/>
              <w:jc w:val="center"/>
            </w:pPr>
            <w:r>
              <w:rPr>
                <w:rFonts w:hint="default"/>
                <w:lang w:val="en-US"/>
              </w:rPr>
              <w:t>-0.2462</w:t>
            </w:r>
          </w:p>
        </w:tc>
        <w:tc>
          <w:tcPr>
            <w:tcW w:w="1583" w:type="dxa"/>
            <w:tcBorders>
              <w:top w:val="nil"/>
              <w:left w:val="nil"/>
              <w:bottom w:val="single" w:color="auto" w:sz="12" w:space="0"/>
              <w:right w:val="nil"/>
            </w:tcBorders>
            <w:vAlign w:val="center"/>
          </w:tcPr>
          <w:p w14:paraId="305B8CE8">
            <w:pPr>
              <w:pStyle w:val="8"/>
              <w:bidi w:val="0"/>
              <w:snapToGrid w:val="0"/>
              <w:ind w:left="0" w:leftChars="0" w:right="0" w:rightChars="0" w:firstLine="0" w:firstLineChars="0"/>
              <w:jc w:val="center"/>
            </w:pPr>
            <w:r>
              <w:rPr>
                <w:rFonts w:hint="default"/>
                <w:lang w:val="en-US"/>
              </w:rPr>
              <w:t>0.002815</w:t>
            </w:r>
          </w:p>
        </w:tc>
        <w:tc>
          <w:tcPr>
            <w:tcW w:w="1355" w:type="dxa"/>
            <w:tcBorders>
              <w:top w:val="nil"/>
              <w:left w:val="nil"/>
              <w:bottom w:val="single" w:color="auto" w:sz="12" w:space="0"/>
              <w:right w:val="nil"/>
            </w:tcBorders>
            <w:vAlign w:val="center"/>
          </w:tcPr>
          <w:p w14:paraId="57F1ED71">
            <w:pPr>
              <w:pStyle w:val="8"/>
              <w:bidi w:val="0"/>
              <w:snapToGrid w:val="0"/>
              <w:ind w:left="0" w:leftChars="0" w:right="0" w:rightChars="0" w:firstLine="0" w:firstLineChars="0"/>
              <w:jc w:val="center"/>
            </w:pPr>
            <w:r>
              <w:rPr>
                <w:rFonts w:hint="default"/>
                <w:lang w:val="en-US"/>
              </w:rPr>
              <w:t>-87.458</w:t>
            </w:r>
          </w:p>
        </w:tc>
      </w:tr>
    </w:tbl>
    <w:p w14:paraId="2D94A6E0">
      <w:pPr>
        <w:pStyle w:val="8"/>
        <w:bidi w:val="0"/>
        <w:jc w:val="center"/>
        <w:rPr>
          <w:rFonts w:hint="default"/>
          <w:lang w:val="en-US"/>
        </w:rPr>
      </w:pPr>
      <w:r>
        <w:rPr>
          <w:rFonts w:hint="default"/>
          <w:lang w:val="en-US"/>
        </w:rPr>
        <w:t>The statistically significant variable</w:t>
      </w:r>
    </w:p>
    <w:p w14:paraId="70F8C6A6">
      <w:pPr>
        <w:pStyle w:val="8"/>
        <w:bidi w:val="0"/>
        <w:jc w:val="center"/>
      </w:pPr>
      <w:r>
        <w:drawing>
          <wp:inline distT="0" distB="0" distL="114300" distR="114300">
            <wp:extent cx="3355975" cy="2071370"/>
            <wp:effectExtent l="0" t="0" r="12065" b="127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2"/>
                    <a:stretch>
                      <a:fillRect/>
                    </a:stretch>
                  </pic:blipFill>
                  <pic:spPr>
                    <a:xfrm>
                      <a:off x="0" y="0"/>
                      <a:ext cx="3355975" cy="2071370"/>
                    </a:xfrm>
                    <a:prstGeom prst="rect">
                      <a:avLst/>
                    </a:prstGeom>
                    <a:noFill/>
                    <a:ln>
                      <a:noFill/>
                    </a:ln>
                  </pic:spPr>
                </pic:pic>
              </a:graphicData>
            </a:graphic>
          </wp:inline>
        </w:drawing>
      </w:r>
    </w:p>
    <w:p w14:paraId="46C0E1EC">
      <w:pPr>
        <w:pStyle w:val="8"/>
        <w:bidi w:val="0"/>
        <w:jc w:val="center"/>
        <w:rPr>
          <w:rFonts w:hint="default"/>
          <w:lang w:val="en-US"/>
        </w:rPr>
      </w:pPr>
      <w:r>
        <w:rPr>
          <w:rFonts w:hint="default"/>
          <w:lang w:val="en-US"/>
        </w:rPr>
        <w:t>The bar plot of require skill</w:t>
      </w:r>
    </w:p>
    <w:p w14:paraId="47774CEA">
      <w:pPr>
        <w:pStyle w:val="8"/>
        <w:bidi w:val="0"/>
        <w:jc w:val="center"/>
        <w:rPr>
          <w:rFonts w:hint="default"/>
          <w:lang w:val="en-US"/>
        </w:rPr>
      </w:pPr>
      <w:r>
        <w:drawing>
          <wp:inline distT="0" distB="0" distL="114300" distR="114300">
            <wp:extent cx="3108325" cy="1922780"/>
            <wp:effectExtent l="0" t="0" r="635" b="1270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3"/>
                    <a:stretch>
                      <a:fillRect/>
                    </a:stretch>
                  </pic:blipFill>
                  <pic:spPr>
                    <a:xfrm>
                      <a:off x="0" y="0"/>
                      <a:ext cx="3108325" cy="1922780"/>
                    </a:xfrm>
                    <a:prstGeom prst="rect">
                      <a:avLst/>
                    </a:prstGeom>
                    <a:noFill/>
                    <a:ln>
                      <a:noFill/>
                    </a:ln>
                  </pic:spPr>
                </pic:pic>
              </a:graphicData>
            </a:graphic>
          </wp:inline>
        </w:drawing>
      </w:r>
      <w:r>
        <w:drawing>
          <wp:inline distT="0" distB="0" distL="114300" distR="114300">
            <wp:extent cx="3021965" cy="1932940"/>
            <wp:effectExtent l="0" t="0" r="10795" b="254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4"/>
                    <a:stretch>
                      <a:fillRect/>
                    </a:stretch>
                  </pic:blipFill>
                  <pic:spPr>
                    <a:xfrm>
                      <a:off x="0" y="0"/>
                      <a:ext cx="3021965" cy="1932940"/>
                    </a:xfrm>
                    <a:prstGeom prst="rect">
                      <a:avLst/>
                    </a:prstGeom>
                    <a:noFill/>
                    <a:ln>
                      <a:noFill/>
                    </a:ln>
                  </pic:spPr>
                </pic:pic>
              </a:graphicData>
            </a:graphic>
          </wp:inline>
        </w:drawing>
      </w:r>
    </w:p>
    <w:p w14:paraId="7C7EBB56">
      <w:pPr>
        <w:pStyle w:val="8"/>
        <w:bidi w:val="0"/>
        <w:ind w:firstLine="600" w:firstLineChars="250"/>
        <w:rPr>
          <w:rFonts w:hint="default"/>
          <w:lang w:val="en-US"/>
        </w:rPr>
      </w:pPr>
      <w:r>
        <w:rPr>
          <w:rFonts w:hint="default"/>
          <w:lang w:val="en-US"/>
        </w:rPr>
        <w:t>The distribution of education level               The distribution of experience level</w:t>
      </w:r>
    </w:p>
    <w:p w14:paraId="4DFA312C">
      <w:pPr>
        <w:pStyle w:val="8"/>
        <w:bidi w:val="0"/>
        <w:jc w:val="center"/>
      </w:pPr>
      <w:r>
        <w:drawing>
          <wp:inline distT="0" distB="0" distL="114300" distR="114300">
            <wp:extent cx="3420110" cy="2110740"/>
            <wp:effectExtent l="0" t="0" r="8890" b="762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3420110" cy="2110740"/>
                    </a:xfrm>
                    <a:prstGeom prst="rect">
                      <a:avLst/>
                    </a:prstGeom>
                    <a:noFill/>
                    <a:ln>
                      <a:noFill/>
                    </a:ln>
                  </pic:spPr>
                </pic:pic>
              </a:graphicData>
            </a:graphic>
          </wp:inline>
        </w:drawing>
      </w:r>
    </w:p>
    <w:p w14:paraId="1738ADFC">
      <w:pPr>
        <w:pStyle w:val="8"/>
        <w:bidi w:val="0"/>
        <w:jc w:val="center"/>
      </w:pPr>
      <w:r>
        <w:rPr>
          <w:rFonts w:hint="default"/>
          <w:lang w:val="en-US"/>
        </w:rPr>
        <w:t>The job distribution in different industry</w:t>
      </w:r>
    </w:p>
    <w:p w14:paraId="7CA9BA9F">
      <w:pPr>
        <w:pStyle w:val="8"/>
        <w:bidi w:val="0"/>
        <w:jc w:val="center"/>
        <w:rPr>
          <w:rFonts w:hint="default"/>
          <w:lang w:val="en-US"/>
        </w:rPr>
      </w:pPr>
      <w:r>
        <w:drawing>
          <wp:inline distT="0" distB="0" distL="114300" distR="114300">
            <wp:extent cx="4277995" cy="2843530"/>
            <wp:effectExtent l="0" t="0" r="4445" b="635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16"/>
                    <a:stretch>
                      <a:fillRect/>
                    </a:stretch>
                  </pic:blipFill>
                  <pic:spPr>
                    <a:xfrm>
                      <a:off x="0" y="0"/>
                      <a:ext cx="4277995" cy="2843530"/>
                    </a:xfrm>
                    <a:prstGeom prst="rect">
                      <a:avLst/>
                    </a:prstGeom>
                    <a:noFill/>
                    <a:ln>
                      <a:noFill/>
                    </a:ln>
                  </pic:spPr>
                </pic:pic>
              </a:graphicData>
            </a:graphic>
          </wp:inline>
        </w:drawing>
      </w:r>
    </w:p>
    <w:p w14:paraId="22588866">
      <w:pPr>
        <w:pStyle w:val="8"/>
        <w:bidi w:val="0"/>
        <w:jc w:val="center"/>
        <w:rPr>
          <w:rFonts w:hint="default"/>
          <w:lang w:val="en-US"/>
        </w:rPr>
      </w:pPr>
      <w:r>
        <w:rPr>
          <w:rFonts w:hint="default"/>
          <w:lang w:val="en-US"/>
        </w:rPr>
        <w:t>The salary distribution among different jobs</w:t>
      </w:r>
    </w:p>
    <w:p w14:paraId="38C29868">
      <w:pPr>
        <w:pStyle w:val="8"/>
        <w:bidi w:val="0"/>
        <w:jc w:val="center"/>
      </w:pPr>
      <w:r>
        <w:drawing>
          <wp:inline distT="0" distB="0" distL="114300" distR="114300">
            <wp:extent cx="4255770" cy="2626360"/>
            <wp:effectExtent l="0" t="0" r="1143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4255770" cy="2626360"/>
                    </a:xfrm>
                    <a:prstGeom prst="rect">
                      <a:avLst/>
                    </a:prstGeom>
                    <a:noFill/>
                    <a:ln>
                      <a:noFill/>
                    </a:ln>
                  </pic:spPr>
                </pic:pic>
              </a:graphicData>
            </a:graphic>
          </wp:inline>
        </w:drawing>
      </w:r>
    </w:p>
    <w:p w14:paraId="0571F66C">
      <w:pPr>
        <w:pStyle w:val="8"/>
        <w:bidi w:val="0"/>
        <w:jc w:val="center"/>
        <w:rPr>
          <w:rFonts w:hint="default"/>
          <w:lang w:val="en-US"/>
        </w:rPr>
      </w:pPr>
      <w:r>
        <w:rPr>
          <w:rFonts w:hint="default"/>
          <w:lang w:val="en-US"/>
        </w:rPr>
        <w:t>The average salary trend plot of different job</w:t>
      </w:r>
    </w:p>
    <w:p w14:paraId="4CBD735A">
      <w:pPr>
        <w:pStyle w:val="8"/>
        <w:bidi w:val="0"/>
        <w:jc w:val="center"/>
        <w:rPr>
          <w:rFonts w:hint="default"/>
          <w:lang w:val="en-US"/>
        </w:rPr>
      </w:pPr>
      <w:r>
        <w:drawing>
          <wp:inline distT="0" distB="0" distL="114300" distR="114300">
            <wp:extent cx="3037840" cy="2439035"/>
            <wp:effectExtent l="0" t="0" r="10160"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3037840" cy="2439035"/>
                    </a:xfrm>
                    <a:prstGeom prst="rect">
                      <a:avLst/>
                    </a:prstGeom>
                    <a:noFill/>
                    <a:ln>
                      <a:noFill/>
                    </a:ln>
                  </pic:spPr>
                </pic:pic>
              </a:graphicData>
            </a:graphic>
          </wp:inline>
        </w:drawing>
      </w:r>
      <w:r>
        <w:drawing>
          <wp:inline distT="0" distB="0" distL="114300" distR="114300">
            <wp:extent cx="3043555" cy="2444115"/>
            <wp:effectExtent l="0" t="0" r="444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3043555" cy="2444115"/>
                    </a:xfrm>
                    <a:prstGeom prst="rect">
                      <a:avLst/>
                    </a:prstGeom>
                    <a:noFill/>
                    <a:ln>
                      <a:noFill/>
                    </a:ln>
                  </pic:spPr>
                </pic:pic>
              </a:graphicData>
            </a:graphic>
          </wp:inline>
        </w:drawing>
      </w:r>
    </w:p>
    <w:p w14:paraId="06AE1C8D">
      <w:pPr>
        <w:pStyle w:val="8"/>
        <w:bidi w:val="0"/>
        <w:ind w:firstLine="720" w:firstLineChars="300"/>
        <w:jc w:val="left"/>
        <w:rPr>
          <w:rFonts w:hint="default"/>
          <w:lang w:val="en-US"/>
        </w:rPr>
      </w:pPr>
      <w:r>
        <w:rPr>
          <w:rFonts w:hint="default"/>
          <w:lang w:val="en-US"/>
        </w:rPr>
        <w:t>The job heat map in company location             The job heat map in industry</w:t>
      </w:r>
    </w:p>
    <w:p w14:paraId="3F9773CE">
      <w:pPr>
        <w:pStyle w:val="10"/>
        <w:bidi w:val="0"/>
        <w:rPr>
          <w:rFonts w:hint="default"/>
          <w:lang w:val="en-US"/>
        </w:rPr>
      </w:pPr>
      <w:r>
        <w:rPr>
          <w:rFonts w:hint="default"/>
          <w:lang w:val="en-US"/>
        </w:rPr>
        <w:t>Supplement</w:t>
      </w:r>
    </w:p>
    <w:p w14:paraId="37AC84DE">
      <w:pPr>
        <w:pStyle w:val="8"/>
        <w:bidi w:val="0"/>
        <w:rPr>
          <w:rFonts w:hint="default"/>
          <w:sz w:val="21"/>
          <w:szCs w:val="21"/>
          <w:lang w:val="en-US"/>
        </w:rPr>
      </w:pPr>
      <w:r>
        <w:rPr>
          <w:rFonts w:hint="default"/>
          <w:sz w:val="21"/>
          <w:szCs w:val="21"/>
          <w:lang w:val="en-US"/>
        </w:rPr>
        <w:t>## Uploading Data</w:t>
      </w:r>
    </w:p>
    <w:p w14:paraId="15697855">
      <w:pPr>
        <w:pStyle w:val="8"/>
        <w:bidi w:val="0"/>
        <w:rPr>
          <w:rFonts w:hint="default"/>
          <w:sz w:val="21"/>
          <w:szCs w:val="21"/>
          <w:lang w:val="en-US"/>
        </w:rPr>
      </w:pPr>
      <w:r>
        <w:rPr>
          <w:rFonts w:hint="default"/>
          <w:sz w:val="21"/>
          <w:szCs w:val="21"/>
          <w:lang w:val="en-US"/>
        </w:rPr>
        <w:t>```{r}</w:t>
      </w:r>
    </w:p>
    <w:p w14:paraId="3D053158">
      <w:pPr>
        <w:pStyle w:val="8"/>
        <w:bidi w:val="0"/>
        <w:rPr>
          <w:rFonts w:hint="default"/>
          <w:sz w:val="21"/>
          <w:szCs w:val="21"/>
          <w:lang w:val="en-US"/>
        </w:rPr>
      </w:pPr>
      <w:r>
        <w:rPr>
          <w:rFonts w:hint="default"/>
          <w:sz w:val="21"/>
          <w:szCs w:val="21"/>
          <w:lang w:val="en-US"/>
        </w:rPr>
        <w:t>salary2&lt;-read.csv("ai_job_24_25.csv")</w:t>
      </w:r>
    </w:p>
    <w:p w14:paraId="649C841A">
      <w:pPr>
        <w:pStyle w:val="8"/>
        <w:bidi w:val="0"/>
        <w:rPr>
          <w:rFonts w:hint="default"/>
          <w:sz w:val="21"/>
          <w:szCs w:val="21"/>
          <w:lang w:val="en-US"/>
        </w:rPr>
      </w:pPr>
      <w:r>
        <w:rPr>
          <w:rFonts w:hint="default"/>
          <w:sz w:val="21"/>
          <w:szCs w:val="21"/>
          <w:lang w:val="en-US"/>
        </w:rPr>
        <w:t>```</w:t>
      </w:r>
    </w:p>
    <w:p w14:paraId="25C55EA9">
      <w:pPr>
        <w:pStyle w:val="8"/>
        <w:bidi w:val="0"/>
        <w:rPr>
          <w:rFonts w:hint="default"/>
          <w:sz w:val="21"/>
          <w:szCs w:val="21"/>
          <w:lang w:val="en-US"/>
        </w:rPr>
      </w:pPr>
      <w:r>
        <w:rPr>
          <w:rFonts w:hint="default"/>
          <w:sz w:val="21"/>
          <w:szCs w:val="21"/>
          <w:lang w:val="en-US"/>
        </w:rPr>
        <w:t>## Cleaning Data</w:t>
      </w:r>
    </w:p>
    <w:p w14:paraId="4EEEDE20">
      <w:pPr>
        <w:pStyle w:val="8"/>
        <w:bidi w:val="0"/>
        <w:rPr>
          <w:rFonts w:hint="default"/>
          <w:sz w:val="21"/>
          <w:szCs w:val="21"/>
          <w:lang w:val="en-US"/>
        </w:rPr>
      </w:pPr>
      <w:r>
        <w:rPr>
          <w:rFonts w:hint="default"/>
          <w:sz w:val="21"/>
          <w:szCs w:val="21"/>
          <w:lang w:val="en-US"/>
        </w:rPr>
        <w:t>```{r}</w:t>
      </w:r>
    </w:p>
    <w:p w14:paraId="1B3C8105">
      <w:pPr>
        <w:pStyle w:val="8"/>
        <w:bidi w:val="0"/>
        <w:rPr>
          <w:rFonts w:hint="default"/>
          <w:sz w:val="21"/>
          <w:szCs w:val="21"/>
          <w:lang w:val="en-US"/>
        </w:rPr>
      </w:pPr>
      <w:r>
        <w:rPr>
          <w:rFonts w:hint="default"/>
          <w:sz w:val="21"/>
          <w:szCs w:val="21"/>
          <w:lang w:val="en-US"/>
        </w:rPr>
        <w:t>salary2&lt;-salary2%&gt;%</w:t>
      </w:r>
    </w:p>
    <w:p w14:paraId="75FD7D05">
      <w:pPr>
        <w:pStyle w:val="8"/>
        <w:bidi w:val="0"/>
        <w:rPr>
          <w:rFonts w:hint="default"/>
          <w:sz w:val="21"/>
          <w:szCs w:val="21"/>
          <w:lang w:val="en-US"/>
        </w:rPr>
      </w:pPr>
      <w:r>
        <w:rPr>
          <w:rFonts w:hint="default"/>
          <w:sz w:val="21"/>
          <w:szCs w:val="21"/>
          <w:lang w:val="en-US"/>
        </w:rPr>
        <w:t xml:space="preserve">  dplyr::select(-salary_local)</w:t>
      </w:r>
    </w:p>
    <w:p w14:paraId="6B873839">
      <w:pPr>
        <w:pStyle w:val="8"/>
        <w:bidi w:val="0"/>
        <w:rPr>
          <w:rFonts w:hint="default"/>
          <w:sz w:val="21"/>
          <w:szCs w:val="21"/>
          <w:lang w:val="en-US"/>
        </w:rPr>
      </w:pPr>
      <w:r>
        <w:rPr>
          <w:rFonts w:hint="default"/>
          <w:sz w:val="21"/>
          <w:szCs w:val="21"/>
          <w:lang w:val="en-US"/>
        </w:rPr>
        <w:t>head(salary2)</w:t>
      </w:r>
    </w:p>
    <w:p w14:paraId="59BFE86C">
      <w:pPr>
        <w:pStyle w:val="8"/>
        <w:bidi w:val="0"/>
        <w:rPr>
          <w:rFonts w:hint="default"/>
          <w:sz w:val="21"/>
          <w:szCs w:val="21"/>
          <w:lang w:val="en-US"/>
        </w:rPr>
      </w:pPr>
      <w:r>
        <w:rPr>
          <w:rFonts w:hint="default"/>
          <w:sz w:val="21"/>
          <w:szCs w:val="21"/>
          <w:lang w:val="en-US"/>
        </w:rPr>
        <w:t>```</w:t>
      </w:r>
    </w:p>
    <w:p w14:paraId="0C5B1A6F">
      <w:pPr>
        <w:pStyle w:val="8"/>
        <w:bidi w:val="0"/>
        <w:rPr>
          <w:rFonts w:hint="default"/>
          <w:sz w:val="21"/>
          <w:szCs w:val="21"/>
          <w:lang w:val="en-US"/>
        </w:rPr>
      </w:pPr>
    </w:p>
    <w:p w14:paraId="309CF7E5">
      <w:pPr>
        <w:pStyle w:val="8"/>
        <w:bidi w:val="0"/>
        <w:rPr>
          <w:rFonts w:hint="default"/>
          <w:sz w:val="21"/>
          <w:szCs w:val="21"/>
          <w:lang w:val="en-US"/>
        </w:rPr>
      </w:pPr>
      <w:r>
        <w:rPr>
          <w:rFonts w:hint="default"/>
          <w:sz w:val="21"/>
          <w:szCs w:val="21"/>
          <w:lang w:val="en-US"/>
        </w:rPr>
        <w:t>```{r}</w:t>
      </w:r>
    </w:p>
    <w:p w14:paraId="76F034C3">
      <w:pPr>
        <w:pStyle w:val="8"/>
        <w:bidi w:val="0"/>
        <w:rPr>
          <w:rFonts w:hint="default"/>
          <w:sz w:val="21"/>
          <w:szCs w:val="21"/>
          <w:lang w:val="en-US"/>
        </w:rPr>
      </w:pPr>
      <w:r>
        <w:rPr>
          <w:rFonts w:hint="default"/>
          <w:sz w:val="21"/>
          <w:szCs w:val="21"/>
          <w:lang w:val="en-US"/>
        </w:rPr>
        <w:t>salary&lt;- salary2</w:t>
      </w:r>
    </w:p>
    <w:p w14:paraId="65CD7713">
      <w:pPr>
        <w:pStyle w:val="8"/>
        <w:bidi w:val="0"/>
        <w:rPr>
          <w:rFonts w:hint="default"/>
          <w:sz w:val="21"/>
          <w:szCs w:val="21"/>
          <w:lang w:val="en-US"/>
        </w:rPr>
      </w:pPr>
      <w:r>
        <w:rPr>
          <w:rFonts w:hint="default"/>
          <w:sz w:val="21"/>
          <w:szCs w:val="21"/>
          <w:lang w:val="en-US"/>
        </w:rPr>
        <w:t>salary &lt;- salary %&gt;%</w:t>
      </w:r>
    </w:p>
    <w:p w14:paraId="47F521EC">
      <w:pPr>
        <w:pStyle w:val="8"/>
        <w:bidi w:val="0"/>
        <w:rPr>
          <w:rFonts w:hint="default"/>
          <w:sz w:val="21"/>
          <w:szCs w:val="21"/>
          <w:lang w:val="en-US"/>
        </w:rPr>
      </w:pPr>
      <w:r>
        <w:rPr>
          <w:rFonts w:hint="default"/>
          <w:sz w:val="21"/>
          <w:szCs w:val="21"/>
          <w:lang w:val="en-US"/>
        </w:rPr>
        <w:t xml:space="preserve">  mutate(</w:t>
      </w:r>
    </w:p>
    <w:p w14:paraId="1106469D">
      <w:pPr>
        <w:pStyle w:val="8"/>
        <w:bidi w:val="0"/>
        <w:rPr>
          <w:rFonts w:hint="default"/>
          <w:sz w:val="21"/>
          <w:szCs w:val="21"/>
          <w:lang w:val="en-US"/>
        </w:rPr>
      </w:pPr>
      <w:r>
        <w:rPr>
          <w:rFonts w:hint="default"/>
          <w:sz w:val="21"/>
          <w:szCs w:val="21"/>
          <w:lang w:val="en-US"/>
        </w:rPr>
        <w:t xml:space="preserve">    experience_level = case_when(</w:t>
      </w:r>
    </w:p>
    <w:p w14:paraId="239649E4">
      <w:pPr>
        <w:pStyle w:val="8"/>
        <w:bidi w:val="0"/>
        <w:rPr>
          <w:rFonts w:hint="default"/>
          <w:sz w:val="21"/>
          <w:szCs w:val="21"/>
          <w:lang w:val="en-US"/>
        </w:rPr>
      </w:pPr>
      <w:r>
        <w:rPr>
          <w:rFonts w:hint="default"/>
          <w:sz w:val="21"/>
          <w:szCs w:val="21"/>
          <w:lang w:val="en-US"/>
        </w:rPr>
        <w:t xml:space="preserve">      experience_level %in% c("EN", "Entry_Level") ~ "Entry_Level",</w:t>
      </w:r>
    </w:p>
    <w:p w14:paraId="19360AF5">
      <w:pPr>
        <w:pStyle w:val="8"/>
        <w:bidi w:val="0"/>
        <w:rPr>
          <w:rFonts w:hint="default"/>
          <w:sz w:val="21"/>
          <w:szCs w:val="21"/>
          <w:lang w:val="en-US"/>
        </w:rPr>
      </w:pPr>
      <w:r>
        <w:rPr>
          <w:rFonts w:hint="default"/>
          <w:sz w:val="21"/>
          <w:szCs w:val="21"/>
          <w:lang w:val="en-US"/>
        </w:rPr>
        <w:t xml:space="preserve">      experience_level %in% c("EX", "Executive") ~ "Executive",</w:t>
      </w:r>
    </w:p>
    <w:p w14:paraId="77617892">
      <w:pPr>
        <w:pStyle w:val="8"/>
        <w:bidi w:val="0"/>
        <w:rPr>
          <w:rFonts w:hint="default"/>
          <w:sz w:val="21"/>
          <w:szCs w:val="21"/>
          <w:lang w:val="en-US"/>
        </w:rPr>
      </w:pPr>
      <w:r>
        <w:rPr>
          <w:rFonts w:hint="default"/>
          <w:sz w:val="21"/>
          <w:szCs w:val="21"/>
          <w:lang w:val="en-US"/>
        </w:rPr>
        <w:t xml:space="preserve">      experience_level %in% c("MI", "Mid") ~ "Mid",</w:t>
      </w:r>
    </w:p>
    <w:p w14:paraId="62BD428D">
      <w:pPr>
        <w:pStyle w:val="8"/>
        <w:bidi w:val="0"/>
        <w:rPr>
          <w:rFonts w:hint="default"/>
          <w:sz w:val="21"/>
          <w:szCs w:val="21"/>
          <w:lang w:val="en-US"/>
        </w:rPr>
      </w:pPr>
      <w:r>
        <w:rPr>
          <w:rFonts w:hint="default"/>
          <w:sz w:val="21"/>
          <w:szCs w:val="21"/>
          <w:lang w:val="en-US"/>
        </w:rPr>
        <w:t xml:space="preserve">      experience_level %in% c("SE", "Senior") ~ "Senior",</w:t>
      </w:r>
    </w:p>
    <w:p w14:paraId="60F11F0F">
      <w:pPr>
        <w:pStyle w:val="8"/>
        <w:bidi w:val="0"/>
        <w:rPr>
          <w:rFonts w:hint="default"/>
          <w:sz w:val="21"/>
          <w:szCs w:val="21"/>
          <w:lang w:val="en-US"/>
        </w:rPr>
      </w:pPr>
      <w:r>
        <w:rPr>
          <w:rFonts w:hint="default"/>
          <w:sz w:val="21"/>
          <w:szCs w:val="21"/>
          <w:lang w:val="en-US"/>
        </w:rPr>
        <w:t xml:space="preserve">      TRUE ~ experience_level</w:t>
      </w:r>
    </w:p>
    <w:p w14:paraId="792D5030">
      <w:pPr>
        <w:pStyle w:val="8"/>
        <w:bidi w:val="0"/>
        <w:rPr>
          <w:rFonts w:hint="default"/>
          <w:sz w:val="21"/>
          <w:szCs w:val="21"/>
          <w:lang w:val="en-US"/>
        </w:rPr>
      </w:pPr>
      <w:r>
        <w:rPr>
          <w:rFonts w:hint="default"/>
          <w:sz w:val="21"/>
          <w:szCs w:val="21"/>
          <w:lang w:val="en-US"/>
        </w:rPr>
        <w:t xml:space="preserve">    ),</w:t>
      </w:r>
    </w:p>
    <w:p w14:paraId="4F7DBFE7">
      <w:pPr>
        <w:pStyle w:val="8"/>
        <w:bidi w:val="0"/>
        <w:rPr>
          <w:rFonts w:hint="default"/>
          <w:sz w:val="21"/>
          <w:szCs w:val="21"/>
          <w:lang w:val="en-US"/>
        </w:rPr>
      </w:pPr>
      <w:r>
        <w:rPr>
          <w:rFonts w:hint="default"/>
          <w:sz w:val="21"/>
          <w:szCs w:val="21"/>
          <w:lang w:val="en-US"/>
        </w:rPr>
        <w:t xml:space="preserve">    employment_type = case_when(</w:t>
      </w:r>
    </w:p>
    <w:p w14:paraId="3B9F4284">
      <w:pPr>
        <w:pStyle w:val="8"/>
        <w:bidi w:val="0"/>
        <w:rPr>
          <w:rFonts w:hint="default"/>
          <w:sz w:val="21"/>
          <w:szCs w:val="21"/>
          <w:lang w:val="en-US"/>
        </w:rPr>
      </w:pPr>
      <w:r>
        <w:rPr>
          <w:rFonts w:hint="default"/>
          <w:sz w:val="21"/>
          <w:szCs w:val="21"/>
          <w:lang w:val="en-US"/>
        </w:rPr>
        <w:t xml:space="preserve">      employment_type %in% c("FT", "Full Time") ~ "Full Time",</w:t>
      </w:r>
    </w:p>
    <w:p w14:paraId="1341AE1F">
      <w:pPr>
        <w:pStyle w:val="8"/>
        <w:bidi w:val="0"/>
        <w:rPr>
          <w:rFonts w:hint="default"/>
          <w:sz w:val="21"/>
          <w:szCs w:val="21"/>
          <w:lang w:val="en-US"/>
        </w:rPr>
      </w:pPr>
      <w:r>
        <w:rPr>
          <w:rFonts w:hint="default"/>
          <w:sz w:val="21"/>
          <w:szCs w:val="21"/>
          <w:lang w:val="en-US"/>
        </w:rPr>
        <w:t xml:space="preserve">      employment_type %in% c("PT", "Part Time") ~ "Part Time",</w:t>
      </w:r>
    </w:p>
    <w:p w14:paraId="0E347EB3">
      <w:pPr>
        <w:pStyle w:val="8"/>
        <w:bidi w:val="0"/>
        <w:rPr>
          <w:rFonts w:hint="default"/>
          <w:sz w:val="21"/>
          <w:szCs w:val="21"/>
          <w:lang w:val="en-US"/>
        </w:rPr>
      </w:pPr>
      <w:r>
        <w:rPr>
          <w:rFonts w:hint="default"/>
          <w:sz w:val="21"/>
          <w:szCs w:val="21"/>
          <w:lang w:val="en-US"/>
        </w:rPr>
        <w:t xml:space="preserve">      employment_type %in% c("CT", "Contract") ~ "Contract",</w:t>
      </w:r>
    </w:p>
    <w:p w14:paraId="72A285EB">
      <w:pPr>
        <w:pStyle w:val="8"/>
        <w:bidi w:val="0"/>
        <w:rPr>
          <w:rFonts w:hint="default"/>
          <w:sz w:val="21"/>
          <w:szCs w:val="21"/>
          <w:lang w:val="en-US"/>
        </w:rPr>
      </w:pPr>
      <w:r>
        <w:rPr>
          <w:rFonts w:hint="default"/>
          <w:sz w:val="21"/>
          <w:szCs w:val="21"/>
          <w:lang w:val="en-US"/>
        </w:rPr>
        <w:t xml:space="preserve">      employment_type %in% c("FL", "Freelancer") ~ "Freelancer",</w:t>
      </w:r>
    </w:p>
    <w:p w14:paraId="6AAE1F4E">
      <w:pPr>
        <w:pStyle w:val="8"/>
        <w:bidi w:val="0"/>
        <w:rPr>
          <w:rFonts w:hint="default"/>
          <w:sz w:val="21"/>
          <w:szCs w:val="21"/>
          <w:lang w:val="en-US"/>
        </w:rPr>
      </w:pPr>
      <w:r>
        <w:rPr>
          <w:rFonts w:hint="default"/>
          <w:sz w:val="21"/>
          <w:szCs w:val="21"/>
          <w:lang w:val="en-US"/>
        </w:rPr>
        <w:t xml:space="preserve">      TRUE ~ employment_type</w:t>
      </w:r>
    </w:p>
    <w:p w14:paraId="41F5E029">
      <w:pPr>
        <w:pStyle w:val="8"/>
        <w:bidi w:val="0"/>
        <w:rPr>
          <w:rFonts w:hint="default"/>
          <w:sz w:val="21"/>
          <w:szCs w:val="21"/>
          <w:lang w:val="en-US"/>
        </w:rPr>
      </w:pPr>
      <w:r>
        <w:rPr>
          <w:rFonts w:hint="default"/>
          <w:sz w:val="21"/>
          <w:szCs w:val="21"/>
          <w:lang w:val="en-US"/>
        </w:rPr>
        <w:t xml:space="preserve">    ))</w:t>
      </w:r>
    </w:p>
    <w:p w14:paraId="446F1017">
      <w:pPr>
        <w:pStyle w:val="8"/>
        <w:bidi w:val="0"/>
        <w:rPr>
          <w:rFonts w:hint="default"/>
          <w:sz w:val="21"/>
          <w:szCs w:val="21"/>
          <w:lang w:val="en-US"/>
        </w:rPr>
      </w:pPr>
      <w:r>
        <w:rPr>
          <w:rFonts w:hint="default"/>
          <w:sz w:val="21"/>
          <w:szCs w:val="21"/>
          <w:lang w:val="en-US"/>
        </w:rPr>
        <w:t>salary&lt;-salary%&gt;%</w:t>
      </w:r>
    </w:p>
    <w:p w14:paraId="265AC1FA">
      <w:pPr>
        <w:pStyle w:val="8"/>
        <w:bidi w:val="0"/>
        <w:rPr>
          <w:rFonts w:hint="default"/>
          <w:sz w:val="21"/>
          <w:szCs w:val="21"/>
          <w:lang w:val="en-US"/>
        </w:rPr>
      </w:pPr>
      <w:r>
        <w:rPr>
          <w:rFonts w:hint="default"/>
          <w:sz w:val="21"/>
          <w:szCs w:val="21"/>
          <w:lang w:val="en-US"/>
        </w:rPr>
        <w:t xml:space="preserve">  mutate(posting_date = str_trim(posting_date),</w:t>
      </w:r>
    </w:p>
    <w:p w14:paraId="7A021E6F">
      <w:pPr>
        <w:pStyle w:val="8"/>
        <w:bidi w:val="0"/>
        <w:rPr>
          <w:rFonts w:hint="default"/>
          <w:sz w:val="21"/>
          <w:szCs w:val="21"/>
          <w:lang w:val="en-US"/>
        </w:rPr>
      </w:pPr>
      <w:r>
        <w:rPr>
          <w:rFonts w:hint="default"/>
          <w:sz w:val="21"/>
          <w:szCs w:val="21"/>
          <w:lang w:val="en-US"/>
        </w:rPr>
        <w:t xml:space="preserve">         posting_date=str_replace_all(posting_date,'/','-'),</w:t>
      </w:r>
    </w:p>
    <w:p w14:paraId="431DBAE4">
      <w:pPr>
        <w:pStyle w:val="8"/>
        <w:bidi w:val="0"/>
        <w:rPr>
          <w:rFonts w:hint="default"/>
          <w:sz w:val="21"/>
          <w:szCs w:val="21"/>
          <w:lang w:val="en-US"/>
        </w:rPr>
      </w:pPr>
      <w:r>
        <w:rPr>
          <w:rFonts w:hint="default"/>
          <w:sz w:val="21"/>
          <w:szCs w:val="21"/>
          <w:lang w:val="en-US"/>
        </w:rPr>
        <w:t xml:space="preserve">         posting_date = case_when(</w:t>
      </w:r>
    </w:p>
    <w:p w14:paraId="756BF6A2">
      <w:pPr>
        <w:pStyle w:val="8"/>
        <w:bidi w:val="0"/>
        <w:rPr>
          <w:rFonts w:hint="default"/>
          <w:sz w:val="21"/>
          <w:szCs w:val="21"/>
          <w:lang w:val="en-US"/>
        </w:rPr>
      </w:pPr>
      <w:r>
        <w:rPr>
          <w:rFonts w:hint="default"/>
          <w:sz w:val="21"/>
          <w:szCs w:val="21"/>
          <w:lang w:val="en-US"/>
        </w:rPr>
        <w:t xml:space="preserve">         str_detect(posting_date, "^\\d{1,2}-\\d{1,2}-\\d{2}$") ~ as.Date(posting_date, format = "%m-%d-%y"),</w:t>
      </w:r>
    </w:p>
    <w:p w14:paraId="0E49DF9D">
      <w:pPr>
        <w:pStyle w:val="8"/>
        <w:bidi w:val="0"/>
        <w:rPr>
          <w:rFonts w:hint="default"/>
          <w:sz w:val="21"/>
          <w:szCs w:val="21"/>
          <w:lang w:val="en-US"/>
        </w:rPr>
      </w:pPr>
      <w:r>
        <w:rPr>
          <w:rFonts w:hint="default"/>
          <w:sz w:val="21"/>
          <w:szCs w:val="21"/>
          <w:lang w:val="en-US"/>
        </w:rPr>
        <w:t xml:space="preserve">         str_detect(posting_date, "^\\d{4}-\\d{1,2}-\\d{1,2}$") ~ as.Date(posting_date, format = "%Y-%m-%d"),</w:t>
      </w:r>
    </w:p>
    <w:p w14:paraId="087143A3">
      <w:pPr>
        <w:pStyle w:val="8"/>
        <w:bidi w:val="0"/>
        <w:rPr>
          <w:rFonts w:hint="default"/>
          <w:sz w:val="21"/>
          <w:szCs w:val="21"/>
          <w:lang w:val="en-US"/>
        </w:rPr>
      </w:pPr>
      <w:r>
        <w:rPr>
          <w:rFonts w:hint="default"/>
          <w:sz w:val="21"/>
          <w:szCs w:val="21"/>
          <w:lang w:val="en-US"/>
        </w:rPr>
        <w:t xml:space="preserve">         TRUE ~ NA_Date_</w:t>
      </w:r>
    </w:p>
    <w:p w14:paraId="0A3B9D8F">
      <w:pPr>
        <w:pStyle w:val="8"/>
        <w:bidi w:val="0"/>
        <w:rPr>
          <w:rFonts w:hint="default"/>
          <w:sz w:val="21"/>
          <w:szCs w:val="21"/>
          <w:lang w:val="en-US"/>
        </w:rPr>
      </w:pPr>
      <w:r>
        <w:rPr>
          <w:rFonts w:hint="default"/>
          <w:sz w:val="21"/>
          <w:szCs w:val="21"/>
          <w:lang w:val="en-US"/>
        </w:rPr>
        <w:t xml:space="preserve">         ),</w:t>
      </w:r>
    </w:p>
    <w:p w14:paraId="24670FD2">
      <w:pPr>
        <w:pStyle w:val="8"/>
        <w:bidi w:val="0"/>
        <w:rPr>
          <w:rFonts w:hint="default"/>
          <w:sz w:val="21"/>
          <w:szCs w:val="21"/>
          <w:lang w:val="en-US"/>
        </w:rPr>
      </w:pPr>
      <w:r>
        <w:rPr>
          <w:rFonts w:hint="default"/>
          <w:sz w:val="21"/>
          <w:szCs w:val="21"/>
          <w:lang w:val="en-US"/>
        </w:rPr>
        <w:t xml:space="preserve">         application_deadline=as.Date(application_deadline)</w:t>
      </w:r>
    </w:p>
    <w:p w14:paraId="0EE8D515">
      <w:pPr>
        <w:pStyle w:val="8"/>
        <w:bidi w:val="0"/>
        <w:rPr>
          <w:rFonts w:hint="default"/>
          <w:sz w:val="21"/>
          <w:szCs w:val="21"/>
          <w:lang w:val="en-US"/>
        </w:rPr>
      </w:pPr>
      <w:r>
        <w:rPr>
          <w:rFonts w:hint="default"/>
          <w:sz w:val="21"/>
          <w:szCs w:val="21"/>
          <w:lang w:val="en-US"/>
        </w:rPr>
        <w:t xml:space="preserve">      )</w:t>
      </w:r>
    </w:p>
    <w:p w14:paraId="4AE6803D">
      <w:pPr>
        <w:pStyle w:val="8"/>
        <w:bidi w:val="0"/>
        <w:rPr>
          <w:rFonts w:hint="default"/>
          <w:sz w:val="21"/>
          <w:szCs w:val="21"/>
          <w:lang w:val="en-US"/>
        </w:rPr>
      </w:pPr>
      <w:r>
        <w:rPr>
          <w:rFonts w:hint="default"/>
          <w:sz w:val="21"/>
          <w:szCs w:val="21"/>
          <w:lang w:val="en-US"/>
        </w:rPr>
        <w:t>salary&lt;-salary%&gt;%</w:t>
      </w:r>
    </w:p>
    <w:p w14:paraId="6679EFAD">
      <w:pPr>
        <w:pStyle w:val="8"/>
        <w:bidi w:val="0"/>
        <w:rPr>
          <w:rFonts w:hint="default"/>
          <w:sz w:val="21"/>
          <w:szCs w:val="21"/>
          <w:lang w:val="en-US"/>
        </w:rPr>
      </w:pPr>
      <w:r>
        <w:rPr>
          <w:rFonts w:hint="default"/>
          <w:sz w:val="21"/>
          <w:szCs w:val="21"/>
          <w:lang w:val="en-US"/>
        </w:rPr>
        <w:t xml:space="preserve">  filter(year(posting_date)&gt;2023)</w:t>
      </w:r>
    </w:p>
    <w:p w14:paraId="79369A47">
      <w:pPr>
        <w:pStyle w:val="8"/>
        <w:bidi w:val="0"/>
        <w:rPr>
          <w:rFonts w:hint="default"/>
          <w:sz w:val="21"/>
          <w:szCs w:val="21"/>
          <w:lang w:val="en-US"/>
        </w:rPr>
      </w:pPr>
      <w:r>
        <w:rPr>
          <w:rFonts w:hint="default"/>
          <w:sz w:val="21"/>
          <w:szCs w:val="21"/>
          <w:lang w:val="en-US"/>
        </w:rPr>
        <w:t>```</w:t>
      </w:r>
    </w:p>
    <w:p w14:paraId="0E2DC36C">
      <w:pPr>
        <w:pStyle w:val="8"/>
        <w:bidi w:val="0"/>
        <w:rPr>
          <w:rFonts w:hint="default"/>
          <w:sz w:val="21"/>
          <w:szCs w:val="21"/>
          <w:lang w:val="en-US"/>
        </w:rPr>
      </w:pPr>
    </w:p>
    <w:p w14:paraId="17C0480E">
      <w:pPr>
        <w:pStyle w:val="8"/>
        <w:bidi w:val="0"/>
        <w:rPr>
          <w:rFonts w:hint="default"/>
          <w:sz w:val="21"/>
          <w:szCs w:val="21"/>
          <w:lang w:val="en-US"/>
        </w:rPr>
      </w:pPr>
      <w:r>
        <w:rPr>
          <w:rFonts w:hint="default"/>
          <w:sz w:val="21"/>
          <w:szCs w:val="21"/>
          <w:lang w:val="en-US"/>
        </w:rPr>
        <w:t>```{r}</w:t>
      </w:r>
    </w:p>
    <w:p w14:paraId="72767D8B">
      <w:pPr>
        <w:pStyle w:val="8"/>
        <w:bidi w:val="0"/>
        <w:rPr>
          <w:rFonts w:hint="default"/>
          <w:sz w:val="21"/>
          <w:szCs w:val="21"/>
          <w:lang w:val="en-US"/>
        </w:rPr>
      </w:pPr>
      <w:r>
        <w:rPr>
          <w:rFonts w:hint="default"/>
          <w:sz w:val="21"/>
          <w:szCs w:val="21"/>
          <w:lang w:val="en-US"/>
        </w:rPr>
        <w:t>salary_long&lt;-salary%&gt;%</w:t>
      </w:r>
    </w:p>
    <w:p w14:paraId="18458F61">
      <w:pPr>
        <w:pStyle w:val="8"/>
        <w:bidi w:val="0"/>
        <w:rPr>
          <w:rFonts w:hint="default"/>
          <w:sz w:val="21"/>
          <w:szCs w:val="21"/>
          <w:lang w:val="en-US"/>
        </w:rPr>
      </w:pPr>
      <w:r>
        <w:rPr>
          <w:rFonts w:hint="default"/>
          <w:sz w:val="21"/>
          <w:szCs w:val="21"/>
          <w:lang w:val="en-US"/>
        </w:rPr>
        <w:t xml:space="preserve">  separate_rows(required_skills, sep = ",\\s*")</w:t>
      </w:r>
    </w:p>
    <w:p w14:paraId="125A5EA0">
      <w:pPr>
        <w:pStyle w:val="8"/>
        <w:bidi w:val="0"/>
        <w:rPr>
          <w:rFonts w:hint="default"/>
          <w:sz w:val="21"/>
          <w:szCs w:val="21"/>
          <w:lang w:val="en-US"/>
        </w:rPr>
      </w:pPr>
      <w:r>
        <w:rPr>
          <w:rFonts w:hint="default"/>
          <w:sz w:val="21"/>
          <w:szCs w:val="21"/>
          <w:lang w:val="en-US"/>
        </w:rPr>
        <w:t>salary_wide&lt;-salary_long%&gt;%</w:t>
      </w:r>
    </w:p>
    <w:p w14:paraId="34BF6CCD">
      <w:pPr>
        <w:pStyle w:val="8"/>
        <w:bidi w:val="0"/>
        <w:rPr>
          <w:rFonts w:hint="default"/>
          <w:sz w:val="21"/>
          <w:szCs w:val="21"/>
          <w:lang w:val="en-US"/>
        </w:rPr>
      </w:pPr>
      <w:r>
        <w:rPr>
          <w:rFonts w:hint="default"/>
          <w:sz w:val="21"/>
          <w:szCs w:val="21"/>
          <w:lang w:val="en-US"/>
        </w:rPr>
        <w:t xml:space="preserve">  mutate(value=1)%&gt;%</w:t>
      </w:r>
    </w:p>
    <w:p w14:paraId="326DF2AE">
      <w:pPr>
        <w:pStyle w:val="8"/>
        <w:bidi w:val="0"/>
        <w:rPr>
          <w:rFonts w:hint="default"/>
          <w:sz w:val="21"/>
          <w:szCs w:val="21"/>
          <w:lang w:val="en-US"/>
        </w:rPr>
      </w:pPr>
      <w:r>
        <w:rPr>
          <w:rFonts w:hint="default"/>
          <w:sz w:val="21"/>
          <w:szCs w:val="21"/>
          <w:lang w:val="en-US"/>
        </w:rPr>
        <w:t xml:space="preserve">  pivot_wider(names_from = required_skills,</w:t>
      </w:r>
    </w:p>
    <w:p w14:paraId="3035CA60">
      <w:pPr>
        <w:pStyle w:val="8"/>
        <w:bidi w:val="0"/>
        <w:rPr>
          <w:rFonts w:hint="default"/>
          <w:sz w:val="21"/>
          <w:szCs w:val="21"/>
          <w:lang w:val="en-US"/>
        </w:rPr>
      </w:pPr>
      <w:r>
        <w:rPr>
          <w:rFonts w:hint="default"/>
          <w:sz w:val="21"/>
          <w:szCs w:val="21"/>
          <w:lang w:val="en-US"/>
        </w:rPr>
        <w:t xml:space="preserve">              values_from = value,</w:t>
      </w:r>
    </w:p>
    <w:p w14:paraId="47FD7E3C">
      <w:pPr>
        <w:pStyle w:val="8"/>
        <w:bidi w:val="0"/>
        <w:rPr>
          <w:rFonts w:hint="default"/>
          <w:sz w:val="21"/>
          <w:szCs w:val="21"/>
          <w:lang w:val="en-US"/>
        </w:rPr>
      </w:pPr>
      <w:r>
        <w:rPr>
          <w:rFonts w:hint="default"/>
          <w:sz w:val="21"/>
          <w:szCs w:val="21"/>
          <w:lang w:val="en-US"/>
        </w:rPr>
        <w:t xml:space="preserve">              values_fill = 0 )</w:t>
      </w:r>
    </w:p>
    <w:p w14:paraId="71CAB928">
      <w:pPr>
        <w:pStyle w:val="8"/>
        <w:bidi w:val="0"/>
        <w:rPr>
          <w:rFonts w:hint="default"/>
          <w:sz w:val="21"/>
          <w:szCs w:val="21"/>
          <w:lang w:val="en-US"/>
        </w:rPr>
      </w:pPr>
      <w:r>
        <w:rPr>
          <w:rFonts w:hint="default"/>
          <w:sz w:val="21"/>
          <w:szCs w:val="21"/>
          <w:lang w:val="en-US"/>
        </w:rPr>
        <w:t>group_map &lt;- list(</w:t>
      </w:r>
    </w:p>
    <w:p w14:paraId="3FB3BF66">
      <w:pPr>
        <w:pStyle w:val="8"/>
        <w:bidi w:val="0"/>
        <w:rPr>
          <w:rFonts w:hint="default"/>
          <w:sz w:val="21"/>
          <w:szCs w:val="21"/>
          <w:lang w:val="en-US"/>
        </w:rPr>
      </w:pPr>
      <w:r>
        <w:rPr>
          <w:rFonts w:hint="default"/>
          <w:sz w:val="21"/>
          <w:szCs w:val="21"/>
          <w:lang w:val="en-US"/>
        </w:rPr>
        <w:t xml:space="preserve">  Program= c("Java","R","Python","Scala"),</w:t>
      </w:r>
    </w:p>
    <w:p w14:paraId="0BDFE6C3">
      <w:pPr>
        <w:pStyle w:val="8"/>
        <w:bidi w:val="0"/>
        <w:rPr>
          <w:rFonts w:hint="default"/>
          <w:sz w:val="21"/>
          <w:szCs w:val="21"/>
          <w:lang w:val="en-US"/>
        </w:rPr>
      </w:pPr>
      <w:r>
        <w:rPr>
          <w:rFonts w:hint="default"/>
          <w:sz w:val="21"/>
          <w:szCs w:val="21"/>
          <w:lang w:val="en-US"/>
        </w:rPr>
        <w:t xml:space="preserve">  Version = c("Git","Linux"),</w:t>
      </w:r>
    </w:p>
    <w:p w14:paraId="3AF9C3CC">
      <w:pPr>
        <w:pStyle w:val="8"/>
        <w:bidi w:val="0"/>
        <w:rPr>
          <w:rFonts w:hint="default"/>
          <w:sz w:val="21"/>
          <w:szCs w:val="21"/>
          <w:lang w:val="en-US"/>
        </w:rPr>
      </w:pPr>
      <w:r>
        <w:rPr>
          <w:rFonts w:hint="default"/>
          <w:sz w:val="21"/>
          <w:szCs w:val="21"/>
          <w:lang w:val="en-US"/>
        </w:rPr>
        <w:t xml:space="preserve">  BigData= c("Hadoop","Spark","SQL"),</w:t>
      </w:r>
    </w:p>
    <w:p w14:paraId="36EB330A">
      <w:pPr>
        <w:pStyle w:val="8"/>
        <w:bidi w:val="0"/>
        <w:rPr>
          <w:rFonts w:hint="default"/>
          <w:sz w:val="21"/>
          <w:szCs w:val="21"/>
          <w:lang w:val="en-US"/>
        </w:rPr>
      </w:pPr>
      <w:r>
        <w:rPr>
          <w:rFonts w:hint="default"/>
          <w:sz w:val="21"/>
          <w:szCs w:val="21"/>
          <w:lang w:val="en-US"/>
        </w:rPr>
        <w:t xml:space="preserve">  Cloud= c("GCP","AWS","Azure"),</w:t>
      </w:r>
    </w:p>
    <w:p w14:paraId="77F76B0E">
      <w:pPr>
        <w:pStyle w:val="8"/>
        <w:bidi w:val="0"/>
        <w:rPr>
          <w:rFonts w:hint="default"/>
          <w:sz w:val="21"/>
          <w:szCs w:val="21"/>
          <w:lang w:val="en-US"/>
        </w:rPr>
      </w:pPr>
      <w:r>
        <w:rPr>
          <w:rFonts w:hint="default"/>
          <w:sz w:val="21"/>
          <w:szCs w:val="21"/>
          <w:lang w:val="en-US"/>
        </w:rPr>
        <w:t xml:space="preserve">  Deployment= c("Docker","Kubernetes","MLOps"),</w:t>
      </w:r>
    </w:p>
    <w:p w14:paraId="2DE3CC60">
      <w:pPr>
        <w:pStyle w:val="8"/>
        <w:bidi w:val="0"/>
        <w:rPr>
          <w:rFonts w:hint="default"/>
          <w:sz w:val="21"/>
          <w:szCs w:val="21"/>
          <w:lang w:val="en-US"/>
        </w:rPr>
      </w:pPr>
      <w:r>
        <w:rPr>
          <w:rFonts w:hint="default"/>
          <w:sz w:val="21"/>
          <w:szCs w:val="21"/>
          <w:lang w:val="en-US"/>
        </w:rPr>
        <w:t xml:space="preserve">  ML_Frameworks= c("TensorFlow","PyTorch"),</w:t>
      </w:r>
    </w:p>
    <w:p w14:paraId="7A08F4AD">
      <w:pPr>
        <w:pStyle w:val="8"/>
        <w:bidi w:val="0"/>
        <w:rPr>
          <w:rFonts w:hint="default"/>
          <w:sz w:val="21"/>
          <w:szCs w:val="21"/>
          <w:lang w:val="en-US"/>
        </w:rPr>
      </w:pPr>
      <w:r>
        <w:rPr>
          <w:rFonts w:hint="default"/>
          <w:sz w:val="21"/>
          <w:szCs w:val="21"/>
          <w:lang w:val="en-US"/>
        </w:rPr>
        <w:t xml:space="preserve">  ML_Tasks= c("Deep Learning","Computer Vision","NLP"),</w:t>
      </w:r>
    </w:p>
    <w:p w14:paraId="6245FFE8">
      <w:pPr>
        <w:pStyle w:val="8"/>
        <w:bidi w:val="0"/>
        <w:rPr>
          <w:rFonts w:hint="default"/>
          <w:sz w:val="21"/>
          <w:szCs w:val="21"/>
          <w:lang w:val="en-US"/>
        </w:rPr>
      </w:pPr>
      <w:r>
        <w:rPr>
          <w:rFonts w:hint="default"/>
          <w:sz w:val="21"/>
          <w:szCs w:val="21"/>
          <w:lang w:val="en-US"/>
        </w:rPr>
        <w:t xml:space="preserve">  Visual= c("Tableau","Data Visualization"),</w:t>
      </w:r>
    </w:p>
    <w:p w14:paraId="097DD5EE">
      <w:pPr>
        <w:pStyle w:val="8"/>
        <w:bidi w:val="0"/>
        <w:rPr>
          <w:rFonts w:hint="default"/>
          <w:sz w:val="21"/>
          <w:szCs w:val="21"/>
          <w:lang w:val="en-US"/>
        </w:rPr>
      </w:pPr>
      <w:r>
        <w:rPr>
          <w:rFonts w:hint="default"/>
          <w:sz w:val="21"/>
          <w:szCs w:val="21"/>
          <w:lang w:val="en-US"/>
        </w:rPr>
        <w:t xml:space="preserve">  Stats_Math= c("Statistics","Mathematics")</w:t>
      </w:r>
    </w:p>
    <w:p w14:paraId="57CAEE37">
      <w:pPr>
        <w:pStyle w:val="8"/>
        <w:bidi w:val="0"/>
        <w:rPr>
          <w:rFonts w:hint="default"/>
          <w:sz w:val="21"/>
          <w:szCs w:val="21"/>
          <w:lang w:val="en-US"/>
        </w:rPr>
      </w:pPr>
      <w:r>
        <w:rPr>
          <w:rFonts w:hint="default"/>
          <w:sz w:val="21"/>
          <w:szCs w:val="21"/>
          <w:lang w:val="en-US"/>
        </w:rPr>
        <w:t>)</w:t>
      </w:r>
    </w:p>
    <w:p w14:paraId="6D8C75E5">
      <w:pPr>
        <w:pStyle w:val="8"/>
        <w:bidi w:val="0"/>
        <w:rPr>
          <w:rFonts w:hint="default"/>
          <w:sz w:val="21"/>
          <w:szCs w:val="21"/>
          <w:lang w:val="en-US"/>
        </w:rPr>
      </w:pPr>
      <w:r>
        <w:rPr>
          <w:rFonts w:hint="default"/>
          <w:sz w:val="21"/>
          <w:szCs w:val="21"/>
          <w:lang w:val="en-US"/>
        </w:rPr>
        <w:t>salary_wide &lt;- salary_wide %&gt;%</w:t>
      </w:r>
    </w:p>
    <w:p w14:paraId="79D003FD">
      <w:pPr>
        <w:pStyle w:val="8"/>
        <w:bidi w:val="0"/>
        <w:rPr>
          <w:rFonts w:hint="default"/>
          <w:sz w:val="21"/>
          <w:szCs w:val="21"/>
          <w:lang w:val="en-US"/>
        </w:rPr>
      </w:pPr>
      <w:r>
        <w:rPr>
          <w:rFonts w:hint="default"/>
          <w:sz w:val="21"/>
          <w:szCs w:val="21"/>
          <w:lang w:val="en-US"/>
        </w:rPr>
        <w:t xml:space="preserve">  mutate(</w:t>
      </w:r>
    </w:p>
    <w:p w14:paraId="5C60A3C0">
      <w:pPr>
        <w:pStyle w:val="8"/>
        <w:bidi w:val="0"/>
        <w:rPr>
          <w:rFonts w:hint="default"/>
          <w:sz w:val="21"/>
          <w:szCs w:val="21"/>
          <w:lang w:val="en-US"/>
        </w:rPr>
      </w:pPr>
      <w:r>
        <w:rPr>
          <w:rFonts w:hint="default"/>
          <w:sz w:val="21"/>
          <w:szCs w:val="21"/>
          <w:lang w:val="en-US"/>
        </w:rPr>
        <w:t xml:space="preserve">    program = if_else(Java == 1 | R == 1 | Python == 1 | Scala == 1, 1, 0),</w:t>
      </w:r>
    </w:p>
    <w:p w14:paraId="2BD40130">
      <w:pPr>
        <w:pStyle w:val="8"/>
        <w:bidi w:val="0"/>
        <w:rPr>
          <w:rFonts w:hint="default"/>
          <w:sz w:val="21"/>
          <w:szCs w:val="21"/>
          <w:lang w:val="en-US"/>
        </w:rPr>
      </w:pPr>
      <w:r>
        <w:rPr>
          <w:rFonts w:hint="default"/>
          <w:sz w:val="21"/>
          <w:szCs w:val="21"/>
          <w:lang w:val="en-US"/>
        </w:rPr>
        <w:t xml:space="preserve">    version = if_else(Git == 1 | Linux == 1, 1, 0),</w:t>
      </w:r>
    </w:p>
    <w:p w14:paraId="6DAA6CE2">
      <w:pPr>
        <w:pStyle w:val="8"/>
        <w:bidi w:val="0"/>
        <w:rPr>
          <w:rFonts w:hint="default"/>
          <w:sz w:val="21"/>
          <w:szCs w:val="21"/>
          <w:lang w:val="en-US"/>
        </w:rPr>
      </w:pPr>
      <w:r>
        <w:rPr>
          <w:rFonts w:hint="default"/>
          <w:sz w:val="21"/>
          <w:szCs w:val="21"/>
          <w:lang w:val="en-US"/>
        </w:rPr>
        <w:t xml:space="preserve">    bigdata = if_else(Hadoop == 1 | Spark == 1 | SQL == 1, 1, 0),</w:t>
      </w:r>
    </w:p>
    <w:p w14:paraId="67F8A667">
      <w:pPr>
        <w:pStyle w:val="8"/>
        <w:bidi w:val="0"/>
        <w:rPr>
          <w:rFonts w:hint="default"/>
          <w:sz w:val="21"/>
          <w:szCs w:val="21"/>
          <w:lang w:val="en-US"/>
        </w:rPr>
      </w:pPr>
      <w:r>
        <w:rPr>
          <w:rFonts w:hint="default"/>
          <w:sz w:val="21"/>
          <w:szCs w:val="21"/>
          <w:lang w:val="en-US"/>
        </w:rPr>
        <w:t xml:space="preserve">    cloud = if_else(GCP == 1 | AWS == 1 | Azure == 1, 1, 0),</w:t>
      </w:r>
    </w:p>
    <w:p w14:paraId="0D73119E">
      <w:pPr>
        <w:pStyle w:val="8"/>
        <w:bidi w:val="0"/>
        <w:rPr>
          <w:rFonts w:hint="default"/>
          <w:sz w:val="21"/>
          <w:szCs w:val="21"/>
          <w:lang w:val="en-US"/>
        </w:rPr>
      </w:pPr>
      <w:r>
        <w:rPr>
          <w:rFonts w:hint="default"/>
          <w:sz w:val="21"/>
          <w:szCs w:val="21"/>
          <w:lang w:val="en-US"/>
        </w:rPr>
        <w:t xml:space="preserve">    deployment = if_else(Docker == 1 | Kubernetes == 1 | MLOps == 1, 1, 0),</w:t>
      </w:r>
    </w:p>
    <w:p w14:paraId="2A50AD62">
      <w:pPr>
        <w:pStyle w:val="8"/>
        <w:bidi w:val="0"/>
        <w:rPr>
          <w:rFonts w:hint="default"/>
          <w:sz w:val="21"/>
          <w:szCs w:val="21"/>
          <w:lang w:val="en-US"/>
        </w:rPr>
      </w:pPr>
      <w:r>
        <w:rPr>
          <w:rFonts w:hint="default"/>
          <w:sz w:val="21"/>
          <w:szCs w:val="21"/>
          <w:lang w:val="en-US"/>
        </w:rPr>
        <w:t xml:space="preserve">    MLprogram = if_else(TensorFlow == 1 | PyTorch == 1 | Python == 1, 1, 0),</w:t>
      </w:r>
    </w:p>
    <w:p w14:paraId="341AE2E3">
      <w:pPr>
        <w:pStyle w:val="8"/>
        <w:bidi w:val="0"/>
        <w:rPr>
          <w:rFonts w:hint="default"/>
          <w:sz w:val="21"/>
          <w:szCs w:val="21"/>
          <w:lang w:val="en-US"/>
        </w:rPr>
      </w:pPr>
      <w:r>
        <w:rPr>
          <w:rFonts w:hint="default"/>
          <w:sz w:val="21"/>
          <w:szCs w:val="21"/>
          <w:lang w:val="en-US"/>
        </w:rPr>
        <w:t xml:space="preserve">    MLKnowledge = if_else(`Deep Learning` == 1 | NLP == 1 | `Computer Vision` == 1, 1, 0),</w:t>
      </w:r>
    </w:p>
    <w:p w14:paraId="13BFB5CE">
      <w:pPr>
        <w:pStyle w:val="8"/>
        <w:bidi w:val="0"/>
        <w:rPr>
          <w:rFonts w:hint="default"/>
          <w:sz w:val="21"/>
          <w:szCs w:val="21"/>
          <w:lang w:val="en-US"/>
        </w:rPr>
      </w:pPr>
      <w:r>
        <w:rPr>
          <w:rFonts w:hint="default"/>
          <w:sz w:val="21"/>
          <w:szCs w:val="21"/>
          <w:lang w:val="en-US"/>
        </w:rPr>
        <w:t xml:space="preserve">    math = if_else(Mathematics == 1 | Statistics == 1, 1, 0)</w:t>
      </w:r>
    </w:p>
    <w:p w14:paraId="66ADEC0A">
      <w:pPr>
        <w:pStyle w:val="8"/>
        <w:bidi w:val="0"/>
        <w:rPr>
          <w:rFonts w:hint="default"/>
          <w:sz w:val="21"/>
          <w:szCs w:val="21"/>
          <w:lang w:val="en-US"/>
        </w:rPr>
      </w:pPr>
      <w:r>
        <w:rPr>
          <w:rFonts w:hint="default"/>
          <w:sz w:val="21"/>
          <w:szCs w:val="21"/>
          <w:lang w:val="en-US"/>
        </w:rPr>
        <w:t xml:space="preserve">  )%&gt;%</w:t>
      </w:r>
    </w:p>
    <w:p w14:paraId="42E18BAD">
      <w:pPr>
        <w:pStyle w:val="8"/>
        <w:bidi w:val="0"/>
        <w:rPr>
          <w:rFonts w:hint="default"/>
          <w:sz w:val="21"/>
          <w:szCs w:val="21"/>
          <w:lang w:val="en-US"/>
        </w:rPr>
      </w:pPr>
      <w:r>
        <w:rPr>
          <w:rFonts w:hint="default"/>
          <w:sz w:val="21"/>
          <w:szCs w:val="21"/>
          <w:lang w:val="en-US"/>
        </w:rPr>
        <w:t xml:space="preserve">  arrange(posting_date) %&gt;%</w:t>
      </w:r>
    </w:p>
    <w:p w14:paraId="77AB78F6">
      <w:pPr>
        <w:pStyle w:val="8"/>
        <w:bidi w:val="0"/>
        <w:rPr>
          <w:rFonts w:hint="default"/>
          <w:sz w:val="21"/>
          <w:szCs w:val="21"/>
          <w:lang w:val="en-US"/>
        </w:rPr>
      </w:pPr>
      <w:r>
        <w:rPr>
          <w:rFonts w:hint="default"/>
          <w:sz w:val="21"/>
          <w:szCs w:val="21"/>
          <w:lang w:val="en-US"/>
        </w:rPr>
        <w:t xml:space="preserve">  mutate(time_index = as.numeric(factor(format(posting_date, "%Y-%m"))))</w:t>
      </w:r>
    </w:p>
    <w:p w14:paraId="1DC1E228">
      <w:pPr>
        <w:pStyle w:val="8"/>
        <w:bidi w:val="0"/>
        <w:rPr>
          <w:rFonts w:hint="default"/>
          <w:sz w:val="21"/>
          <w:szCs w:val="21"/>
          <w:lang w:val="en-US"/>
        </w:rPr>
      </w:pPr>
      <w:r>
        <w:rPr>
          <w:rFonts w:hint="default"/>
          <w:sz w:val="21"/>
          <w:szCs w:val="21"/>
          <w:lang w:val="en-US"/>
        </w:rPr>
        <w:t>summary(salary_wide)</w:t>
      </w:r>
    </w:p>
    <w:p w14:paraId="4BDB5636">
      <w:pPr>
        <w:pStyle w:val="8"/>
        <w:bidi w:val="0"/>
        <w:rPr>
          <w:rFonts w:hint="default"/>
          <w:sz w:val="21"/>
          <w:szCs w:val="21"/>
          <w:lang w:val="en-US"/>
        </w:rPr>
      </w:pPr>
      <w:r>
        <w:rPr>
          <w:rFonts w:hint="default"/>
          <w:sz w:val="21"/>
          <w:szCs w:val="21"/>
          <w:lang w:val="en-US"/>
        </w:rPr>
        <w:t>```</w:t>
      </w:r>
    </w:p>
    <w:p w14:paraId="7BBF1C51">
      <w:pPr>
        <w:pStyle w:val="8"/>
        <w:bidi w:val="0"/>
        <w:rPr>
          <w:rFonts w:hint="default"/>
          <w:sz w:val="21"/>
          <w:szCs w:val="21"/>
          <w:lang w:val="en-US"/>
        </w:rPr>
      </w:pPr>
      <w:r>
        <w:rPr>
          <w:rFonts w:hint="default"/>
          <w:sz w:val="21"/>
          <w:szCs w:val="21"/>
          <w:lang w:val="en-US"/>
        </w:rPr>
        <w:t>```{r}</w:t>
      </w:r>
    </w:p>
    <w:p w14:paraId="75664E54">
      <w:pPr>
        <w:pStyle w:val="8"/>
        <w:bidi w:val="0"/>
        <w:rPr>
          <w:rFonts w:hint="default"/>
          <w:sz w:val="21"/>
          <w:szCs w:val="21"/>
          <w:lang w:val="en-US"/>
        </w:rPr>
      </w:pPr>
      <w:r>
        <w:rPr>
          <w:rFonts w:hint="default"/>
          <w:sz w:val="21"/>
          <w:szCs w:val="21"/>
          <w:lang w:val="en-US"/>
        </w:rPr>
        <w:t>##removing job_id, job_description_length, application_deadline, index_time</w:t>
      </w:r>
    </w:p>
    <w:p w14:paraId="42055D3C">
      <w:pPr>
        <w:pStyle w:val="8"/>
        <w:bidi w:val="0"/>
        <w:rPr>
          <w:rFonts w:hint="default"/>
          <w:sz w:val="21"/>
          <w:szCs w:val="21"/>
          <w:lang w:val="en-US"/>
        </w:rPr>
      </w:pPr>
      <w:r>
        <w:rPr>
          <w:rFonts w:hint="default"/>
          <w:sz w:val="21"/>
          <w:szCs w:val="21"/>
          <w:lang w:val="en-US"/>
        </w:rPr>
        <w:t>fit1&lt;-lmer(log(salary_usd)~job_title+years_experience+ employment_type+employee_residence+ education_required + remote_ratio+ industry +company_size+ salary_currency+program+ version+ bigdata+ cloud+ deployment+ MLprogram+ MLKnowledge+math+ (1|experience_level)+(1|company_location ),data=salary_wide)</w:t>
      </w:r>
    </w:p>
    <w:p w14:paraId="7454E0B1">
      <w:pPr>
        <w:pStyle w:val="8"/>
        <w:bidi w:val="0"/>
        <w:rPr>
          <w:rFonts w:hint="default"/>
          <w:sz w:val="21"/>
          <w:szCs w:val="21"/>
          <w:lang w:val="en-US"/>
        </w:rPr>
      </w:pPr>
      <w:r>
        <w:rPr>
          <w:rFonts w:hint="default"/>
          <w:sz w:val="21"/>
          <w:szCs w:val="21"/>
          <w:lang w:val="en-US"/>
        </w:rPr>
        <w:t>vc1 &lt;- as.data.frame(VarCorr(fit1))</w:t>
      </w:r>
    </w:p>
    <w:p w14:paraId="798F942C">
      <w:pPr>
        <w:pStyle w:val="8"/>
        <w:bidi w:val="0"/>
        <w:rPr>
          <w:rFonts w:hint="default"/>
          <w:sz w:val="21"/>
          <w:szCs w:val="21"/>
          <w:lang w:val="en-US"/>
        </w:rPr>
      </w:pPr>
      <w:r>
        <w:rPr>
          <w:rFonts w:hint="default"/>
          <w:sz w:val="21"/>
          <w:szCs w:val="21"/>
          <w:lang w:val="en-US"/>
        </w:rPr>
        <w:t>vc1</w:t>
      </w:r>
    </w:p>
    <w:p w14:paraId="27D8C373">
      <w:pPr>
        <w:pStyle w:val="8"/>
        <w:bidi w:val="0"/>
        <w:rPr>
          <w:rFonts w:hint="default"/>
          <w:sz w:val="21"/>
          <w:szCs w:val="21"/>
          <w:lang w:val="en-US"/>
        </w:rPr>
      </w:pPr>
      <w:r>
        <w:rPr>
          <w:rFonts w:hint="default"/>
          <w:sz w:val="21"/>
          <w:szCs w:val="21"/>
          <w:lang w:val="en-US"/>
        </w:rPr>
        <w:t>```</w:t>
      </w:r>
    </w:p>
    <w:p w14:paraId="6589773A">
      <w:pPr>
        <w:pStyle w:val="8"/>
        <w:bidi w:val="0"/>
        <w:rPr>
          <w:rFonts w:hint="default"/>
          <w:sz w:val="21"/>
          <w:szCs w:val="21"/>
          <w:lang w:val="en-US"/>
        </w:rPr>
      </w:pPr>
    </w:p>
    <w:p w14:paraId="2F3AFE2B">
      <w:pPr>
        <w:pStyle w:val="8"/>
        <w:bidi w:val="0"/>
        <w:rPr>
          <w:rFonts w:hint="default"/>
          <w:sz w:val="21"/>
          <w:szCs w:val="21"/>
          <w:lang w:val="en-US"/>
        </w:rPr>
      </w:pPr>
      <w:r>
        <w:rPr>
          <w:rFonts w:hint="default"/>
          <w:sz w:val="21"/>
          <w:szCs w:val="21"/>
          <w:lang w:val="en-US"/>
        </w:rPr>
        <w:t>```{r}</w:t>
      </w:r>
    </w:p>
    <w:p w14:paraId="35EC75E9">
      <w:pPr>
        <w:pStyle w:val="8"/>
        <w:bidi w:val="0"/>
        <w:rPr>
          <w:rFonts w:hint="default"/>
          <w:sz w:val="21"/>
          <w:szCs w:val="21"/>
          <w:lang w:val="en-US"/>
        </w:rPr>
      </w:pPr>
      <w:r>
        <w:rPr>
          <w:rFonts w:hint="default"/>
          <w:sz w:val="21"/>
          <w:szCs w:val="21"/>
          <w:lang w:val="en-US"/>
        </w:rPr>
        <w:t>icc_cal&lt;-function(fit=fit1, name = "Residual"){</w:t>
      </w:r>
    </w:p>
    <w:p w14:paraId="7A12587D">
      <w:pPr>
        <w:pStyle w:val="8"/>
        <w:bidi w:val="0"/>
        <w:rPr>
          <w:rFonts w:hint="default"/>
          <w:sz w:val="21"/>
          <w:szCs w:val="21"/>
          <w:lang w:val="en-US"/>
        </w:rPr>
      </w:pPr>
      <w:r>
        <w:rPr>
          <w:rFonts w:hint="default"/>
          <w:sz w:val="21"/>
          <w:szCs w:val="21"/>
          <w:lang w:val="en-US"/>
        </w:rPr>
        <w:t xml:space="preserve">  vc &lt;- as.data.frame(VarCorr(fit))</w:t>
      </w:r>
    </w:p>
    <w:p w14:paraId="165BC268">
      <w:pPr>
        <w:pStyle w:val="8"/>
        <w:bidi w:val="0"/>
        <w:rPr>
          <w:rFonts w:hint="default"/>
          <w:sz w:val="21"/>
          <w:szCs w:val="21"/>
          <w:lang w:val="en-US"/>
        </w:rPr>
      </w:pPr>
      <w:r>
        <w:rPr>
          <w:rFonts w:hint="default"/>
          <w:sz w:val="21"/>
          <w:szCs w:val="21"/>
          <w:lang w:val="en-US"/>
        </w:rPr>
        <w:t xml:space="preserve">  total_var &lt;- sum(vc$vcov, na.rm = TRUE)</w:t>
      </w:r>
    </w:p>
    <w:p w14:paraId="321FE19C">
      <w:pPr>
        <w:pStyle w:val="8"/>
        <w:bidi w:val="0"/>
        <w:rPr>
          <w:rFonts w:hint="default"/>
          <w:sz w:val="21"/>
          <w:szCs w:val="21"/>
          <w:lang w:val="en-US"/>
        </w:rPr>
      </w:pPr>
      <w:r>
        <w:rPr>
          <w:rFonts w:hint="default"/>
          <w:sz w:val="21"/>
          <w:szCs w:val="21"/>
          <w:lang w:val="en-US"/>
        </w:rPr>
        <w:t xml:space="preserve">  sigma2_group &lt;- vc$vcov[vc$grp == name]</w:t>
      </w:r>
    </w:p>
    <w:p w14:paraId="4BBD3C3C">
      <w:pPr>
        <w:pStyle w:val="8"/>
        <w:bidi w:val="0"/>
        <w:rPr>
          <w:rFonts w:hint="default"/>
          <w:sz w:val="21"/>
          <w:szCs w:val="21"/>
          <w:lang w:val="en-US"/>
        </w:rPr>
      </w:pPr>
      <w:r>
        <w:rPr>
          <w:rFonts w:hint="default"/>
          <w:sz w:val="21"/>
          <w:szCs w:val="21"/>
          <w:lang w:val="en-US"/>
        </w:rPr>
        <w:t xml:space="preserve">  icc_value &lt;- sigma2_group / total_var</w:t>
      </w:r>
    </w:p>
    <w:p w14:paraId="327F1BDB">
      <w:pPr>
        <w:pStyle w:val="8"/>
        <w:bidi w:val="0"/>
        <w:rPr>
          <w:rFonts w:hint="default"/>
          <w:sz w:val="21"/>
          <w:szCs w:val="21"/>
          <w:lang w:val="en-US"/>
        </w:rPr>
      </w:pPr>
      <w:r>
        <w:rPr>
          <w:rFonts w:hint="default"/>
          <w:sz w:val="21"/>
          <w:szCs w:val="21"/>
          <w:lang w:val="en-US"/>
        </w:rPr>
        <w:t xml:space="preserve">  return(icc_value)</w:t>
      </w:r>
    </w:p>
    <w:p w14:paraId="2088C3C0">
      <w:pPr>
        <w:pStyle w:val="8"/>
        <w:bidi w:val="0"/>
        <w:rPr>
          <w:rFonts w:hint="default"/>
          <w:sz w:val="21"/>
          <w:szCs w:val="21"/>
          <w:lang w:val="en-US"/>
        </w:rPr>
      </w:pPr>
      <w:r>
        <w:rPr>
          <w:rFonts w:hint="default"/>
          <w:sz w:val="21"/>
          <w:szCs w:val="21"/>
          <w:lang w:val="en-US"/>
        </w:rPr>
        <w:t>}</w:t>
      </w:r>
    </w:p>
    <w:p w14:paraId="0587469B">
      <w:pPr>
        <w:pStyle w:val="8"/>
        <w:bidi w:val="0"/>
        <w:rPr>
          <w:rFonts w:hint="default"/>
          <w:sz w:val="21"/>
          <w:szCs w:val="21"/>
          <w:lang w:val="en-US"/>
        </w:rPr>
      </w:pPr>
      <w:r>
        <w:rPr>
          <w:rFonts w:hint="default"/>
          <w:sz w:val="21"/>
          <w:szCs w:val="21"/>
          <w:lang w:val="en-US"/>
        </w:rPr>
        <w:t>icc_cal(fit1)</w:t>
      </w:r>
    </w:p>
    <w:p w14:paraId="4833B7A7">
      <w:pPr>
        <w:pStyle w:val="8"/>
        <w:bidi w:val="0"/>
        <w:rPr>
          <w:rFonts w:hint="default"/>
          <w:sz w:val="21"/>
          <w:szCs w:val="21"/>
          <w:lang w:val="en-US"/>
        </w:rPr>
      </w:pPr>
      <w:r>
        <w:rPr>
          <w:rFonts w:hint="default"/>
          <w:sz w:val="21"/>
          <w:szCs w:val="21"/>
          <w:lang w:val="en-US"/>
        </w:rPr>
        <w:t>```</w:t>
      </w:r>
    </w:p>
    <w:sectPr>
      <w:pgSz w:w="11906" w:h="16838"/>
      <w:pgMar w:top="1440" w:right="1020" w:bottom="1440" w:left="102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6B8B2"/>
    <w:multiLevelType w:val="singleLevel"/>
    <w:tmpl w:val="9A26B8B2"/>
    <w:lvl w:ilvl="0" w:tentative="0">
      <w:start w:val="2"/>
      <w:numFmt w:val="decimal"/>
      <w:suff w:val="space"/>
      <w:lvlText w:val="%1."/>
      <w:lvlJc w:val="left"/>
    </w:lvl>
  </w:abstractNum>
  <w:abstractNum w:abstractNumId="1">
    <w:nsid w:val="D5E1C5D6"/>
    <w:multiLevelType w:val="singleLevel"/>
    <w:tmpl w:val="D5E1C5D6"/>
    <w:lvl w:ilvl="0" w:tentative="0">
      <w:start w:val="3"/>
      <w:numFmt w:val="decimal"/>
      <w:suff w:val="space"/>
      <w:lvlText w:val="%1."/>
      <w:lvlJc w:val="left"/>
    </w:lvl>
  </w:abstractNum>
  <w:abstractNum w:abstractNumId="2">
    <w:nsid w:val="63C7A7C8"/>
    <w:multiLevelType w:val="singleLevel"/>
    <w:tmpl w:val="63C7A7C8"/>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FB6658"/>
    <w:rsid w:val="038E626B"/>
    <w:rsid w:val="0A892BC4"/>
    <w:rsid w:val="1A366198"/>
    <w:rsid w:val="256C0CC0"/>
    <w:rsid w:val="317029DD"/>
    <w:rsid w:val="4AEA6060"/>
    <w:rsid w:val="4ED64F6F"/>
    <w:rsid w:val="53EF09C6"/>
    <w:rsid w:val="56E12A0D"/>
    <w:rsid w:val="5EC7698C"/>
    <w:rsid w:val="67BA033E"/>
    <w:rsid w:val="73C80D84"/>
    <w:rsid w:val="78085BF3"/>
    <w:rsid w:val="78FB6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te Heading"/>
    <w:basedOn w:val="1"/>
    <w:next w:val="1"/>
    <w:qFormat/>
    <w:uiPriority w:val="0"/>
    <w:pPr>
      <w:jc w:val="center"/>
    </w:p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uiPriority w:val="0"/>
    <w:rPr>
      <w:color w:val="0000FF"/>
      <w:u w:val="single"/>
    </w:rPr>
  </w:style>
  <w:style w:type="character" w:styleId="7">
    <w:name w:val="HTML Code"/>
    <w:basedOn w:val="5"/>
    <w:qFormat/>
    <w:uiPriority w:val="0"/>
    <w:rPr>
      <w:rFonts w:ascii="Courier New" w:hAnsi="Courier New"/>
      <w:sz w:val="20"/>
    </w:rPr>
  </w:style>
  <w:style w:type="paragraph" w:customStyle="1" w:styleId="8">
    <w:name w:val="English Format"/>
    <w:basedOn w:val="1"/>
    <w:qFormat/>
    <w:uiPriority w:val="0"/>
    <w:pPr>
      <w:spacing w:before="120" w:after="120" w:line="240" w:lineRule="auto"/>
      <w:jc w:val="left"/>
    </w:pPr>
    <w:rPr>
      <w:rFonts w:ascii="Times New Roman" w:hAnsi="Times New Roman" w:cs="Times New Roman"/>
      <w:sz w:val="24"/>
    </w:rPr>
  </w:style>
  <w:style w:type="paragraph" w:customStyle="1" w:styleId="9">
    <w:name w:val="English Head 1"/>
    <w:basedOn w:val="2"/>
    <w:qFormat/>
    <w:uiPriority w:val="0"/>
    <w:pPr>
      <w:spacing w:line="240" w:lineRule="auto"/>
      <w:jc w:val="center"/>
    </w:pPr>
    <w:rPr>
      <w:rFonts w:ascii="Times New Roman" w:hAnsi="Times New Roman" w:cs="Times New Roman"/>
      <w:b/>
      <w:sz w:val="32"/>
    </w:rPr>
  </w:style>
  <w:style w:type="paragraph" w:customStyle="1" w:styleId="10">
    <w:name w:val="English Head 2"/>
    <w:basedOn w:val="1"/>
    <w:qFormat/>
    <w:uiPriority w:val="0"/>
    <w:pPr>
      <w:spacing w:line="240" w:lineRule="auto"/>
      <w:jc w:val="left"/>
    </w:pPr>
    <w:rPr>
      <w:rFonts w:ascii="Times New Roman" w:hAnsi="Times New Roman" w:cs="Times New Roman"/>
      <w:b/>
      <w:sz w:val="28"/>
    </w:rPr>
  </w:style>
  <w:style w:type="paragraph" w:customStyle="1" w:styleId="11">
    <w:name w:val="English Head 3"/>
    <w:basedOn w:val="1"/>
    <w:qFormat/>
    <w:uiPriority w:val="0"/>
    <w:pPr>
      <w:spacing w:before="120" w:after="120"/>
      <w:jc w:val="left"/>
    </w:pPr>
    <w:rPr>
      <w:rFonts w:ascii="Times New Roman" w:hAnsi="Times New Roman" w:cs="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1433</Words>
  <Characters>8274</Characters>
  <Lines>0</Lines>
  <Paragraphs>0</Paragraphs>
  <TotalTime>17</TotalTime>
  <ScaleCrop>false</ScaleCrop>
  <LinksUpToDate>false</LinksUpToDate>
  <CharactersWithSpaces>9603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2025-12-06T22:28:00Z</dcterms:created>
  <dc:creator>Jeremy</dc:creator>
  <cp:lastModifiedBy>Jeremy</cp:lastModifiedBy>
  <cp:lastPrinted>2025-12-10T20:05:33Z</cp:lastPrinted>
  <dcterms:modified xsi:type="dcterms:W3CDTF">2025-12-10T20:16:53Z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B7DEA5A907A74B8AB57B766D6D1D1DB7_11</vt:lpwstr>
  </property>
  <property fmtid="{D5CDD505-2E9C-101B-9397-08002B2CF9AE}" pid="4" name="KSOTemplateDocerSaveRecord">
    <vt:lpwstr>eyJoZGlkIjoiOTZhYmE5MjkxZTExN2EzZjAzMWZjNTliMGUzZTM2NzQiLCJ1c2VySWQiOiI4NzM4OTgyMTkifQ==</vt:lpwstr>
  </property>
</Properties>
</file>