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89DE0A">
      <w:pPr>
        <w:ind w:left="420" w:leftChars="0"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十一语文作业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>段仕轩</w:t>
      </w:r>
    </w:p>
    <w:p w14:paraId="2F76DC91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孟子·公孙丑上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 w14:paraId="046633FF"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曰：“以齐王，由反手也。”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曰：“若是，则弟子之惑滋甚。且以文王之德，百年而后崩, 犹未洽于天下；武王、周公继之，然后大行。今言王若易然，则文王不足法与？”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曰：“文王何可当也！由汤至于武丁，贤圣之君六七作，天下归殷久矣，久则难变也。武丁朝诸候，有天下，犹运之掌也。纣之去武丁未久也，其故家遗俗，流风善风善政，犹有存者；又有微子、 微仲、王子比干、箕子、胶鬲－－皆贤人也－－相与辅相之，故 久而后失之也。尺地，莫非其有也；一民，莫非其臣也；然而文 王犹方百里起，是以难也。齐人有言曰：‘虽有智慧，不如乘势； 虽有鎡基，不如待时’。，今时则易然也：夏后、殷、周之盛，地 未有过千里者也，而齐有其也矣；鸡鸣狗吠相闻，而达乎四境，而 齐有其民矣。地不改辟矣，民不改聚矣，行仁政而王，莫之能御 也。且王者之不作，未有疏于此时者也；民这憔悴于虐政，未有 甚于此时者也。饥者易为食，渴者易为饮。孔子曰：‘德之流行， 速于置邮而传命。’当今之时，万乘之国行仁政，民之悦之，犹解倒悬也。故事半古之人，功必倍之，惟此时为然。”</w:t>
      </w:r>
    </w:p>
    <w:p w14:paraId="27BA5B6A">
      <w:pPr>
        <w:rPr>
          <w:rFonts w:ascii="宋体" w:hAnsi="宋体" w:eastAsia="宋体" w:cs="宋体"/>
          <w:sz w:val="24"/>
          <w:szCs w:val="24"/>
        </w:rPr>
      </w:pPr>
    </w:p>
    <w:p w14:paraId="37A83126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译： </w:t>
      </w:r>
      <w:r>
        <w:rPr>
          <w:rFonts w:ascii="宋体" w:hAnsi="宋体" w:eastAsia="宋体" w:cs="宋体"/>
          <w:sz w:val="24"/>
          <w:szCs w:val="24"/>
        </w:rPr>
        <w:t>孟子说：“以齐国的实力用王道来统一天下，易如反掌。”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 公孙丑说：“您这样一说，弟子我就更力口疑惑不解了。以周文王那样的仁德，活了将近一百岁才死，还没有能够统一天下。直到周武王、周公继承他的事业，然后才统一天下。现在您说用王 道统一天下易如反掌，那么，连周文王都不值得学习了吗？”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 孟子说：“我们怎么可以比得上周文王呢？由商汤到武丁，贤明的君主有六七个，天下人归服殷朝已经很久了，久就难以变动， 武丁使诸侯们来朝，统治天下就像在自己的手掌心里运转一样容 易。纣王离武丁并不久远，武丁的勋臣世家、良好习俗、传统风 尚、慈善政治都还有遗存，又有微于、微仲、王子比干、箕子、胶 鬲等一批贤臣共同辅佐，所以能统治很久以后才失去政权。当时 没有一尺土地不属于纣王所有，没有一个百姓不属于纣王统治，在 那种情况下，文王还只能从方圆百里的小地方兴起，所以是是非常 困难的。齐国人有句话说：‘虽然有智慧，不如趁形势；虽然有锄 头，不如等农时。’现在的时势就很利于用王道统一天下：夏、商、 周三代兴盛的时候，没有哪一国的国土有超过方圆千里的，而现 在的齐国却超过了；鸡鸣狗叫的声音处处都听得见，一直到四方 边境，这说明齐国人口众多。国土不需要新开辟，老百姓不需要 新团聚，如果施行仁政来统一天下，没有谁能够阻挡。何况，统 一天下的贤君没有出现，从来没有隔过这么久的；老百姓受暴政 的压榨，从来没有这么厉害过的。饥饿的人不择食物，口渴的人不择饮料。孔子说：‘道德的流行，比驿站传递政令还要迅速。’现 在这个时候，拥有一万辆兵车的大国施行仁政，老百姓的高兴，就像被吊着的人得到解救一样。所以，做古人一半的事，就可以成 就古人双倍的功绩。只有这个时候才做得到吧。”</w:t>
      </w:r>
    </w:p>
    <w:p w14:paraId="25251AB0">
      <w:pPr>
        <w:rPr>
          <w:rFonts w:ascii="宋体" w:hAnsi="宋体" w:eastAsia="宋体" w:cs="宋体"/>
          <w:sz w:val="24"/>
          <w:szCs w:val="24"/>
        </w:rPr>
      </w:pPr>
    </w:p>
    <w:p w14:paraId="01470B04">
      <w:pPr>
        <w:rPr>
          <w:rFonts w:ascii="宋体" w:hAnsi="宋体" w:eastAsia="宋体" w:cs="宋体"/>
          <w:sz w:val="24"/>
          <w:szCs w:val="24"/>
        </w:rPr>
      </w:pPr>
    </w:p>
    <w:p w14:paraId="30D2D83C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A314A19"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南怀瑾谈孟子:</w:t>
      </w:r>
    </w:p>
    <w:p w14:paraId="3F85B19F">
      <w:pPr>
        <w:bidi w:val="0"/>
        <w:rPr>
          <w:sz w:val="24"/>
          <w:szCs w:val="24"/>
        </w:rPr>
      </w:pPr>
      <w:r>
        <w:rPr>
          <w:sz w:val="24"/>
          <w:szCs w:val="24"/>
        </w:rPr>
        <w:t>在前面，非常简单地提到战国时期的时代环境。现在我们先来看一下司马迁写《史记》的编导手法，在他的笔下如何描写孟老夫子，这是非常有趣的事。</w:t>
      </w:r>
    </w:p>
    <w:p w14:paraId="06465C2F">
      <w:pPr>
        <w:bidi w:val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本来写传记，一个人有一个人的生平事迹，应该分开来，单独地写。但是司马迁往往会把一两个人的列传合起来写，或者连带几个人写成一堆。难道他是为了节省稿纸，节省笔墨吗？不是的，他是把历史上同一类型的人和事，或者类同之中又完全相反的人和事，配合起来写成一篇。我们读了，可以作一强烈的对比，在互相矛盾、相反相成中找出道理，可以自求启发，从历史经验的镜子中，反映出立身处世的准</w:t>
      </w:r>
      <w:r>
        <w:rPr>
          <w:rFonts w:hint="eastAsia"/>
          <w:sz w:val="24"/>
          <w:szCs w:val="24"/>
          <w:lang w:val="en-US" w:eastAsia="zh-CN"/>
        </w:rPr>
        <w:t>则。</w:t>
      </w:r>
    </w:p>
    <w:p w14:paraId="11DF3C09">
      <w:pPr>
        <w:bidi w:val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......</w:t>
      </w:r>
    </w:p>
    <w:p w14:paraId="35250CA9">
      <w:pPr>
        <w:bidi w:val="0"/>
        <w:rPr>
          <w:sz w:val="24"/>
          <w:szCs w:val="24"/>
        </w:rPr>
      </w:pPr>
      <w:r>
        <w:rPr>
          <w:sz w:val="24"/>
          <w:szCs w:val="24"/>
        </w:rPr>
        <w:t>我们在座的，以及社会上各方面，许多人都在感叹这个社会、这个时代，太重现实。其实，在任何时代，任何地区，人活在世间，就要生存；渐渐地，慢慢地，不知不觉就会重视现实。感叹别人重视现实的我们，在基本的生活和生存条件上，老实说，有时又何尝超越现实？何尝不重视现实呢？只是角度不同，观点不同，程度不同而已。</w:t>
      </w:r>
    </w:p>
    <w:p w14:paraId="329B11E4">
      <w:pPr>
        <w:bidi w:val="0"/>
        <w:rPr>
          <w:sz w:val="24"/>
          <w:szCs w:val="24"/>
        </w:rPr>
      </w:pPr>
      <w:r>
        <w:rPr>
          <w:sz w:val="24"/>
          <w:szCs w:val="24"/>
        </w:rPr>
        <w:t>可是却有极少数的人，他始终漠视现实，为崇高的理想而努力，放弃自我而为天下人着想，不顾自己短暂一生的生活现实，而为千秋万代着眼。因此，也就受到人们一种超越的崇敬，称他为“圣人”了。</w:t>
      </w:r>
    </w:p>
    <w:p w14:paraId="578FE139">
      <w:pPr>
        <w:bidi w:val="0"/>
        <w:rPr>
          <w:sz w:val="24"/>
          <w:szCs w:val="24"/>
        </w:rPr>
      </w:pPr>
      <w:r>
        <w:rPr>
          <w:sz w:val="24"/>
          <w:szCs w:val="24"/>
        </w:rPr>
        <w:t>这个道理，其实不用我们来说，司马迁在《孟子》这篇传记里，已经很巧妙地透了消息。他在本篇里评述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"https://zhida.zhihu.com/search?content_id=119489690&amp;content_type=Article&amp;match_order=15&amp;q=%E9%A9%BA%E8%A1%8D&amp;zhida_source=entity" \t "https://zhuanlan.zhihu.com/p/_blank"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驺衍</w:t>
      </w:r>
      <w:r>
        <w:rPr>
          <w:sz w:val="24"/>
          <w:szCs w:val="24"/>
        </w:rPr>
        <w:fldChar w:fldCharType="end"/>
      </w:r>
    </w:p>
    <w:p w14:paraId="1B40A6B0">
      <w:pPr>
        <w:bidi w:val="0"/>
        <w:rPr>
          <w:sz w:val="24"/>
          <w:szCs w:val="24"/>
        </w:rPr>
      </w:pPr>
      <w:r>
        <w:rPr>
          <w:sz w:val="24"/>
          <w:szCs w:val="24"/>
        </w:rPr>
        <w:t>说：</w:t>
      </w:r>
    </w:p>
    <w:p w14:paraId="53428996">
      <w:pPr>
        <w:bidi w:val="0"/>
        <w:rPr>
          <w:sz w:val="24"/>
          <w:szCs w:val="24"/>
        </w:rPr>
      </w:pPr>
      <w:r>
        <w:rPr>
          <w:sz w:val="24"/>
          <w:szCs w:val="24"/>
        </w:rPr>
        <w:t>其术皆此类也。然要其归，必止乎仁义节俭，君臣上下六亲之施，始也滥耳。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"https://zhida.zhihu.com/search?content_id=119489690&amp;content_type=Article&amp;match_order=1&amp;q=%E7%8E%8B%E5%85%AC%E5%A4%A7%E4%BA%BA&amp;zhida_source=entity" \t "https://zhuanlan.zhihu.com/p/_blank"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王公大人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初见其术，惧然顾化，其后不能行之。</w:t>
      </w:r>
    </w:p>
    <w:p w14:paraId="3955C6D9">
      <w:pPr>
        <w:bidi w:val="0"/>
        <w:rPr>
          <w:sz w:val="24"/>
          <w:szCs w:val="24"/>
        </w:rPr>
      </w:pPr>
      <w:r>
        <w:rPr>
          <w:sz w:val="24"/>
          <w:szCs w:val="24"/>
        </w:rPr>
        <w:t>在全文里，他说驺衍先用阴阳玄妙的学术谈天说地，讲宇宙人生与物理世界因果交错的事，玄之又玄，妙之又妙，听的人各个为他倾倒。其实驺衍这套学术，就是中国上古理论物理科学的内涵，也是上古科学的哲学内涵，如未深入研究，也不要随便轻视。</w:t>
      </w:r>
    </w:p>
    <w:p w14:paraId="08142B46">
      <w:pPr>
        <w:bidi w:val="0"/>
        <w:rPr>
          <w:sz w:val="24"/>
          <w:szCs w:val="24"/>
        </w:rPr>
      </w:pPr>
      <w:r>
        <w:rPr>
          <w:sz w:val="24"/>
          <w:szCs w:val="24"/>
        </w:rPr>
        <w:t>不过，以司马先生的观点看来，驺衍他的本意，也和孟子一样，深深感慨人类文化的危机，尤其当时国际间政治道德的衰落，社会风气的奢侈糜烂，他为了要有所贡献，希望改变时代，只好先推一套容易受人欢迎、接受的学术出来，玩弄一下。其实，他的本意，还是归乎人伦道义，所谓“仁义节俭，君臣上下六亲之施。”他那些谈阴阳、说玄妙的学术，只是建立声望的方法而已。所谓“始其滥耳”。</w:t>
      </w:r>
    </w:p>
    <w:p w14:paraId="04587248">
      <w:pPr>
        <w:bidi w:val="0"/>
        <w:rPr>
          <w:sz w:val="24"/>
          <w:szCs w:val="24"/>
        </w:rPr>
      </w:pPr>
      <w:r>
        <w:rPr>
          <w:sz w:val="24"/>
          <w:szCs w:val="24"/>
        </w:rPr>
        <w:t>当时那些王公大人们，一开始接触到驺先生的学术思想，惊奇得不得了，都愿意来接受他的教化。等到驺衍真正要他们以人伦道德来作基础的时候，他们便又做不到了。</w:t>
      </w:r>
    </w:p>
    <w:p w14:paraId="23B1D162">
      <w:pPr>
        <w:bidi w:val="0"/>
        <w:rPr>
          <w:sz w:val="24"/>
          <w:szCs w:val="24"/>
        </w:rPr>
      </w:pPr>
    </w:p>
    <w:p w14:paraId="7BCB173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1C3E35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9885A1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7F9C9C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06FBB8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D8D273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D14573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79045D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E00320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庄子摘录：</w:t>
      </w:r>
    </w:p>
    <w:p w14:paraId="378D27D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C793536">
      <w:pPr>
        <w:bidi w:val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sz w:val="24"/>
          <w:szCs w:val="24"/>
        </w:rPr>
        <w:t>故夫知效一官，行比一乡，德合一君，而徵一国者，其自视也，亦 若此矣。而宋荣子犹然笑之。且举世而誉之而不加劝，举世而非之而 不加沮，定乎内外之分，辩乎荣辱之境，斯已矣。彼其于世，未数数 然也。虽然，犹有未树也。夫列子御风而行，泠然善也，旬有五日而后反。彼于致福者，未数 数然也。此虽免乎行，犹有所待者也。若夫乘天地之正，而御六气之辩，以游无穷者，彼且恶乎待哉！故 曰：至人无己，神人无功，圣人无名。</w:t>
      </w:r>
    </w:p>
    <w:p w14:paraId="041BCF5E">
      <w:pPr>
        <w:bidi w:val="0"/>
        <w:rPr>
          <w:sz w:val="24"/>
          <w:szCs w:val="24"/>
        </w:rPr>
      </w:pPr>
    </w:p>
    <w:p w14:paraId="1A9D97EF"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译：</w:t>
      </w:r>
      <w:r>
        <w:rPr>
          <w:rFonts w:ascii="宋体" w:hAnsi="宋体" w:eastAsia="宋体" w:cs="宋体"/>
          <w:sz w:val="24"/>
          <w:szCs w:val="24"/>
        </w:rPr>
        <w:t>所以，才智可以担任某一官职，行为可以符合某一地方人的期望，德行可以符合某一国君的要求，能力可以取信于一国之民，他们对自己的看法也是如此，而宋荣子却讥笑他们。全天下的人都赞颂你，也不会更加勤勉。全天下的人都责难你，也不会因而沮丧。严守自我与外物之间的分别，辨别荣与辱的界限，宋荣子就是这样的超脱。他对于民众的声誉、评价并没有放在心上。虽然如此，仍然未能树立至德。列子乘风而行，样子很轻妙，半个月后便回来。他对于那些祈求幸福的行为，从来就没当回事。虽然能够避免步行的劳苦，然而仍有所凭借和依赖。如果能够顺应天地万物的本性，因循六气的变化，遨游于无穷尽的世界里，那还有什么可以凭借的呢！所以说，修行极高的人能顺应自然，修养达到神化不测境界无意于求功，修养臻于完美的圣人不追求名誉。</w:t>
      </w:r>
    </w:p>
    <w:p w14:paraId="1533D8C3">
      <w:pPr>
        <w:bidi w:val="0"/>
        <w:rPr>
          <w:rFonts w:ascii="宋体" w:hAnsi="宋体" w:eastAsia="宋体" w:cs="宋体"/>
          <w:sz w:val="24"/>
          <w:szCs w:val="24"/>
        </w:rPr>
      </w:pPr>
    </w:p>
    <w:p w14:paraId="2BE70A7D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b w:val="0"/>
          <w:bCs w:val="0"/>
          <w:sz w:val="24"/>
          <w:szCs w:val="24"/>
        </w:rPr>
        <w:t>王曰：“愿闻三剑。”曰：“有天子剑，有诸侯剑，有庶人剑。”王 曰：“天子之剑何如？”曰：“天子之剑，以燕谿石城为锋，齐岱为 锷，晋卫为脊，周宋为镡，韩魏为夹，包以四夷，裹以四时，绕以渤 海，带以常山，制以五行，论以刑德，开以阴 阳，持以春夏，行以秋冬。此剑直之无前，举之无上，案之无下，运 之无旁。上决浮云，下绝地纪。此剑一用，匡诸侯，天下服矣。此天 子之剑也。”文王芒然自失，曰：“诸侯之剑何如？”曰：“诸侯之 剑，以知勇士为锋，以清廉士为锷，以贤良士为脊，以忠圣士为镡， 以豪桀士为夹。此剑直之亦无前，举之亦无上，案之亦无下，运之亦 无旁。上法圆天，以顺三光；下法方地，以顺四时；中和民意，以安 四乡。此剑一用，如雷霆之震也，四封之内，无不宾服而听从君命者 矣。此诸侯之剑也。”王曰：“庶人之剑何如？”曰：“庶人之剑， 蓬头突鬓，垂冠，曼胡之缨，短后之衣，瞋目 而语难，相击于前，上斩颈领，下决肝肺。此庶人之剑，无异于斗鸡 ，一旦命已绝矣，无所用于国事。今大王有天子之位而好庶人之剑， 臣窃为大王薄之。”王乃牵而上殿，宰人上食，王三环之。庄子曰： “大王安坐定气，剑事已毕奏矣！”于是文王不出宫三月，剑士皆服 毙其处也。</w:t>
      </w:r>
    </w:p>
    <w:p w14:paraId="384CEF73"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AE68717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译：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赵文王说：“我愿意听听这三种剑。”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"https://zhuangzi.5000yan.com/" \t "https://zhuangzi.5000yan.com/shuojian/_blank"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庄子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说：“有天子剑，有诸侯剑，有平民剑。”赵文王问：“天子剑是什么样的呢？”庄子说：“天子之剑，以燕谿、石城作为剑锋，以齐国的泰山作为剑刃，以晋国、卫国作为剑背，以周国、宋国作为剑环，以韩国、魏国作为剑把，用四夷包围着，用四时裹着，用渤海环绕着，用恒山缠束着，用五常制衡着，用刑罚和道德缠裹着，用阴阳开导着，用春夏持守着，用秋冬运行着。这种剑，竖起来，没有比它靠前的；举起来，没有比它更高的；按下去，没有比它更低的；运用起来，没有比它广阔的；在上说，它可以拔开浮云；在下说，可以穿过地基。这种剑一旦使用，就可以匡正诸侯、威仪天下。这便是天子之剑。”赵文王迷茫一片感到手足无措，就问：“那诸侯之剑是什么样的呢？”庄子说：“那诸侯之剑，用智勇之士作为剑锋，用清廉之士作为剑刃，用贤良之士作为剑背，用忠圣之士作为剑环，用豪杰之士作为剑把。这口剑，竖起来，也是没有比它低的；运用起来，也是没有比它广阔的；在上说它效法圆运的天道，顺从三光；在下说，它效法方静的人道，安抚四方。这种剑一旦使用，就如同雷霆的震动，四境之内，没有不宾服的，都听从君王的命令了。这便是诸侯之剑。”赵文王又问：“那平民之剑是什么样的呢？”庄子说：“那平民之剑，剑士者蓬散着头发，倒梳着鬓毛，戴着瓶式的帽子，帽缨盘结在下巴下面，穿着后身短小的衣服，急瞪着眼睛，不爱和别人说话；在人前互相砍杀，上面斩断了脖颈，下面流出了肝肺。这种平民之剑，和斗鸡没有什么差别，一旦使用就断送生命。这对于国家大事并没有好处。现在大王享有天子之位，可是喜好平民之剑。臣仆私自替大王感到微不足道了。”</w:t>
      </w:r>
    </w:p>
    <w:p w14:paraId="384E11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 w14:paraId="774A76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赵文王于是拉着庄子的手一起登上殿去。厨师摆上筵席，赵文王围着筵席转了三圈。庄子对赵文王说：“大王请安然就座，静定气息，关于剑术的事情，臣仆已经陈奏完毕了。”从此赵文王不出宫殿，三个月之后，剑士们都横躺竖卧地死在对剑之所了。</w:t>
      </w:r>
    </w:p>
    <w:p w14:paraId="2490D72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73B06F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78AE401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方勇，刘涛论庄子：</w:t>
      </w:r>
    </w:p>
    <w:p w14:paraId="3C2D41A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C5071DB">
      <w:pPr>
        <w:bidi w:val="0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《庄子》在文学上的影响很大，自贾谊、司马迁以来，历代大作家几乎无一不受到它的熏陶。在思想上，或取其愤世嫉俗、旷达不羁，或随其悲观消极、颓废厌世；在艺术上，或赞叹不已，或汲取仿效，并加以发挥，从而创造了中国古代文学中众多绚丽多姿的艺术作品。郭沫若认为，秦汉以来的中国文学史差不多大半是在《庄子》的影响下发展的（见《鲁迅与庄子》）。闻一多也说：「中国人的文化上永远留着庄子的烙印。」（《古典新义·庄子》）这些话绝不夸张，从寓言到小说，从诗歌到散文，从形式到内容，从文学到哲学，无一不留有庄子的影子，甚至中国的艺术史也多少带有庄子的印记。 </w:t>
      </w:r>
    </w:p>
    <w:p w14:paraId="3871A9CD">
      <w:pPr>
        <w:bidi w:val="0"/>
        <w:rPr>
          <w:sz w:val="24"/>
          <w:szCs w:val="24"/>
          <w:lang w:val="en-US" w:eastAsia="zh-CN"/>
        </w:rPr>
      </w:pPr>
    </w:p>
    <w:p w14:paraId="346DA016">
      <w:pPr>
        <w:bidi w:val="0"/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 xml:space="preserve">首先，在先秦诸子中，庄子可谓是最善于将寓言作为一种文学形式加以自觉运用的。在他的笔下，寓言不仅仅是说理的辅助工具，也具有了几近独立的地位。在中国文学的发展过程中，它直接影响了文人的寓言创作，如唐代韩愈的《马说》《龙说》《送穷文》，柳宗元的《三戒》《种树郭橐驼传》，明代刘基的《郁离子》等，使寓言逐步脱离了论说文、史传文而独立成体。更为重要的是，先秦寓言起着上继神话，下启小说的作用。《庄子》中关于浑沌、黄帝、广成子等的刻画，都采用了神话的题材，其变幻莫测的想象与夸张也与古代神话的风格相似。但它又发展了神话的简单形式，其寓言有故事情节，有时甚至是复杂的故事情节，有人物形象，有对话，有细节，直接启发了后代小说的产生。《庄子》中许多寓言记述或者虚构的鬼怪异事，是魏晋以后志怪小说的鼻祖之一。至于后代诗、词、曲、赋中熔铸其寓言为题材的，更是俯拾皆是，数不胜数。 </w:t>
      </w:r>
    </w:p>
    <w:p w14:paraId="68C642D2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儒道互补：</w:t>
      </w:r>
    </w:p>
    <w:p w14:paraId="0F1E710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D0B74E2">
      <w:pPr>
        <w:bidi w:val="0"/>
        <w:rPr>
          <w:sz w:val="28"/>
          <w:szCs w:val="28"/>
        </w:rPr>
      </w:pPr>
      <w:r>
        <w:rPr>
          <w:sz w:val="28"/>
          <w:szCs w:val="28"/>
        </w:rPr>
        <w:t>文学中的儒道交响：以苏轼《水调歌头》为例</w:t>
      </w:r>
    </w:p>
    <w:p w14:paraId="3C987D63">
      <w:pPr>
        <w:bidi w:val="0"/>
        <w:rPr>
          <w:sz w:val="24"/>
          <w:szCs w:val="24"/>
          <w:lang w:val="en-US" w:eastAsia="zh-CN"/>
        </w:rPr>
      </w:pPr>
      <w:r>
        <w:rPr>
          <w:sz w:val="24"/>
          <w:szCs w:val="24"/>
        </w:rPr>
        <w:t>中秋望月的永恒母题，在苏轼笔下成为儒道思想的精妙和声。“明月几时有？把酒问青天”的叩问，既有屈原《天问》式的儒家求索精神，又暗含道家对宇宙本源的追问。当词人身处“我欲乘风归去”的超脱想象与“又恐琼楼玉宇”的现实考量之间时，他展现的正是李泽厚所言“身在江湖而心存魏阙”的中国文人常规心理——儒家的社会责任意识与道家的个体自由向往在此达成奇妙平衡</w:t>
      </w:r>
      <w:r>
        <w:rPr>
          <w:sz w:val="24"/>
          <w:szCs w:val="24"/>
          <w:lang w:val="en-US" w:eastAsia="zh-CN"/>
        </w:rPr>
        <w:t>。</w:t>
      </w:r>
    </w:p>
    <w:p w14:paraId="4A640CD3">
      <w:pPr>
        <w:bidi w:val="0"/>
        <w:rPr>
          <w:sz w:val="24"/>
          <w:szCs w:val="24"/>
          <w:lang w:val="en-US" w:eastAsia="zh-CN"/>
        </w:rPr>
      </w:pPr>
    </w:p>
    <w:p w14:paraId="7E566069"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下阕“人有悲欢离合，月有阴晴圆缺”的喟叹，将人生缺憾升华为宇宙规律的哲思，这恰是道家“齐物”思想的文学表达；而“但愿人长久，千里共婵娟”的祝愿，又回归儒家“仁者爱人”的普世关怀。这种思想的转圜并非简单折中，而是如《平原的密码》中描述的农耕智慧：“顺应事物发展的可能方向”，在对立中寻得动态平衡。正如研究者指出，苏轼的“儒释道三家贯通”本质是儒道兼修，当他写下“竹杖芒鞋轻胜马”时，道家的逍遥与儒家的坚韧已熔铸为不可分割的精神合</w:t>
      </w:r>
      <w:r>
        <w:rPr>
          <w:rFonts w:hint="eastAsia"/>
          <w:sz w:val="24"/>
          <w:szCs w:val="24"/>
          <w:lang w:val="en-US" w:eastAsia="zh-CN"/>
        </w:rPr>
        <w:t>金。</w:t>
      </w:r>
    </w:p>
    <w:p w14:paraId="7939688B">
      <w:pPr>
        <w:bidi w:val="0"/>
        <w:rPr>
          <w:rFonts w:hint="eastAsia"/>
          <w:sz w:val="24"/>
          <w:szCs w:val="24"/>
          <w:lang w:val="en-US" w:eastAsia="zh-CN"/>
        </w:rPr>
      </w:pPr>
    </w:p>
    <w:p w14:paraId="1863AF7B">
      <w:pPr>
        <w:bidi w:val="0"/>
        <w:rPr>
          <w:rFonts w:hint="eastAsia"/>
          <w:sz w:val="24"/>
          <w:szCs w:val="24"/>
          <w:lang w:val="en-US" w:eastAsia="zh-CN"/>
        </w:rPr>
      </w:pPr>
    </w:p>
    <w:p w14:paraId="33FB7FAB">
      <w:pPr>
        <w:bidi w:val="0"/>
        <w:rPr>
          <w:sz w:val="28"/>
          <w:szCs w:val="28"/>
        </w:rPr>
      </w:pPr>
      <w:r>
        <w:rPr>
          <w:sz w:val="28"/>
          <w:szCs w:val="28"/>
        </w:rPr>
        <w:t>艺术中的道器相融：《富春山居图》的笔墨哲学</w:t>
      </w:r>
    </w:p>
    <w:p w14:paraId="04F4E898"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黄公望以82岁高龄创作的《富春山居图》，将儒道互补的智慧熔铸为笔墨语言。这幅被称为“画中兰亭”的长卷，是画家经历“十年吏隐”、“五年入狱”后，在全真教“儒释道合一”思想影响下的精神结晶</w:t>
      </w:r>
      <w:r>
        <w:rPr>
          <w:sz w:val="24"/>
          <w:szCs w:val="24"/>
          <w:lang w:val="en-US" w:eastAsia="zh-CN"/>
        </w:rPr>
        <w:t>。画卷中看似随性的披麻皴，实则暗含儒家“中庸”之道——中锋用笔的沉稳与侧锋皴擦的灵动，恰如士人“达则兼济”与“穷则独善”的人格转换；而淡墨渲染的远山，则渗透着道家“知白守黑”的辩证思维</w:t>
      </w:r>
      <w:r>
        <w:rPr>
          <w:rFonts w:hint="eastAsia"/>
          <w:sz w:val="24"/>
          <w:szCs w:val="24"/>
          <w:lang w:val="en-US" w:eastAsia="zh-CN"/>
        </w:rPr>
        <w:t>。</w:t>
      </w:r>
    </w:p>
    <w:p w14:paraId="71D6696D">
      <w:pPr>
        <w:bidi w:val="0"/>
        <w:rPr>
          <w:rFonts w:hint="default"/>
          <w:sz w:val="24"/>
          <w:szCs w:val="24"/>
          <w:lang w:val="en-US" w:eastAsia="zh-CN"/>
        </w:rPr>
      </w:pPr>
    </w:p>
    <w:p w14:paraId="476BBCE4">
      <w:pPr>
        <w:bidi w:val="0"/>
        <w:rPr>
          <w:sz w:val="24"/>
          <w:szCs w:val="24"/>
        </w:rPr>
      </w:pPr>
      <w:r>
        <w:rPr>
          <w:sz w:val="24"/>
          <w:szCs w:val="24"/>
        </w:rPr>
        <w:t>构图上，黄公望创造性地以“阔远”取代宋画的“深远”，在636.9厘米的长卷中，峰峦起伏如儒家伦理的秩序脉动，而留白处的烟云变幻又似道家“气化流行”的宇宙观</w:t>
      </w:r>
      <w:r>
        <w:rPr>
          <w:sz w:val="24"/>
          <w:szCs w:val="24"/>
          <w:lang w:val="en-US" w:eastAsia="zh-CN"/>
        </w:rPr>
        <w:t>。这种处理使《富春山居图》超越了单纯的山水再现，成为“道器相融”的哲学图示：“冠云峰”般孤高的山石是道家“独立不改”的象征，而渔樵往来的村舍又暗含儒家“生生不息”的人间关怀。特别当画卷经历火殉分为《剩山图》与《无用师卷》后，这种互补性更获得了悲剧性升华——两段残卷如同儒道思想，分离中见完整，缺憾中显圆满，恰如黄公望在《写山水诀》中所言：“皮袋中置描笔在内，或于好景处，见树有怪异，便当模写之”。这种对“不完美”的接纳，正是道家“大成若缺”智慧的艺术诠释。</w:t>
      </w:r>
    </w:p>
    <w:p w14:paraId="79E6DCA5">
      <w:pPr>
        <w:bidi w:val="0"/>
        <w:rPr>
          <w:sz w:val="24"/>
          <w:szCs w:val="24"/>
        </w:rPr>
      </w:pPr>
    </w:p>
    <w:p w14:paraId="13CA2CA9"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 w14:paraId="2BA74E5B"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 w14:paraId="587E04F3"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 w14:paraId="6B2B263D"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 w14:paraId="096C7E71"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 w14:paraId="64622E6C"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 w14:paraId="045501E1"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 w14:paraId="42F6980E"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 w14:paraId="0C633694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苏轼是一位心怀黎民社稷的人，与那些蝇营狗苟的宵小之徒自是"鸷鸟不群"，而且苏轼也是一位才华横溢，名满天下的文人，竟将同时代的文人比得有几分寒碜。"木秀于林风必摧之"，众小以一张到任谢恩表为由头，导演了"乌台诗案"，将苏轼贬谪到了黄州。这对苏轼来说是不幸的，但从历史的眼光来看，这也是幸运的。苏轼时年四十又四，人生过半，经历了许多事情，在这里苏轼融汇了他的思想。无论是在黄泥坂纵声高歌时，还是在雪堂吟诗时，还是在赤壁之下饮酒时，此时的苏轼已经提升到了另外一个境界。此种境界，即是苏轼"儒道互补"思想之形成。</w:t>
      </w:r>
    </w:p>
    <w:p w14:paraId="329B853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......</w:t>
      </w:r>
    </w:p>
    <w:p w14:paraId="272ABDA1"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至于苏轼处世心态的成熟，就如他在给友人的信中所说："得罪以来，深自闭塞，扁舟草履，放浪山水间，与樵渔杂处，往往为醉人所推骂，辄自喜渐 不为人。平生亲友，无一字见及，有书与之亦不答，自幸庶几免矣。"苏轼少年得志，名满天下，诗文一出，全境之内莫不争相传抄，天下之士莫不竞次吟诵，甚至连皇帝也以看他的诗文为乐事。而今身在荒僻，无人问津，此种境况的转换让苏轼不由得对自己进行了一次深刻的剖析，渐渐剔除身上多余的的杂质，臻于成熟。这种脱胎换骨的成熟"是一种明亮而不刺眼的光辉，一种圆润而不腻耳的音响，一种不再需要对别人察颜观色的从容，一种终于停止向周围申诉求告的大气，一种不理会哄闹的微笑，一种洗刷了偏激的淡漠，一种无声张的厚实，一种并不陡峭的高度。勃郁的豪情发过了酵，尖利的山风收住了劲，湍急的细流汇成了湖。"</w:t>
      </w:r>
    </w:p>
    <w:p w14:paraId="68733298"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 w14:paraId="23D23E4F"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 w14:paraId="58710811"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 w14:paraId="3DBA9B1B"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 w14:paraId="643A8F90">
      <w:pPr>
        <w:rPr>
          <w:rFonts w:ascii="宋体" w:hAnsi="宋体" w:eastAsia="宋体" w:cs="宋体"/>
          <w:sz w:val="24"/>
          <w:szCs w:val="24"/>
        </w:rPr>
      </w:pPr>
    </w:p>
    <w:p w14:paraId="407953B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7CC96B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827ACE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3741F8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A24CD3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D7896F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3D09CA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C342E3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436A8F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18DB69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037A9F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798C55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B7508B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01C0E3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7893DE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C78F8D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D6CC97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4DEB0E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170AC9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2D1414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BB86E1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9300AC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审题训练：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段仕轩</w:t>
      </w:r>
    </w:p>
    <w:p w14:paraId="6DDA42D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2AF2B1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本人保证不使用AI等工具。</w:t>
      </w:r>
    </w:p>
    <w:p w14:paraId="6B3E7D7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D05717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5DC44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336"/>
        <w:jc w:val="left"/>
      </w:pPr>
      <w:r>
        <w:rPr>
          <w:rFonts w:ascii="楷体" w:hAnsi="楷体" w:eastAsia="楷体" w:cs="楷体"/>
          <w:sz w:val="21"/>
          <w:szCs w:val="21"/>
        </w:rPr>
        <w:t>材料一：天下难事必作于易，天下大事必作于细。是以圣人终不为大，故能成其大。</w:t>
      </w:r>
    </w:p>
    <w:p w14:paraId="1CD0A0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336"/>
        <w:jc w:val="right"/>
      </w:pPr>
      <w:r>
        <w:rPr>
          <w:rFonts w:hint="eastAsia" w:ascii="楷体" w:hAnsi="楷体" w:eastAsia="楷体" w:cs="楷体"/>
          <w:sz w:val="21"/>
          <w:szCs w:val="21"/>
        </w:rPr>
        <w:t>——《道德经》</w:t>
      </w:r>
    </w:p>
    <w:p w14:paraId="4DF5A6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336"/>
        <w:jc w:val="right"/>
      </w:pPr>
      <w:r>
        <w:rPr>
          <w:rFonts w:hint="eastAsia" w:ascii="楷体" w:hAnsi="楷体" w:eastAsia="楷体" w:cs="楷体"/>
          <w:sz w:val="21"/>
          <w:szCs w:val="21"/>
        </w:rPr>
        <w:t>材料二：本来事业并无大小，大事小做，大事变成小事；小事大做，则小事变成大事。——陶行知</w:t>
      </w:r>
    </w:p>
    <w:p w14:paraId="7F95C4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336"/>
        <w:jc w:val="left"/>
      </w:pPr>
      <w:r>
        <w:rPr>
          <w:rFonts w:ascii="undefined" w:hAnsi="undefined" w:eastAsia="undefined" w:cs="undefined"/>
          <w:sz w:val="21"/>
          <w:szCs w:val="21"/>
        </w:rPr>
        <w:t>以上两则材料引发了你怎样的联想和思考？请写一篇文章。</w:t>
      </w:r>
    </w:p>
    <w:p w14:paraId="34CAA3F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1840F4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1732E4F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关键词：大事-小事，态度</w:t>
      </w:r>
    </w:p>
    <w:p w14:paraId="49C207B3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分析：大事小事辩证关系-大事出于小事（材料一）/大事小事取决于态度（材料二）-递进-态度</w:t>
      </w:r>
    </w:p>
    <w:p w14:paraId="4511B9E2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9D3DA44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论点：态度决定事情的价值</w:t>
      </w:r>
    </w:p>
    <w:p w14:paraId="18D69548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02D2380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段：身处当今这样一个瞬息万变的时代，作一番大事，成就伟业，是很多人的梦想。有人认为:“大丈夫当扫天下，何扫一屋？”，我们要把精力放在干大事上；也有人说：“一屋不扫，何以扫天下。”不做好小事，就成就不了大事。其实事业本无大小，其价值在于我们的态度。①我们以做大事的态度，认真对待，其便有了大事的价值、②以做小事的态度，马虎应付，其也只能有小事的价值。③用平和的心态，认真踏实地处理生活中的每一件事，方能使我们的人生充满价值，成就伟业。正如老子所言：“圣人终不为大，故能成其大”。</w:t>
      </w:r>
      <w:bookmarkStart w:id="0" w:name="_GoBack"/>
      <w:bookmarkEnd w:id="0"/>
    </w:p>
    <w:p w14:paraId="2DEF3D0B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1A88B5E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0FC5315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undefin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474EE"/>
    <w:rsid w:val="0B1D1836"/>
    <w:rsid w:val="0CEE0734"/>
    <w:rsid w:val="4F93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6430</Words>
  <Characters>6450</Characters>
  <Lines>0</Lines>
  <Paragraphs>0</Paragraphs>
  <TotalTime>68</TotalTime>
  <ScaleCrop>false</ScaleCrop>
  <LinksUpToDate>false</LinksUpToDate>
  <CharactersWithSpaces>6513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2025-09-26T17:05:00Z</dcterms:created>
  <dc:creator>sxttty</dc:creator>
  <cp:lastModifiedBy>以君之名</cp:lastModifiedBy>
  <dcterms:modified xsi:type="dcterms:W3CDTF">2025-10-06T16:13:20Z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eyJoZGlkIjoiYjI3Zjc4YzBhOWYwN2RiN2QyYWU1M2I5NDM1NWU1NDAiLCJ1c2VySWQiOiIxMTAxNzU4MDU4In0=</vt:lpwstr>
  </property>
  <property fmtid="{D5CDD505-2E9C-101B-9397-08002B2CF9AE}" pid="4" name="ICV">
    <vt:lpwstr>1F2698112148469F9DFBD26E522C10EC_12</vt:lpwstr>
  </property>
</Properties>
</file>