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w:t>
      </w:r>
    </w:p>
    <w:p>
      <w:pPr>
        <w:jc w:val="both"/>
        <w:rPr>
          <w:rFonts w:hint="eastAsia"/>
          <w:lang w:val="en-US" w:eastAsia="zh-CN"/>
        </w:rPr>
      </w:pPr>
    </w:p>
    <w:p>
      <w:pPr>
        <w:jc w:val="both"/>
        <w:rPr>
          <w:rFonts w:hint="default"/>
          <w:lang w:val="en-US" w:eastAsia="zh-CN"/>
        </w:rPr>
      </w:pPr>
      <w:r>
        <w:rPr>
          <w:rFonts w:hint="eastAsia"/>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p>
    <w:p>
      <w:pPr>
        <w:jc w:val="both"/>
        <w:rPr>
          <w:rFonts w:hint="eastAsia"/>
          <w:lang w:val="en-US" w:eastAsia="zh-CN"/>
        </w:rPr>
      </w:pPr>
    </w:p>
    <w:p>
      <w:pPr>
        <w:jc w:val="both"/>
        <w:rPr>
          <w:rFonts w:hint="default"/>
          <w:lang w:val="en-US" w:eastAsia="zh-CN"/>
        </w:rPr>
      </w:pPr>
      <w:r>
        <w:rPr>
          <w:rFonts w:hint="eastAsia"/>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2" w:name="OLE_LINK5"/>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并对结果的产出通常被认为是过度自信，对NN的复杂性的无效反应依旧是研究的重要领域。因为它没有内在的脆弱性措施。相比之下，较新的方法使用贝叶斯扩展，通过drop-out实现不确定性估计，或者使用概率NN来测量不确定性，从而完成不确定性抽样或者模型的训练。</w:t>
      </w:r>
      <w:bookmarkEnd w:id="2"/>
      <w:r>
        <w:rPr>
          <w:rFonts w:hint="eastAsia"/>
          <w:lang w:val="en-US" w:eastAsia="zh-CN"/>
        </w:rPr>
        <w:t>同时，除了抽样策略方面可以应用贝叶斯原理[10]，模型本身的难以解释性也可以采用贝叶斯深度主动学习的方式来增加置信度。</w:t>
      </w:r>
    </w:p>
    <w:p>
      <w:pPr>
        <w:jc w:val="both"/>
        <w:rPr>
          <w:rFonts w:hint="eastAsia"/>
          <w:lang w:val="en-US" w:eastAsia="zh-CN"/>
        </w:rPr>
      </w:pPr>
      <w:r>
        <w:drawing>
          <wp:inline distT="0" distB="0" distL="114300" distR="114300">
            <wp:extent cx="5266690" cy="1706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70688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贝叶斯方法能够提供一种统计学的框架，对不确定性进行评估，并利用先验知识和后验推理来增强模型的可解释性。将贝叶斯方法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贝叶斯主动学习结合了贝叶斯方法、深度学习和主动学习的优势，具有代表性。它能够在大规模未标记数据中提取丰富的特征表示，</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在深度学习中特征学习以及分类器优化同步完成。但是仅仅在主动学习中对深度学习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default"/>
          <w:lang w:val="en-US" w:eastAsia="zh-CN"/>
        </w:rPr>
      </w:pPr>
      <w:r>
        <w:rPr>
          <w:rFonts w:hint="eastAsia"/>
          <w:lang w:val="en-US" w:eastAsia="zh-CN"/>
        </w:rPr>
        <w:t>建立基于池的human-in-the-loop主动学习框架，设计中止标准，探究交互系统是否可以提高文本分类模型性能</w:t>
      </w:r>
    </w:p>
    <w:p>
      <w:pPr>
        <w:jc w:val="both"/>
        <w:rPr>
          <w:rFonts w:hint="eastAsia"/>
          <w:lang w:val="en-US" w:eastAsia="zh-CN"/>
        </w:rPr>
      </w:pPr>
      <w:r>
        <w:rPr>
          <w:rFonts w:hint="eastAsia"/>
          <w:lang w:val="en-US" w:eastAsia="zh-CN"/>
        </w:rPr>
        <w:t>实现根据不确定性，多样性等不同抽样查询算法并评估其影响，适当集成提取算法</w:t>
      </w:r>
    </w:p>
    <w:p>
      <w:pPr>
        <w:jc w:val="both"/>
        <w:rPr>
          <w:rFonts w:hint="eastAsia"/>
          <w:lang w:val="en-US" w:eastAsia="zh-CN"/>
        </w:rPr>
      </w:pPr>
      <w:r>
        <w:rPr>
          <w:rFonts w:hint="eastAsia"/>
          <w:lang w:val="en-US" w:eastAsia="zh-CN"/>
        </w:rPr>
        <w:t>探索优化架构缺陷使用贝叶斯深度学习结合inference方法完成主动学习框架的改善，并探究其是否可以有效改进原有优化架构的性能</w:t>
      </w:r>
    </w:p>
    <w:p>
      <w:pPr>
        <w:jc w:val="both"/>
        <w:rPr>
          <w:rFonts w:hint="eastAsia"/>
          <w:lang w:val="en-US" w:eastAsia="zh-CN"/>
        </w:rPr>
      </w:pPr>
      <w:r>
        <w:rPr>
          <w:rFonts w:hint="eastAsia"/>
          <w:lang w:val="en-US" w:eastAsia="zh-CN"/>
        </w:rPr>
        <w:t>建立注释者评估模拟算法，以及真人注释者模拟计划</w:t>
      </w:r>
    </w:p>
    <w:p>
      <w:pPr>
        <w:jc w:val="both"/>
        <w:rPr>
          <w:rFonts w:hint="eastAsia"/>
          <w:lang w:val="en-US" w:eastAsia="zh-CN"/>
        </w:rPr>
      </w:pPr>
      <w:r>
        <w:rPr>
          <w:rFonts w:hint="eastAsia"/>
          <w:lang w:val="en-US" w:eastAsia="zh-CN"/>
        </w:rPr>
        <w:t>探究在噪音环境下先进ExpBERT文本分类架构的强健性</w:t>
      </w:r>
    </w:p>
    <w:p>
      <w:pPr>
        <w:jc w:val="both"/>
        <w:rPr>
          <w:rFonts w:hint="eastAsia"/>
          <w:lang w:val="en-US" w:eastAsia="zh-CN"/>
        </w:rPr>
      </w:pPr>
    </w:p>
    <w:p>
      <w:pPr>
        <w:jc w:val="both"/>
        <w:rPr>
          <w:rFonts w:hint="eastAsia"/>
          <w:lang w:val="en-US" w:eastAsia="zh-CN"/>
        </w:rPr>
      </w:pPr>
      <w:r>
        <w:rPr>
          <w:rFonts w:hint="eastAsia"/>
          <w:lang w:val="en-US" w:eastAsia="zh-CN"/>
        </w:rPr>
        <w:t>挑战：</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w:t>
      </w:r>
    </w:p>
    <w:p>
      <w:pPr>
        <w:jc w:val="both"/>
        <w:rPr>
          <w:rFonts w:hint="eastAsia"/>
          <w:lang w:val="en-US" w:eastAsia="zh-CN"/>
        </w:rPr>
      </w:pPr>
      <w:r>
        <w:rPr>
          <w:rFonts w:hint="eastAsia"/>
          <w:lang w:val="en-US" w:eastAsia="zh-CN"/>
        </w:rPr>
        <w:t>第一个需要注意的是大多数主动学习是应用于二分类的问题上，因此如何应用多分类主动学习到原有框架中是一个挑战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eastAsia"/>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2.5节对不确定性算法评估方式以及其优化方法的介绍，最后一节是文本分类框架利用贝叶斯深度学习框架改进的探索性方法的介绍。</w:t>
      </w:r>
    </w:p>
    <w:p>
      <w:pPr>
        <w:jc w:val="both"/>
        <w:rPr>
          <w:rFonts w:hint="eastAsia"/>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在设计这一章的第一节将对整体框架以及方法的设计细节进行阐述。由于查询策略的重要性，在3.2节将主要介绍本报告采取的查询策略已经对实例代表性的评估设计，最后介绍BNN等其他可替代性模型的设计理念。</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r>
        <w:rPr>
          <w:rFonts w:hint="eastAsia"/>
          <w:lang w:val="en-US" w:eastAsia="zh-CN"/>
        </w:rPr>
        <w:t>Human in the loop</w:t>
      </w:r>
    </w:p>
    <w:p>
      <w:pPr>
        <w:jc w:val="both"/>
        <w:rPr>
          <w:rFonts w:hint="eastAsia"/>
          <w:lang w:val="en-US" w:eastAsia="zh-CN"/>
        </w:rPr>
      </w:pPr>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Munro 2020）[13]。Human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p>
    <w:p>
      <w:pPr>
        <w:jc w:val="both"/>
        <w:rPr>
          <w:rFonts w:hint="default"/>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概述：</w:t>
      </w:r>
    </w:p>
    <w:p>
      <w:pPr>
        <w:jc w:val="both"/>
        <w:rPr>
          <w:rFonts w:hint="eastAsia"/>
          <w:lang w:val="en-US" w:eastAsia="zh-CN"/>
        </w:rPr>
      </w:pPr>
      <w:r>
        <w:rPr>
          <w:rFonts w:hint="eastAsia"/>
          <w:lang w:val="en-US" w:eastAsia="zh-CN"/>
        </w:rPr>
        <w:t>图片描述：</w:t>
      </w:r>
    </w:p>
    <w:p>
      <w:pPr>
        <w:jc w:val="both"/>
        <w:rPr>
          <w:rFonts w:hint="eastAsia"/>
          <w:lang w:val="en-US" w:eastAsia="zh-CN"/>
        </w:rPr>
      </w:pPr>
      <w:r>
        <w:rPr>
          <w:rFonts w:hint="eastAsia"/>
          <w:lang w:val="en-US" w:eastAsia="zh-CN"/>
        </w:rPr>
        <w:t>三个分类：</w:t>
      </w:r>
    </w:p>
    <w:p>
      <w:pPr>
        <w:jc w:val="both"/>
        <w:rPr>
          <w:rFonts w:hint="eastAsia"/>
          <w:lang w:val="en-US" w:eastAsia="zh-CN"/>
        </w:rPr>
      </w:pPr>
      <w:r>
        <w:rPr>
          <w:rFonts w:hint="eastAsia"/>
          <w:lang w:val="en-US" w:eastAsia="zh-CN"/>
        </w:rPr>
        <w:t>查询策略：</w:t>
      </w:r>
    </w:p>
    <w:p>
      <w:pPr>
        <w:jc w:val="both"/>
        <w:rPr>
          <w:rFonts w:hint="default"/>
          <w:lang w:val="en-US" w:eastAsia="zh-CN"/>
        </w:rPr>
      </w:pPr>
      <w:bookmarkStart w:id="5" w:name="_GoBack"/>
      <w:bookmarkEnd w:id="5"/>
    </w:p>
    <w:p>
      <w:pPr>
        <w:jc w:val="both"/>
        <w:rPr>
          <w:rFonts w:hint="eastAsia"/>
          <w:lang w:val="en-US" w:eastAsia="zh-CN"/>
        </w:rPr>
      </w:pPr>
      <w:r>
        <w:rPr>
          <w:rFonts w:hint="eastAsia"/>
          <w:lang w:val="en-US" w:eastAsia="zh-CN"/>
        </w:rPr>
        <w:t>Bayesian active learning</w:t>
      </w:r>
    </w:p>
    <w:p>
      <w:pPr>
        <w:jc w:val="both"/>
        <w:rPr>
          <w:rFonts w:hint="default"/>
          <w:lang w:val="en-US" w:eastAsia="zh-CN"/>
        </w:rPr>
      </w:pPr>
      <w:r>
        <w:rPr>
          <w:rFonts w:hint="eastAsia"/>
          <w:lang w:val="en-US" w:eastAsia="zh-CN"/>
        </w:rPr>
        <w:t>Small-Text active learning</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w:t>
      </w:r>
      <w:r>
        <w:rPr>
          <w:rFonts w:hint="eastAsia"/>
          <w:lang w:val="en-US" w:eastAsia="zh-CN"/>
        </w:rPr>
        <w:t/>
      </w:r>
      <w:r>
        <w:rPr>
          <w:rFonts w:hint="eastAsia"/>
          <w:lang w:val="en-US" w:eastAsia="zh-CN"/>
        </w:rPr>
        <w:t>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Devidze R, Mansouri F, Haug L et al (2020) Understanding the power and limitations of teaching with imperfect knowledge. In: Bessiere C (ed) Proceedings of the twenty-ninth international joint con</w:t>
      </w:r>
      <w:r>
        <w:rPr>
          <w:rFonts w:hint="eastAsia"/>
          <w:lang w:val="en-US" w:eastAsia="zh-CN"/>
        </w:rPr>
        <w:t/>
      </w:r>
      <w:r>
        <w:rPr>
          <w:rFonts w:hint="eastAsia"/>
          <w:lang w:val="en-US" w:eastAsia="zh-CN"/>
        </w:rPr>
        <w:t>ference on artifcial intelligence, IJCAI-20. International Joint Conferences on Artifcial Intelli</w:t>
      </w:r>
      <w:r>
        <w:rPr>
          <w:rFonts w:hint="eastAsia"/>
          <w:lang w:val="en-US" w:eastAsia="zh-CN"/>
        </w:rPr>
        <w:t/>
      </w:r>
      <w:r>
        <w:rPr>
          <w:rFonts w:hint="eastAsia"/>
          <w:lang w:val="en-US" w:eastAsia="zh-CN"/>
        </w:rPr>
        <w:t xml:space="preserve">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3"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3"/>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4" w:name="OLE_LINK3"/>
      <w:r>
        <w:rPr>
          <w:rFonts w:hint="eastAsia"/>
        </w:rPr>
        <w:t>Literature Review</w:t>
      </w:r>
      <w:bookmarkEnd w:id="4"/>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Much of the focus on emergency time response systems for social platforms has been on creating better text classification algorithms to learn from the data. However, obtaining useful annotated datasets can prove difficult [4]. The throughput of general social platform data is not able to accomplish bulk annotation, so many weakly supervised forms that enable the extraction and annotation of data with high information value at a controlled cost have been widely used in classification projects [5,6]. To reduce the cost of annotation, active learning is used in the backend of social networking sites to accomplish annotation. Active learning is an effective method to solve these problems by selecting unannotated samples with high information content to be annotated by experts [7, 8]. Querying the most informative instances using evaluation algorithms with different sampling is probably the most popular method in active learning. As a result, query strategies have naturally become a hot topic of research in active learning algorithms, with a variety of optimisation algorithms emerging. Putting annotators into an optimisation loop ultimately achieves high accuracy.</w:t>
      </w:r>
    </w:p>
    <w:p>
      <w:pPr>
        <w:jc w:val="both"/>
        <w:rPr>
          <w:rFonts w:hint="eastAsia"/>
        </w:rPr>
      </w:pPr>
      <w:r>
        <w:rPr>
          <w:rFonts w:hint="eastAsia"/>
        </w:rPr>
        <w:t>At the same time, neural text classifiers are often not comfortable with early uncertainty sampling [9] and are often considered overconfident in their output of results, and ineffective responses to the complexity of NNs continue to be an important area of research. This is because it has no inherent measure of vulnerability. In contrast, newer approaches use Bayesian extensions to achieve uncertainty estimates via drop-out or use probabilistic NNs to measure uncertainty.</w:t>
      </w:r>
    </w:p>
    <w:p>
      <w:pPr>
        <w:jc w:val="both"/>
        <w:rPr>
          <w:rFonts w:hint="eastAsia"/>
        </w:rPr>
      </w:pPr>
    </w:p>
    <w:p>
      <w:pPr>
        <w:jc w:val="both"/>
        <w:rPr>
          <w:rFonts w:hint="eastAsia"/>
        </w:rPr>
      </w:pPr>
      <w:r>
        <w:rPr>
          <w:rFonts w:hint="eastAsia"/>
        </w:rPr>
        <w:t>Firstly, based on the above background we can conclude that interpretation-based neural text classification models need to be trained using a small but informative number of instances and can exploit the maximum potential of the model parameters during training. Secondly, how to select instances with large information content to supply to human annotators and detect the posterior performance of the instances is also the focus of this experiment. Secondly, due to the labour cost, how to simulate the processing process of human annotators is also an effective way to reduce labour. Finally, the exploration of structural improvements to the neural network text classifier with ExpBERT will also have a benign impact on the retrieval of contingency times on social platforms.</w:t>
      </w:r>
    </w:p>
    <w:p>
      <w:pPr>
        <w:jc w:val="both"/>
        <w:rPr>
          <w:rFonts w:hint="eastAsia"/>
        </w:rPr>
      </w:pPr>
    </w:p>
    <w:p>
      <w:pPr>
        <w:jc w:val="both"/>
        <w:rPr>
          <w:rFonts w:hint="eastAsia"/>
        </w:rPr>
      </w:pPr>
      <w:r>
        <w:rPr>
          <w:rFonts w:hint="eastAsia"/>
        </w:rPr>
        <w:t>Therefore, the following research objectives are combined with the above issues:</w:t>
      </w:r>
    </w:p>
    <w:p>
      <w:pPr>
        <w:jc w:val="both"/>
        <w:rPr>
          <w:rFonts w:hint="eastAsia"/>
        </w:rPr>
      </w:pPr>
      <w:r>
        <w:rPr>
          <w:rFonts w:hint="eastAsia"/>
        </w:rPr>
        <w:t>Establish a pool-based human-in-the-loop active learning framework, design stopping criteria and explore whether interactive systems can improve text classification model performance</w:t>
      </w:r>
    </w:p>
    <w:p>
      <w:pPr>
        <w:jc w:val="both"/>
        <w:rPr>
          <w:rFonts w:hint="eastAsia"/>
        </w:rPr>
      </w:pPr>
      <w:r>
        <w:rPr>
          <w:rFonts w:hint="eastAsia"/>
        </w:rPr>
        <w:t>Implement different sampling query algorithms and evaluate their impact, appropriately integrate extraction algorithms, and for uncertainty in uncertainty sampling determine how uncertainty is evaluated</w:t>
      </w:r>
    </w:p>
    <w:p>
      <w:pPr>
        <w:jc w:val="both"/>
        <w:rPr>
          <w:rFonts w:hint="eastAsia"/>
        </w:rPr>
      </w:pPr>
      <w:r>
        <w:rPr>
          <w:rFonts w:hint="eastAsia"/>
        </w:rPr>
        <w:t>Development of an annotator evaluation simulation algorithm, and a live annotator simulation scheme</w:t>
      </w:r>
    </w:p>
    <w:p>
      <w:pPr>
        <w:jc w:val="both"/>
        <w:rPr>
          <w:rFonts w:hint="eastAsia"/>
        </w:rPr>
      </w:pPr>
      <w:r>
        <w:rPr>
          <w:rFonts w:hint="eastAsia"/>
        </w:rPr>
        <w:t>Exploring the robustness of the advanced ExpBERT text classification architecture in a noisy environment</w:t>
      </w:r>
    </w:p>
    <w:p>
      <w:pPr>
        <w:jc w:val="both"/>
        <w:rPr>
          <w:rFonts w:hint="eastAsia"/>
        </w:rPr>
      </w:pPr>
      <w:r>
        <w:rPr>
          <w:rFonts w:hint="eastAsia"/>
        </w:rPr>
        <w:t>Exploring architectural flaws in the model itself and completing improvements</w:t>
      </w:r>
    </w:p>
    <w:p>
      <w:pPr>
        <w:jc w:val="both"/>
        <w:rPr>
          <w:rFonts w:hint="eastAsia"/>
        </w:rPr>
      </w:pPr>
    </w:p>
    <w:p>
      <w:pPr>
        <w:jc w:val="both"/>
        <w:rPr>
          <w:rFonts w:hint="eastAsia"/>
        </w:rPr>
      </w:pPr>
      <w:r>
        <w:rPr>
          <w:rFonts w:hint="eastAsia"/>
        </w:rPr>
        <w:t>Thesis Organisation</w:t>
      </w:r>
    </w:p>
    <w:p>
      <w:pPr>
        <w:jc w:val="both"/>
        <w:rPr>
          <w:rFonts w:hint="eastAsia"/>
        </w:rPr>
      </w:pPr>
      <w:r>
        <w:rPr>
          <w:rFonts w:hint="eastAsia"/>
        </w:rPr>
        <w:t>The overall structure of the thesis based on the research objectives consists of six modules: Introduction, Background, Design, Implementation, Evaluation and Conclusion.</w:t>
      </w:r>
    </w:p>
    <w:p>
      <w:pPr>
        <w:jc w:val="both"/>
        <w:rPr>
          <w:rFonts w:hint="eastAsia"/>
        </w:rPr>
      </w:pPr>
      <w:r>
        <w:rPr>
          <w:rFonts w:hint="eastAsia"/>
        </w:rPr>
        <w:t>The introduction phase in Chapter 1 provides an overview of the background to the project, presenting the motivation for the experiments in light of the background, followed by a brief description of the approach to the implementation of the overall interactive system, listing the aims of the research and the challenges faced.</w:t>
      </w:r>
    </w:p>
    <w:p>
      <w:pPr>
        <w:jc w:val="both"/>
        <w:rPr>
          <w:rFonts w:hint="eastAsia"/>
        </w:rPr>
      </w:pPr>
      <w:r>
        <w:rPr>
          <w:rFonts w:hint="eastAsia"/>
        </w:rPr>
        <w:t>In Chapter 2 a detailed introduction to the technology of the overall interactive system and its application will be provided, namely the application of the interactive system to a text classification system (Section 2.1), and Section 2.2 provides an introduction to the framework of active learning. Due to the multitude of example query methods in active learning, section 2.4 presents an introduction to the sampling query algorithm in combination with pseudo-code and formulas as well as an introduction to the way uncertainty algorithms are evaluated and their optimisation methods in section 2.5. The final section presents an improved exploratory approach to the text classification framework.</w:t>
      </w:r>
    </w:p>
    <w:p>
      <w:pPr>
        <w:jc w:val="both"/>
        <w:rPr>
          <w:rFonts w:hint="eastAsia"/>
        </w:rPr>
      </w:pPr>
      <w:r>
        <w:rPr>
          <w:rFonts w:hint="eastAsia"/>
        </w:rPr>
        <w:t>In the first section of the design chapter the overall framework and the design details of the method are described. Due to the importance of the query strategy, section 3.2 will focus on the query strategy adopted in this report has been designed for the evaluation of the representativeness of the examples, and finally on the design philosophy of other alternative models.</w:t>
      </w:r>
    </w:p>
    <w:p>
      <w:pPr>
        <w:jc w:val="both"/>
        <w:rPr>
          <w:rFonts w:hint="eastAsia"/>
        </w:rPr>
      </w:pPr>
      <w:r>
        <w:rPr>
          <w:rFonts w:hint="eastAsia"/>
        </w:rPr>
        <w:t>The chapter on implementation will first give an overview of the experimental environment, introduce the elements in the database and their properties etc. in section 4.2, and then describe the process of implementing the simulated user operations. Since the model parameters as well as the sampling strategy are to be evaluated in the experiment, evaluation criteria need to be described in section 4.3 and finally an overview of the development resources is given.</w:t>
      </w:r>
    </w:p>
    <w:p>
      <w:pPr>
        <w:jc w:val="both"/>
        <w:rPr>
          <w:rFonts w:hint="eastAsia"/>
        </w:rPr>
      </w:pPr>
      <w:r>
        <w:rPr>
          <w:rFonts w:hint="eastAsia"/>
        </w:rPr>
        <w:t>The chapter on evaluation begins with a description of the selection process of the hyperparameters, the presentation and analysis of the evaluation results for the validation and test sets, and finally completes with an evaluation of the effect of noise.</w:t>
      </w:r>
    </w:p>
    <w:p>
      <w:pPr>
        <w:jc w:val="both"/>
        <w:rPr>
          <w:rFonts w:hint="eastAsia"/>
        </w:rPr>
      </w:pPr>
      <w:r>
        <w:rPr>
          <w:rFonts w:hint="eastAsia"/>
        </w:rPr>
        <w:t>In the final chapter a summary of the previous experiments is presented, followed by an analysis of the limitations of the overall model, and finally a discussion of further enhancements and future work.</w:t>
      </w: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TIX-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253657"/>
    <w:rsid w:val="06A16053"/>
    <w:rsid w:val="11794232"/>
    <w:rsid w:val="14BB0D39"/>
    <w:rsid w:val="1A1A4B3F"/>
    <w:rsid w:val="1C3463A7"/>
    <w:rsid w:val="1D0C2F99"/>
    <w:rsid w:val="218930C7"/>
    <w:rsid w:val="2197163F"/>
    <w:rsid w:val="21E35DEB"/>
    <w:rsid w:val="2D10526B"/>
    <w:rsid w:val="32731569"/>
    <w:rsid w:val="379540A7"/>
    <w:rsid w:val="3D684454"/>
    <w:rsid w:val="3D7841EF"/>
    <w:rsid w:val="3E215AE8"/>
    <w:rsid w:val="3F491D62"/>
    <w:rsid w:val="3F9A222F"/>
    <w:rsid w:val="43106374"/>
    <w:rsid w:val="45435179"/>
    <w:rsid w:val="53515515"/>
    <w:rsid w:val="54624FAB"/>
    <w:rsid w:val="548205DD"/>
    <w:rsid w:val="562A52B3"/>
    <w:rsid w:val="56D24578"/>
    <w:rsid w:val="580C3A08"/>
    <w:rsid w:val="583E5F07"/>
    <w:rsid w:val="5CD55E37"/>
    <w:rsid w:val="5DF0566A"/>
    <w:rsid w:val="5E777D07"/>
    <w:rsid w:val="631352A8"/>
    <w:rsid w:val="649079D4"/>
    <w:rsid w:val="69E75172"/>
    <w:rsid w:val="6A03319F"/>
    <w:rsid w:val="6ABA647D"/>
    <w:rsid w:val="6C9A62AB"/>
    <w:rsid w:val="6F393F46"/>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1369</Characters>
  <Lines>0</Lines>
  <Paragraphs>0</Paragraphs>
  <TotalTime>193</TotalTime>
  <ScaleCrop>false</ScaleCrop>
  <LinksUpToDate>false</LinksUpToDate>
  <CharactersWithSpaces>1643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2023-06-08T21:32:18Z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