
<file path=[Content_Types].xml><?xml version="1.0" encoding="utf-8"?>
<Types xmlns="http://schemas.openxmlformats.org/package/2006/content-types">
  <Default Extension="xlsx" ContentType="application/vnd.openxmlformats-officedocument.spreadsheetml.shee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meeting 1 &amp; meeting 2</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b/>
          <w:bCs/>
          <w:i w:val="0"/>
          <w:iCs w:val="0"/>
          <w:caps w:val="0"/>
          <w:color w:val="424242"/>
          <w:spacing w:val="0"/>
          <w:sz w:val="22"/>
          <w:szCs w:val="22"/>
          <w:shd w:val="clear" w:fill="FFFFFF"/>
        </w:rPr>
        <w:t>Next steps</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6.13 - 6.17 Finish the project plan and review the final version of my project plan</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6.19 - 6.26 run the raw code and attempt the different methods (code implementation)</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 xml:space="preserve"> </w:t>
      </w:r>
    </w:p>
    <w:p>
      <w:pPr>
        <w:jc w:val="both"/>
        <w:rPr>
          <w:rFonts w:hint="default" w:ascii="Calibri" w:hAnsi="Calibri" w:cs="Calibri"/>
          <w:b/>
          <w:bCs/>
          <w:i w:val="0"/>
          <w:iCs w:val="0"/>
          <w:caps w:val="0"/>
          <w:color w:val="424242"/>
          <w:spacing w:val="0"/>
          <w:sz w:val="22"/>
          <w:szCs w:val="22"/>
          <w:shd w:val="clear" w:fill="FFFFFF"/>
        </w:rPr>
      </w:pPr>
      <w:bookmarkStart w:id="0" w:name="OLE_LINK1"/>
      <w:r>
        <w:rPr>
          <w:rFonts w:hint="default" w:ascii="Calibri" w:hAnsi="Calibri" w:cs="Calibri"/>
          <w:b/>
          <w:bCs/>
          <w:i w:val="0"/>
          <w:iCs w:val="0"/>
          <w:caps w:val="0"/>
          <w:color w:val="424242"/>
          <w:spacing w:val="0"/>
          <w:sz w:val="22"/>
          <w:szCs w:val="22"/>
          <w:shd w:val="clear" w:fill="FFFFFF"/>
        </w:rPr>
        <w:t>Questions or things that might block the progress</w:t>
      </w:r>
    </w:p>
    <w:bookmarkEnd w:id="0"/>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1. is there any similar literature that has implemented active learning on multi-classification problems from which the code can be reproduced</w:t>
      </w:r>
    </w:p>
    <w:p>
      <w:pPr>
        <w:jc w:val="both"/>
        <w:rPr>
          <w:rFonts w:hint="default" w:ascii="Calibri" w:hAnsi="Calibri" w:cs="Calibri"/>
          <w:i w:val="0"/>
          <w:iCs w:val="0"/>
          <w:caps w:val="0"/>
          <w:color w:val="424242"/>
          <w:spacing w:val="0"/>
          <w:sz w:val="22"/>
          <w:szCs w:val="22"/>
          <w:shd w:val="clear" w:fill="FFFFFF"/>
        </w:rPr>
      </w:pP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2. suggestions for project plans, ideas from other literature, and improvements</w:t>
      </w:r>
    </w:p>
    <w:p>
      <w:pPr>
        <w:jc w:val="both"/>
        <w:rPr>
          <w:rFonts w:hint="default" w:ascii="Calibri" w:hAnsi="Calibri" w:cs="Calibri"/>
          <w:i w:val="0"/>
          <w:iCs w:val="0"/>
          <w:caps w:val="0"/>
          <w:color w:val="424242"/>
          <w:spacing w:val="0"/>
          <w:sz w:val="22"/>
          <w:szCs w:val="22"/>
          <w:shd w:val="clear" w:fill="FFFFFF"/>
        </w:rPr>
      </w:pP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3. when Py</w:t>
      </w:r>
      <w:r>
        <w:rPr>
          <w:rFonts w:hint="eastAsia" w:ascii="Calibri" w:hAnsi="Calibri" w:cs="Calibri"/>
          <w:i w:val="0"/>
          <w:iCs w:val="0"/>
          <w:caps w:val="0"/>
          <w:color w:val="424242"/>
          <w:spacing w:val="0"/>
          <w:sz w:val="22"/>
          <w:szCs w:val="22"/>
          <w:shd w:val="clear" w:fill="FFFFFF"/>
          <w:lang w:val="en-US" w:eastAsia="zh-CN"/>
        </w:rPr>
        <w:t>C</w:t>
      </w:r>
      <w:r>
        <w:rPr>
          <w:rFonts w:hint="default" w:ascii="Calibri" w:hAnsi="Calibri" w:cs="Calibri"/>
          <w:i w:val="0"/>
          <w:iCs w:val="0"/>
          <w:caps w:val="0"/>
          <w:color w:val="424242"/>
          <w:spacing w:val="0"/>
          <w:sz w:val="22"/>
          <w:szCs w:val="22"/>
          <w:shd w:val="clear" w:fill="FFFFFF"/>
        </w:rPr>
        <w:t>harm goes to implement the script, there is a default situation, prompting that the specified file cannot be found; I wonder what the problem is. Is this something that can be run directly with .sh?</w:t>
      </w:r>
    </w:p>
    <w:p>
      <w:pPr>
        <w:jc w:val="both"/>
        <w:rPr>
          <w:rFonts w:hint="default" w:ascii="Calibri" w:hAnsi="Calibri" w:cs="Calibri"/>
          <w:i w:val="0"/>
          <w:iCs w:val="0"/>
          <w:caps w:val="0"/>
          <w:color w:val="424242"/>
          <w:spacing w:val="0"/>
          <w:sz w:val="22"/>
          <w:szCs w:val="22"/>
          <w:shd w:val="clear" w:fill="FFFFFF"/>
        </w:rPr>
      </w:pPr>
    </w:p>
    <w:p>
      <w:pPr>
        <w:jc w:val="both"/>
        <w:rPr>
          <w:rFonts w:hint="eastAsia"/>
          <w:lang w:val="en-US" w:eastAsia="zh-CN"/>
        </w:rPr>
      </w:pPr>
      <w:r>
        <w:rPr>
          <w:rFonts w:hint="default" w:ascii="Calibri" w:hAnsi="Calibri" w:cs="Calibri"/>
          <w:i w:val="0"/>
          <w:iCs w:val="0"/>
          <w:caps w:val="0"/>
          <w:color w:val="424242"/>
          <w:spacing w:val="0"/>
          <w:sz w:val="22"/>
          <w:szCs w:val="22"/>
          <w:shd w:val="clear" w:fill="FFFFFF"/>
        </w:rPr>
        <w:t>4. if implemented, how long would the timeline be and how long would it normally take to complete the first version of the code?</w:t>
      </w:r>
    </w:p>
    <w:p>
      <w:pPr>
        <w:rPr>
          <w:rFonts w:hint="default"/>
          <w:lang w:val="en-US" w:eastAsia="zh-CN"/>
        </w:rPr>
      </w:pPr>
    </w:p>
    <w:p>
      <w:pPr>
        <w:rPr>
          <w:rFonts w:hint="eastAsia"/>
          <w:lang w:val="en-US" w:eastAsia="zh-CN"/>
        </w:rPr>
      </w:pPr>
      <w:r>
        <w:rPr>
          <w:rFonts w:hint="eastAsia"/>
          <w:lang w:val="en-US" w:eastAsia="zh-CN"/>
        </w:rPr>
        <w:t>Meeting 3</w:t>
      </w:r>
    </w:p>
    <w:p>
      <w:pPr>
        <w:rPr>
          <w:rFonts w:hint="eastAsia"/>
          <w:b/>
          <w:bCs/>
          <w:lang w:val="en-US" w:eastAsia="zh-CN"/>
        </w:rPr>
      </w:pPr>
      <w:r>
        <w:rPr>
          <w:rFonts w:hint="eastAsia"/>
          <w:b/>
          <w:bCs/>
          <w:lang w:val="en-US" w:eastAsia="zh-CN"/>
        </w:rPr>
        <w:t>Update on what I have done so far</w:t>
      </w:r>
    </w:p>
    <w:p>
      <w:pPr>
        <w:rPr>
          <w:rFonts w:hint="eastAsia"/>
          <w:lang w:val="en-US" w:eastAsia="zh-CN"/>
        </w:rPr>
      </w:pPr>
      <w:r>
        <w:rPr>
          <w:rFonts w:hint="eastAsia"/>
          <w:lang w:val="en-US" w:eastAsia="zh-CN"/>
        </w:rPr>
        <w:t>1. Update my project plan according to generate the explanation process and add ExpBERT and Openai API literature review.</w:t>
      </w:r>
    </w:p>
    <w:p>
      <w:pPr>
        <w:numPr>
          <w:ilvl w:val="0"/>
          <w:numId w:val="0"/>
        </w:numPr>
        <w:rPr>
          <w:rFonts w:hint="eastAsia"/>
          <w:lang w:val="en-US" w:eastAsia="zh-CN"/>
        </w:rPr>
      </w:pPr>
      <w:r>
        <w:rPr>
          <w:rFonts w:hint="eastAsia"/>
          <w:lang w:val="en-US" w:eastAsia="zh-CN"/>
        </w:rPr>
        <w:t>2. Apply the openai API private key (30 reply cost 4 pounds)| Because it costs a lot, I use repeat words instead. I will use it when all the bugs have been repaired</w:t>
      </w:r>
    </w:p>
    <w:p>
      <w:pPr>
        <w:numPr>
          <w:ilvl w:val="0"/>
          <w:numId w:val="0"/>
        </w:numPr>
        <w:rPr>
          <w:rFonts w:hint="default"/>
          <w:lang w:val="en-US" w:eastAsia="zh-CN"/>
        </w:rPr>
      </w:pPr>
      <w:r>
        <w:rPr>
          <w:rFonts w:hint="eastAsia"/>
          <w:lang w:val="en-US" w:eastAsia="zh-CN"/>
        </w:rPr>
        <w:t>3. Code implementation: Split no_exp data into two parts and use random sampling to select the instance to give explanations. The explained data will be transferred to initialise the embedding process and classifier model.</w:t>
      </w:r>
    </w:p>
    <w:p>
      <w:pPr>
        <w:numPr>
          <w:ilvl w:val="0"/>
          <w:numId w:val="0"/>
        </w:numPr>
      </w:pPr>
      <w:r>
        <w:drawing>
          <wp:inline distT="0" distB="0" distL="114300" distR="114300">
            <wp:extent cx="5268595" cy="4359275"/>
            <wp:effectExtent l="0" t="0" r="19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4359275"/>
                    </a:xfrm>
                    <a:prstGeom prst="rect">
                      <a:avLst/>
                    </a:prstGeom>
                    <a:noFill/>
                    <a:ln>
                      <a:noFill/>
                    </a:ln>
                  </pic:spPr>
                </pic:pic>
              </a:graphicData>
            </a:graphic>
          </wp:inline>
        </w:drawing>
      </w:r>
    </w:p>
    <w:p>
      <w:pPr>
        <w:numPr>
          <w:ilvl w:val="0"/>
          <w:numId w:val="0"/>
        </w:numPr>
        <w:ind w:leftChars="0"/>
      </w:pPr>
      <w:r>
        <w:drawing>
          <wp:inline distT="0" distB="0" distL="114300" distR="114300">
            <wp:extent cx="5271135" cy="3590925"/>
            <wp:effectExtent l="0" t="0" r="1206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3590925"/>
                    </a:xfrm>
                    <a:prstGeom prst="rect">
                      <a:avLst/>
                    </a:prstGeom>
                    <a:noFill/>
                    <a:ln>
                      <a:noFill/>
                    </a:ln>
                  </pic:spPr>
                </pic:pic>
              </a:graphicData>
            </a:graphic>
          </wp:inline>
        </w:drawing>
      </w:r>
    </w:p>
    <w:p>
      <w:pPr>
        <w:numPr>
          <w:ilvl w:val="0"/>
          <w:numId w:val="0"/>
        </w:numPr>
        <w:ind w:leftChars="0"/>
      </w:pPr>
      <w:r>
        <w:drawing>
          <wp:inline distT="0" distB="0" distL="114300" distR="114300">
            <wp:extent cx="5267325" cy="2502535"/>
            <wp:effectExtent l="0" t="0" r="317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7325" cy="2502535"/>
                    </a:xfrm>
                    <a:prstGeom prst="rect">
                      <a:avLst/>
                    </a:prstGeom>
                    <a:noFill/>
                    <a:ln>
                      <a:noFill/>
                    </a:ln>
                  </pic:spPr>
                </pic:pic>
              </a:graphicData>
            </a:graphic>
          </wp:inline>
        </w:drawing>
      </w:r>
    </w:p>
    <w:p>
      <w:pPr>
        <w:numPr>
          <w:ilvl w:val="0"/>
          <w:numId w:val="0"/>
        </w:numPr>
        <w:ind w:leftChars="0"/>
      </w:pPr>
    </w:p>
    <w:p>
      <w:pPr>
        <w:numPr>
          <w:ilvl w:val="0"/>
          <w:numId w:val="1"/>
        </w:numPr>
        <w:ind w:leftChars="0"/>
        <w:rPr>
          <w:rFonts w:hint="default" w:eastAsiaTheme="minorEastAsia"/>
          <w:lang w:val="en-US" w:eastAsia="zh-CN"/>
        </w:rPr>
      </w:pPr>
      <w:r>
        <w:rPr>
          <w:rFonts w:hint="eastAsia"/>
          <w:lang w:val="en-US" w:eastAsia="zh-CN"/>
        </w:rPr>
        <w:t>Add explained samples to the default explanation dataset. Delete them from original dataset and repeat the steps.</w:t>
      </w:r>
    </w:p>
    <w:p>
      <w:pPr>
        <w:numPr>
          <w:ilvl w:val="0"/>
          <w:numId w:val="0"/>
        </w:numPr>
        <w:ind w:leftChars="0"/>
      </w:pPr>
      <w:r>
        <w:drawing>
          <wp:inline distT="0" distB="0" distL="114300" distR="114300">
            <wp:extent cx="5268595" cy="3230880"/>
            <wp:effectExtent l="0" t="0" r="190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8595" cy="323088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5268595" cy="3202940"/>
            <wp:effectExtent l="0" t="0" r="190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8595" cy="3202940"/>
                    </a:xfrm>
                    <a:prstGeom prst="rect">
                      <a:avLst/>
                    </a:prstGeom>
                    <a:noFill/>
                    <a:ln>
                      <a:noFill/>
                    </a:ln>
                  </pic:spPr>
                </pic:pic>
              </a:graphicData>
            </a:graphic>
          </wp:inline>
        </w:drawing>
      </w:r>
    </w:p>
    <w:p>
      <w:pPr>
        <w:numPr>
          <w:ilvl w:val="0"/>
          <w:numId w:val="0"/>
        </w:numPr>
        <w:rPr>
          <w:rFonts w:hint="eastAsia"/>
          <w:b/>
          <w:bCs/>
          <w:lang w:val="en-US" w:eastAsia="zh-CN"/>
        </w:rPr>
      </w:pPr>
      <w:r>
        <w:rPr>
          <w:rFonts w:hint="eastAsia"/>
          <w:b/>
          <w:bCs/>
          <w:lang w:val="en-US" w:eastAsia="zh-CN"/>
        </w:rPr>
        <w:t>Next steps</w:t>
      </w:r>
    </w:p>
    <w:p>
      <w:pPr>
        <w:numPr>
          <w:ilvl w:val="0"/>
          <w:numId w:val="0"/>
        </w:numPr>
        <w:rPr>
          <w:rFonts w:hint="eastAsia"/>
          <w:lang w:val="en-US" w:eastAsia="zh-CN"/>
        </w:rPr>
      </w:pPr>
      <w:r>
        <w:rPr>
          <w:rFonts w:hint="eastAsia"/>
          <w:lang w:val="en-US" w:eastAsia="zh-CN"/>
        </w:rPr>
        <w:t>1. Use uncertainty sampling to select samples instead the random sampling</w:t>
      </w:r>
    </w:p>
    <w:p>
      <w:pPr>
        <w:numPr>
          <w:ilvl w:val="0"/>
          <w:numId w:val="0"/>
        </w:numPr>
        <w:rPr>
          <w:rFonts w:hint="eastAsia"/>
          <w:lang w:val="en-US" w:eastAsia="zh-CN"/>
        </w:rPr>
      </w:pPr>
      <w:r>
        <w:rPr>
          <w:rFonts w:hint="eastAsia"/>
          <w:lang w:val="en-US" w:eastAsia="zh-CN"/>
        </w:rPr>
        <w:t>2. Use a costless explanation generation method (low-cost openAI model)</w:t>
      </w:r>
    </w:p>
    <w:p>
      <w:pPr>
        <w:numPr>
          <w:ilvl w:val="0"/>
          <w:numId w:val="0"/>
        </w:numPr>
        <w:rPr>
          <w:rFonts w:hint="eastAsia"/>
          <w:lang w:val="en-US" w:eastAsia="zh-CN"/>
        </w:rPr>
      </w:pPr>
      <w:r>
        <w:drawing>
          <wp:inline distT="0" distB="0" distL="114300" distR="114300">
            <wp:extent cx="5270500" cy="3227070"/>
            <wp:effectExtent l="0" t="0" r="0"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70500" cy="322707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3.Find how to evaluate the performance(the final test results as one loops</w:t>
      </w:r>
      <w:r>
        <w:rPr>
          <w:rFonts w:hint="default"/>
          <w:lang w:val="en-US" w:eastAsia="zh-CN"/>
        </w:rPr>
        <w:t>’</w:t>
      </w:r>
      <w:r>
        <w:rPr>
          <w:rFonts w:hint="eastAsia"/>
          <w:lang w:val="en-US" w:eastAsia="zh-CN"/>
        </w:rPr>
        <w:t xml:space="preserve"> performance)</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Questions or things that might block the progress</w:t>
      </w:r>
    </w:p>
    <w:p>
      <w:pPr>
        <w:numPr>
          <w:ilvl w:val="0"/>
          <w:numId w:val="0"/>
        </w:numPr>
        <w:rPr>
          <w:rFonts w:hint="eastAsia"/>
          <w:lang w:val="en-US" w:eastAsia="zh-CN"/>
        </w:rPr>
      </w:pPr>
      <w:r>
        <w:rPr>
          <w:rFonts w:hint="eastAsia"/>
          <w:lang w:val="en-US" w:eastAsia="zh-CN"/>
        </w:rPr>
        <w:t>1. Can I submit the project plan</w:t>
      </w:r>
    </w:p>
    <w:p>
      <w:pPr>
        <w:numPr>
          <w:ilvl w:val="0"/>
          <w:numId w:val="0"/>
        </w:numPr>
        <w:rPr>
          <w:rFonts w:hint="default"/>
          <w:lang w:val="en-US" w:eastAsia="zh-CN"/>
        </w:rPr>
      </w:pPr>
      <w:r>
        <w:rPr>
          <w:rFonts w:hint="eastAsia"/>
          <w:lang w:val="en-US" w:eastAsia="zh-CN"/>
        </w:rPr>
        <w:t>2. Is there any cost-friendly explanation generation methods? (openai is a little bit expensive)</w:t>
      </w:r>
    </w:p>
    <w:p>
      <w:pPr>
        <w:numPr>
          <w:ilvl w:val="0"/>
          <w:numId w:val="0"/>
        </w:numPr>
        <w:rPr>
          <w:rFonts w:hint="eastAsia"/>
          <w:lang w:val="en-US" w:eastAsia="zh-CN"/>
        </w:rPr>
      </w:pPr>
      <w:r>
        <w:rPr>
          <w:rFonts w:hint="eastAsia"/>
          <w:lang w:val="en-US" w:eastAsia="zh-CN"/>
        </w:rPr>
        <w:t>3. Suggestion for the code implementation so far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Meeting 4</w:t>
      </w:r>
    </w:p>
    <w:p>
      <w:pPr>
        <w:numPr>
          <w:ilvl w:val="0"/>
          <w:numId w:val="0"/>
        </w:numPr>
        <w:rPr>
          <w:rFonts w:hint="eastAsia"/>
          <w:lang w:val="en-US" w:eastAsia="zh-CN"/>
        </w:rPr>
      </w:pPr>
      <w:r>
        <w:rPr>
          <w:rFonts w:hint="eastAsia"/>
          <w:b/>
          <w:bCs/>
          <w:lang w:val="en-US" w:eastAsia="zh-CN"/>
        </w:rPr>
        <w:t>What I have done so far:</w:t>
      </w:r>
    </w:p>
    <w:p>
      <w:pPr>
        <w:numPr>
          <w:ilvl w:val="0"/>
          <w:numId w:val="0"/>
        </w:numPr>
        <w:rPr>
          <w:rFonts w:hint="eastAsia"/>
          <w:lang w:val="en-US" w:eastAsia="zh-CN"/>
        </w:rPr>
      </w:pPr>
      <w:r>
        <w:rPr>
          <w:rFonts w:hint="eastAsia"/>
          <w:lang w:val="en-US" w:eastAsia="zh-CN"/>
        </w:rPr>
        <w:t>Because the newly explained dataset needs to be pretrained as well as the original default explained dataset, in case we pretrained the whole dataset in every loop, we pretrained the original dataset before the loop. In the loop, we only pretrained the new data we picked from the sampling process and contacted them to one embedding set and then put the embedding set into NN model.</w:t>
      </w:r>
    </w:p>
    <w:p>
      <w:pPr>
        <w:numPr>
          <w:ilvl w:val="0"/>
          <w:numId w:val="0"/>
        </w:numPr>
      </w:pPr>
      <w:r>
        <w:drawing>
          <wp:inline distT="0" distB="0" distL="114300" distR="114300">
            <wp:extent cx="5267325" cy="1543050"/>
            <wp:effectExtent l="0" t="0" r="3175"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7325" cy="15430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Load test dataset and pretrained before loop to reduce the time(Typhoon Philippine dataset)</w:t>
      </w:r>
    </w:p>
    <w:p>
      <w:pPr>
        <w:numPr>
          <w:ilvl w:val="0"/>
          <w:numId w:val="0"/>
        </w:numPr>
        <w:rPr>
          <w:rFonts w:hint="eastAsia"/>
          <w:lang w:val="en-US" w:eastAsia="zh-CN"/>
        </w:rPr>
      </w:pPr>
      <w:r>
        <w:rPr>
          <w:rFonts w:hint="eastAsia"/>
          <w:lang w:val="en-US" w:eastAsia="zh-CN"/>
        </w:rPr>
        <w:t>Train and validation dataset pretrained before the loop (other datasets)</w:t>
      </w:r>
    </w:p>
    <w:p>
      <w:pPr>
        <w:numPr>
          <w:ilvl w:val="0"/>
          <w:numId w:val="0"/>
        </w:numPr>
      </w:pPr>
      <w:r>
        <w:drawing>
          <wp:inline distT="0" distB="0" distL="114300" distR="114300">
            <wp:extent cx="4043680" cy="2366010"/>
            <wp:effectExtent l="0" t="0" r="762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043680" cy="236601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For uncertainty sampling:</w:t>
      </w:r>
    </w:p>
    <w:p>
      <w:pPr>
        <w:numPr>
          <w:ilvl w:val="0"/>
          <w:numId w:val="0"/>
        </w:numPr>
        <w:rPr>
          <w:rFonts w:hint="default"/>
          <w:lang w:val="en-US" w:eastAsia="zh-CN"/>
        </w:rPr>
      </w:pPr>
      <w:r>
        <w:rPr>
          <w:rFonts w:hint="eastAsia"/>
          <w:lang w:val="en-US" w:eastAsia="zh-CN"/>
        </w:rPr>
        <w:t>Pretrained unexplained dataset with defualt explanation then put in the model to calculate the least confidence. After sampling process also delete the embedding set from origin pretrained unexplained embedding set.(reduce cost of time)</w:t>
      </w:r>
    </w:p>
    <w:p>
      <w:pPr>
        <w:numPr>
          <w:ilvl w:val="0"/>
          <w:numId w:val="0"/>
        </w:numPr>
      </w:pPr>
      <w:r>
        <w:drawing>
          <wp:inline distT="0" distB="0" distL="114300" distR="114300">
            <wp:extent cx="4641850" cy="4759960"/>
            <wp:effectExtent l="0" t="0" r="6350" b="254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4641850" cy="47599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Also create training process without human in the loop</w:t>
      </w:r>
    </w:p>
    <w:p>
      <w:pPr>
        <w:numPr>
          <w:ilvl w:val="0"/>
          <w:numId w:val="0"/>
        </w:numPr>
        <w:rPr>
          <w:rFonts w:hint="eastAsia"/>
          <w:lang w:val="en-US" w:eastAsia="zh-CN"/>
        </w:rPr>
      </w:pPr>
    </w:p>
    <w:p>
      <w:pPr>
        <w:numPr>
          <w:ilvl w:val="0"/>
          <w:numId w:val="0"/>
        </w:numPr>
        <w:rPr>
          <w:rFonts w:hint="eastAsia"/>
          <w:lang w:val="en-US" w:eastAsia="zh-CN"/>
        </w:rPr>
      </w:pPr>
      <w:r>
        <w:rPr>
          <w:rFonts w:hint="eastAsia"/>
          <w:b/>
          <w:bCs/>
          <w:lang w:val="en-US" w:eastAsia="zh-CN"/>
        </w:rPr>
        <w:t>Q</w:t>
      </w:r>
      <w:r>
        <w:rPr>
          <w:rFonts w:hint="eastAsia"/>
          <w:lang w:val="en-US" w:eastAsia="zh-CN"/>
        </w:rPr>
        <w:t>:</w:t>
      </w:r>
    </w:p>
    <w:p>
      <w:pPr>
        <w:numPr>
          <w:ilvl w:val="0"/>
          <w:numId w:val="0"/>
        </w:numPr>
        <w:rPr>
          <w:rFonts w:hint="eastAsia"/>
          <w:lang w:val="en-US" w:eastAsia="zh-CN"/>
        </w:rPr>
      </w:pPr>
      <w:r>
        <w:rPr>
          <w:rFonts w:hint="eastAsia"/>
          <w:lang w:val="en-US" w:eastAsia="zh-CN"/>
        </w:rPr>
        <w:t>The default explanation set is good enough to catch the features, so the explanation generated by the Openai model may become a noise explanation (defining an accurate prompt is essential) or use a human annotator instead to monitor the best performance.</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Using the NN model to calculate the uncertainty, the performance may not be significant compared with random sampling because the train data set is huge. In contrast, the new explained data is small(generate 50 samples a loop). So maybe need more loops.</w:t>
      </w:r>
    </w:p>
    <w:p>
      <w:pPr>
        <w:numPr>
          <w:ilvl w:val="0"/>
          <w:numId w:val="0"/>
        </w:numPr>
      </w:pPr>
    </w:p>
    <w:p>
      <w:pPr>
        <w:numPr>
          <w:ilvl w:val="0"/>
          <w:numId w:val="0"/>
        </w:numPr>
        <w:rPr>
          <w:rFonts w:hint="eastAsia"/>
          <w:lang w:val="en-US" w:eastAsia="zh-CN"/>
        </w:rPr>
      </w:pPr>
      <w:r>
        <w:rPr>
          <w:rFonts w:hint="eastAsia"/>
          <w:b/>
          <w:bCs/>
          <w:lang w:val="en-US" w:eastAsia="zh-CN"/>
        </w:rPr>
        <w:t>Next steps:</w:t>
      </w:r>
    </w:p>
    <w:p>
      <w:pPr>
        <w:numPr>
          <w:ilvl w:val="0"/>
          <w:numId w:val="2"/>
        </w:numPr>
        <w:ind w:left="0" w:leftChars="0" w:firstLine="0" w:firstLineChars="0"/>
        <w:rPr>
          <w:rFonts w:hint="eastAsia"/>
          <w:lang w:val="en-US" w:eastAsia="zh-CN"/>
        </w:rPr>
      </w:pPr>
      <w:r>
        <w:rPr>
          <w:rFonts w:hint="eastAsia"/>
          <w:lang w:val="en-US" w:eastAsia="zh-CN"/>
        </w:rPr>
        <w:t>Use a small amount of training dataset instead of a large one to pretrained and initialize the NN model(even the performance at the beginning is not good(40%), but after many loops, it may grow significantly(reach 60%+))</w:t>
      </w:r>
    </w:p>
    <w:p>
      <w:pPr>
        <w:numPr>
          <w:ilvl w:val="0"/>
          <w:numId w:val="2"/>
        </w:numPr>
        <w:rPr>
          <w:rFonts w:hint="eastAsia"/>
          <w:lang w:val="en-US" w:eastAsia="zh-CN"/>
        </w:rPr>
      </w:pPr>
      <w:r>
        <w:rPr>
          <w:rFonts w:hint="eastAsia"/>
          <w:lang w:val="en-US" w:eastAsia="zh-CN"/>
        </w:rPr>
        <w:t>Diversity sampling and BALD acquisition function</w:t>
      </w:r>
    </w:p>
    <w:p>
      <w:pPr>
        <w:numPr>
          <w:ilvl w:val="0"/>
          <w:numId w:val="2"/>
        </w:numPr>
        <w:ind w:left="0" w:leftChars="0" w:firstLine="0" w:firstLineChars="0"/>
        <w:rPr>
          <w:rFonts w:hint="eastAsia"/>
          <w:lang w:val="en-US" w:eastAsia="zh-CN"/>
        </w:rPr>
      </w:pPr>
      <w:r>
        <w:rPr>
          <w:rFonts w:hint="eastAsia"/>
          <w:lang w:val="en-US" w:eastAsia="zh-CN"/>
        </w:rPr>
        <w:t>Use a human annotator instead of openai model to find out what is the best explanation to improve the performance</w:t>
      </w:r>
    </w:p>
    <w:p>
      <w:pPr>
        <w:numPr>
          <w:ilvl w:val="0"/>
          <w:numId w:val="2"/>
        </w:numPr>
        <w:ind w:left="0" w:leftChars="0" w:firstLine="0" w:firstLineChars="0"/>
        <w:rPr>
          <w:rFonts w:hint="eastAsia"/>
          <w:lang w:val="en-US" w:eastAsia="zh-CN"/>
        </w:rPr>
      </w:pPr>
      <w:r>
        <w:rPr>
          <w:rFonts w:hint="eastAsia"/>
          <w:lang w:val="en-US" w:eastAsia="zh-CN"/>
        </w:rPr>
        <w:t>Evaluate all functions (random sampling as baseline)</w:t>
      </w:r>
    </w:p>
    <w:p>
      <w:pPr>
        <w:numPr>
          <w:ilvl w:val="0"/>
          <w:numId w:val="0"/>
        </w:numPr>
        <w:rPr>
          <w:rFonts w:hint="eastAsia"/>
          <w:lang w:val="en-US" w:eastAsia="zh-CN"/>
        </w:rPr>
      </w:pPr>
      <w:r>
        <w:rPr>
          <w:rFonts w:hint="eastAsia"/>
          <w:lang w:val="en-US" w:eastAsia="zh-CN"/>
        </w:rPr>
        <w:t>Meeting 5</w:t>
      </w:r>
    </w:p>
    <w:p>
      <w:pPr>
        <w:numPr>
          <w:ilvl w:val="0"/>
          <w:numId w:val="0"/>
        </w:numPr>
        <w:rPr>
          <w:rFonts w:hint="eastAsia"/>
          <w:lang w:val="en-US" w:eastAsia="zh-CN"/>
        </w:rPr>
      </w:pPr>
      <w:r>
        <w:rPr>
          <w:rFonts w:hint="eastAsia"/>
          <w:lang w:val="en-US" w:eastAsia="zh-CN"/>
        </w:rPr>
        <w:t>Progress：</w:t>
      </w:r>
    </w:p>
    <w:p>
      <w:pPr>
        <w:numPr>
          <w:ilvl w:val="0"/>
          <w:numId w:val="0"/>
        </w:numPr>
        <w:rPr>
          <w:rFonts w:hint="eastAsia"/>
          <w:lang w:val="en-US" w:eastAsia="zh-CN"/>
        </w:rPr>
      </w:pPr>
      <w:r>
        <w:rPr>
          <w:rFonts w:hint="eastAsia"/>
          <w:lang w:val="en-US" w:eastAsia="zh-CN"/>
        </w:rPr>
        <w:t>1. Change the pre-trained method, with nine explanations at the beginning and each loop adding one explanation; after nine iterations, we got 18 explanations. For each loop, we pre-trained all training datasets and validation and test datasets with updated explanations.</w:t>
      </w:r>
    </w:p>
    <w:p>
      <w:pPr>
        <w:numPr>
          <w:ilvl w:val="0"/>
          <w:numId w:val="0"/>
        </w:numPr>
        <w:rPr>
          <w:rFonts w:hint="eastAsia"/>
          <w:lang w:val="en-US" w:eastAsia="zh-CN"/>
        </w:rPr>
      </w:pPr>
      <w:r>
        <w:rPr>
          <w:rFonts w:hint="eastAsia"/>
          <w:lang w:val="en-US" w:eastAsia="zh-CN"/>
        </w:rPr>
        <w:t>2. Significant growth in each iteration (use different amounts of training dataset)</w:t>
      </w:r>
    </w:p>
    <w:p>
      <w:pPr>
        <w:numPr>
          <w:ilvl w:val="0"/>
          <w:numId w:val="0"/>
        </w:numPr>
        <w:rPr>
          <w:rFonts w:hint="default"/>
          <w:lang w:val="en-US" w:eastAsia="zh-CN"/>
        </w:rPr>
      </w:pPr>
      <w:r>
        <w:drawing>
          <wp:inline distT="0" distB="0" distL="114300" distR="114300">
            <wp:extent cx="1792605" cy="1718945"/>
            <wp:effectExtent l="0" t="0" r="10795"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1792605" cy="1718945"/>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3. Realize the BALD sampling method in BNN (but with some out of bound issues)</w:t>
      </w:r>
    </w:p>
    <w:p>
      <w:pPr>
        <w:numPr>
          <w:ilvl w:val="0"/>
          <w:numId w:val="0"/>
        </w:numPr>
        <w:rPr>
          <w:rFonts w:hint="eastAsia"/>
          <w:lang w:val="en-US" w:eastAsia="zh-CN"/>
        </w:rPr>
      </w:pPr>
      <w:r>
        <w:rPr>
          <w:rFonts w:hint="eastAsia"/>
          <w:lang w:val="en-US" w:eastAsia="zh-CN"/>
        </w:rPr>
        <w:t>4. Those sampling strategies that I have used so far are:</w:t>
      </w:r>
    </w:p>
    <w:p>
      <w:pPr>
        <w:numPr>
          <w:ilvl w:val="0"/>
          <w:numId w:val="0"/>
        </w:numPr>
        <w:rPr>
          <w:rFonts w:hint="eastAsia"/>
          <w:lang w:val="en-US" w:eastAsia="zh-CN"/>
        </w:rPr>
      </w:pPr>
      <w:r>
        <w:rPr>
          <w:rFonts w:hint="eastAsia"/>
          <w:lang w:val="en-US" w:eastAsia="zh-CN"/>
        </w:rPr>
        <w:t>Sentiment diversity sampling:</w:t>
      </w:r>
    </w:p>
    <w:p>
      <w:pPr>
        <w:numPr>
          <w:ilvl w:val="0"/>
          <w:numId w:val="0"/>
        </w:numPr>
      </w:pPr>
      <w:r>
        <w:drawing>
          <wp:inline distT="0" distB="0" distL="114300" distR="114300">
            <wp:extent cx="5267960" cy="4500245"/>
            <wp:effectExtent l="0" t="0" r="2540"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67960" cy="450024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Least confidence uncertainty sampling</w:t>
      </w:r>
    </w:p>
    <w:p>
      <w:pPr>
        <w:numPr>
          <w:ilvl w:val="0"/>
          <w:numId w:val="0"/>
        </w:numPr>
        <w:rPr>
          <w:rFonts w:hint="default"/>
          <w:lang w:val="en-US" w:eastAsia="zh-CN"/>
        </w:rPr>
      </w:pPr>
      <w:r>
        <w:drawing>
          <wp:inline distT="0" distB="0" distL="114300" distR="114300">
            <wp:extent cx="5270500" cy="4803775"/>
            <wp:effectExtent l="0" t="0" r="0"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5270500" cy="480377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Q&amp;A：</w:t>
      </w:r>
    </w:p>
    <w:p>
      <w:pPr>
        <w:numPr>
          <w:ilvl w:val="0"/>
          <w:numId w:val="0"/>
        </w:numPr>
        <w:rPr>
          <w:rFonts w:hint="default"/>
          <w:lang w:val="en-US" w:eastAsia="zh-CN"/>
        </w:rPr>
      </w:pPr>
      <w:r>
        <w:rPr>
          <w:rFonts w:hint="default"/>
          <w:lang w:val="en-US" w:eastAsia="zh-CN"/>
        </w:rPr>
        <w:t>Is there a problem with the active learning framework as currently constructed?</w:t>
      </w:r>
    </w:p>
    <w:p>
      <w:pPr>
        <w:numPr>
          <w:ilvl w:val="0"/>
          <w:numId w:val="0"/>
        </w:numPr>
        <w:rPr>
          <w:rFonts w:hint="default"/>
          <w:lang w:val="en-US" w:eastAsia="zh-CN"/>
        </w:rPr>
      </w:pPr>
      <w:r>
        <w:rPr>
          <w:rFonts w:hint="default"/>
          <w:lang w:val="en-US" w:eastAsia="zh-CN"/>
        </w:rPr>
        <w:t>Is BNN built correctly and is BALD implemented correctly?</w:t>
      </w:r>
    </w:p>
    <w:p>
      <w:pPr>
        <w:numPr>
          <w:ilvl w:val="0"/>
          <w:numId w:val="0"/>
        </w:numPr>
        <w:rPr>
          <w:rFonts w:hint="eastAsia"/>
          <w:lang w:val="en-US" w:eastAsia="zh-CN"/>
        </w:rPr>
      </w:pPr>
      <w:r>
        <w:rPr>
          <w:rFonts w:hint="eastAsia"/>
          <w:lang w:val="en-US" w:eastAsia="zh-CN"/>
        </w:rPr>
        <w:t>Next week can I start my thesis design part as well?</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Next steps:</w:t>
      </w:r>
    </w:p>
    <w:p>
      <w:pPr>
        <w:numPr>
          <w:ilvl w:val="0"/>
          <w:numId w:val="3"/>
        </w:numPr>
        <w:rPr>
          <w:rFonts w:hint="default"/>
          <w:lang w:val="en-US" w:eastAsia="zh-CN"/>
        </w:rPr>
      </w:pPr>
      <w:r>
        <w:rPr>
          <w:rFonts w:hint="default"/>
          <w:lang w:val="en-US" w:eastAsia="zh-CN"/>
        </w:rPr>
        <w:t>Correcting a bug in BNN's validate method</w:t>
      </w:r>
    </w:p>
    <w:p>
      <w:pPr>
        <w:numPr>
          <w:ilvl w:val="0"/>
          <w:numId w:val="3"/>
        </w:numPr>
        <w:rPr>
          <w:rFonts w:hint="eastAsia"/>
          <w:lang w:val="en-US" w:eastAsia="zh-CN"/>
        </w:rPr>
      </w:pPr>
      <w:r>
        <w:rPr>
          <w:rFonts w:hint="eastAsia"/>
          <w:lang w:val="en-US" w:eastAsia="zh-CN"/>
        </w:rPr>
        <w:t>Use the Openai model instead of my explanations</w:t>
      </w:r>
    </w:p>
    <w:p>
      <w:pPr>
        <w:numPr>
          <w:ilvl w:val="0"/>
          <w:numId w:val="0"/>
        </w:numPr>
        <w:ind w:leftChars="0"/>
        <w:rPr>
          <w:rFonts w:hint="eastAsia"/>
          <w:lang w:val="en-US" w:eastAsia="zh-CN"/>
        </w:rPr>
      </w:pPr>
      <w:r>
        <w:rPr>
          <w:rFonts w:hint="eastAsia"/>
          <w:lang w:val="en-US" w:eastAsia="zh-CN"/>
        </w:rPr>
        <w:t>3. Start the thesis Design part</w:t>
      </w:r>
    </w:p>
    <w:p>
      <w:pPr>
        <w:numPr>
          <w:ilvl w:val="0"/>
          <w:numId w:val="0"/>
        </w:numPr>
        <w:rPr>
          <w:rFonts w:hint="eastAsia"/>
          <w:lang w:val="en-US" w:eastAsia="zh-CN"/>
        </w:rPr>
      </w:pPr>
      <w:r>
        <w:rPr>
          <w:rFonts w:hint="eastAsia"/>
          <w:lang w:val="en-US" w:eastAsia="zh-CN"/>
        </w:rPr>
        <w:t>4. Run different sampling strategies</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Meeting 6</w:t>
      </w:r>
    </w:p>
    <w:p>
      <w:pPr>
        <w:numPr>
          <w:ilvl w:val="0"/>
          <w:numId w:val="0"/>
        </w:numPr>
        <w:rPr>
          <w:rFonts w:hint="eastAsia"/>
          <w:lang w:val="en-US" w:eastAsia="zh-CN"/>
        </w:rPr>
      </w:pPr>
      <w:r>
        <w:rPr>
          <w:rFonts w:hint="eastAsia"/>
          <w:b/>
          <w:bCs/>
          <w:lang w:val="en-US" w:eastAsia="zh-CN"/>
        </w:rPr>
        <w:t>What I have done so far:</w:t>
      </w:r>
    </w:p>
    <w:p>
      <w:pPr>
        <w:numPr>
          <w:ilvl w:val="0"/>
          <w:numId w:val="0"/>
        </w:numPr>
        <w:rPr>
          <w:rFonts w:hint="eastAsia"/>
          <w:lang w:val="en-US" w:eastAsia="zh-CN"/>
        </w:rPr>
      </w:pPr>
      <w:r>
        <w:rPr>
          <w:rFonts w:hint="eastAsia"/>
          <w:lang w:val="en-US" w:eastAsia="zh-CN"/>
        </w:rPr>
        <w:t>1 Execute code for four different strategies to observe performance.</w:t>
      </w:r>
    </w:p>
    <w:p>
      <w:pPr>
        <w:numPr>
          <w:ilvl w:val="0"/>
          <w:numId w:val="0"/>
        </w:numPr>
        <w:rPr>
          <w:rFonts w:hint="eastAsia"/>
          <w:lang w:val="en-US" w:eastAsia="zh-CN"/>
        </w:rPr>
      </w:pPr>
      <w:r>
        <w:rPr>
          <w:rFonts w:hint="eastAsia"/>
          <w:lang w:val="en-US" w:eastAsia="zh-CN"/>
        </w:rPr>
        <w:t>2 Abandon the use of BNN and directly employ neural networks with dropout mechanisms.</w:t>
      </w:r>
    </w:p>
    <w:p>
      <w:pPr>
        <w:numPr>
          <w:ilvl w:val="0"/>
          <w:numId w:val="0"/>
        </w:numPr>
        <w:rPr>
          <w:rFonts w:hint="eastAsia"/>
          <w:lang w:val="en-US" w:eastAsia="zh-CN"/>
        </w:rPr>
      </w:pPr>
      <w:r>
        <w:rPr>
          <w:rFonts w:hint="eastAsia"/>
          <w:lang w:val="en-US" w:eastAsia="zh-CN"/>
        </w:rPr>
        <w:t>3 Wrote the "Design" and "Implementation" chapters.</w:t>
      </w:r>
    </w:p>
    <w:p>
      <w:pPr>
        <w:numPr>
          <w:ilvl w:val="0"/>
          <w:numId w:val="0"/>
        </w:numPr>
        <w:rPr>
          <w:rFonts w:hint="eastAsia"/>
          <w:lang w:val="en-US" w:eastAsia="zh-CN"/>
        </w:rPr>
      </w:pPr>
      <w:r>
        <w:rPr>
          <w:rFonts w:hint="eastAsia"/>
          <w:lang w:val="en-US" w:eastAsia="zh-CN"/>
        </w:rPr>
        <w:t>4 Evaluate results.</w:t>
      </w:r>
    </w:p>
    <w:p>
      <w:pPr>
        <w:numPr>
          <w:ilvl w:val="0"/>
          <w:numId w:val="0"/>
        </w:numPr>
        <w:rPr>
          <w:rFonts w:hint="eastAsia" w:eastAsiaTheme="minorEastAsia"/>
          <w:lang w:eastAsia="zh-CN"/>
        </w:rPr>
      </w:pPr>
      <w:r>
        <w:rPr>
          <w:rFonts w:hint="eastAsia" w:eastAsiaTheme="minorEastAsia"/>
          <w:lang w:eastAsia="zh-CN"/>
        </w:rPr>
        <w:drawing>
          <wp:inline distT="0" distB="0" distL="114300" distR="114300">
            <wp:extent cx="2576195" cy="3850005"/>
            <wp:effectExtent l="4445" t="4445" r="10160" b="635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rFonts w:hint="eastAsia" w:eastAsiaTheme="minorEastAsia"/>
          <w:lang w:eastAsia="zh-CN"/>
        </w:rPr>
        <w:drawing>
          <wp:inline distT="0" distB="0" distL="114300" distR="114300">
            <wp:extent cx="2545715" cy="3888740"/>
            <wp:effectExtent l="4445" t="4445" r="15240" b="571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bookmarkStart w:id="1" w:name="_GoBack"/>
      <w:bookmarkEnd w:id="1"/>
    </w:p>
    <w:p>
      <w:pPr>
        <w:numPr>
          <w:ilvl w:val="0"/>
          <w:numId w:val="0"/>
        </w:numPr>
        <w:rPr>
          <w:rFonts w:hint="eastAsia" w:eastAsiaTheme="minorEastAsia"/>
          <w:lang w:eastAsia="zh-CN"/>
        </w:rPr>
      </w:pPr>
      <w:r>
        <w:rPr>
          <w:rFonts w:hint="eastAsia" w:eastAsiaTheme="minorEastAsia"/>
          <w:lang w:eastAsia="zh-CN"/>
        </w:rPr>
        <w:drawing>
          <wp:inline distT="0" distB="0" distL="114300" distR="114300">
            <wp:extent cx="2553970" cy="3556000"/>
            <wp:effectExtent l="4445" t="4445" r="6985" b="8255"/>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rFonts w:hint="eastAsia" w:eastAsiaTheme="minorEastAsia"/>
          <w:lang w:eastAsia="zh-CN"/>
        </w:rPr>
        <w:drawing>
          <wp:inline distT="0" distB="0" distL="114300" distR="114300">
            <wp:extent cx="2569210" cy="3555365"/>
            <wp:effectExtent l="4445" t="4445" r="17145" b="889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8"/>
        <w:gridCol w:w="989"/>
        <w:gridCol w:w="1972"/>
        <w:gridCol w:w="2075"/>
        <w:gridCol w:w="2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dxa"/>
          </w:tcPr>
          <w:p>
            <w:pPr>
              <w:rPr>
                <w:rFonts w:hint="eastAsia"/>
                <w:vertAlign w:val="baseline"/>
                <w:lang w:val="en-US" w:eastAsia="zh-CN"/>
              </w:rPr>
            </w:pPr>
            <w:r>
              <w:rPr>
                <w:rFonts w:hint="eastAsia"/>
                <w:vertAlign w:val="baseline"/>
                <w:lang w:val="en-US" w:eastAsia="zh-CN"/>
              </w:rPr>
              <w:t>Class label</w:t>
            </w:r>
          </w:p>
          <w:p>
            <w:pPr>
              <w:rPr>
                <w:rFonts w:hint="default"/>
                <w:vertAlign w:val="baseline"/>
                <w:lang w:val="en-US" w:eastAsia="zh-CN"/>
              </w:rPr>
            </w:pPr>
            <w:r>
              <w:rPr>
                <w:rFonts w:hint="eastAsia"/>
                <w:vertAlign w:val="baseline"/>
                <w:lang w:val="en-US" w:eastAsia="zh-CN"/>
              </w:rPr>
              <w:t>test</w:t>
            </w:r>
          </w:p>
        </w:tc>
        <w:tc>
          <w:tcPr>
            <w:tcW w:w="989" w:type="dxa"/>
            <w:vAlign w:val="center"/>
          </w:tcPr>
          <w:p>
            <w:pPr>
              <w:keepNext w:val="0"/>
              <w:keepLines w:val="0"/>
              <w:widowControl/>
              <w:suppressLineNumbers w:val="0"/>
              <w:jc w:val="lef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exp_rs_add_1</w:t>
            </w:r>
          </w:p>
        </w:tc>
        <w:tc>
          <w:tcPr>
            <w:tcW w:w="1972" w:type="dxa"/>
            <w:vAlign w:val="center"/>
          </w:tcPr>
          <w:p>
            <w:pPr>
              <w:keepNext w:val="0"/>
              <w:keepLines w:val="0"/>
              <w:widowControl/>
              <w:suppressLineNumbers w:val="0"/>
              <w:jc w:val="lef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uncertainty_add_1</w:t>
            </w:r>
          </w:p>
        </w:tc>
        <w:tc>
          <w:tcPr>
            <w:tcW w:w="2075" w:type="dxa"/>
            <w:vAlign w:val="center"/>
          </w:tcPr>
          <w:p>
            <w:pPr>
              <w:keepNext w:val="0"/>
              <w:keepLines w:val="0"/>
              <w:widowControl/>
              <w:suppressLineNumbers w:val="0"/>
              <w:jc w:val="lef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diversity_sampling</w:t>
            </w:r>
          </w:p>
        </w:tc>
        <w:tc>
          <w:tcPr>
            <w:tcW w:w="2798" w:type="dxa"/>
            <w:vAlign w:val="center"/>
          </w:tcPr>
          <w:p>
            <w:pPr>
              <w:keepNext w:val="0"/>
              <w:keepLines w:val="0"/>
              <w:widowControl/>
              <w:suppressLineNumbers w:val="0"/>
              <w:jc w:val="lef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MCD_BALD_sampling_20epoch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dxa"/>
          </w:tcPr>
          <w:p>
            <w:pPr>
              <w:rPr>
                <w:rFonts w:hint="default"/>
                <w:vertAlign w:val="baseline"/>
                <w:lang w:val="en-US" w:eastAsia="zh-CN"/>
              </w:rPr>
            </w:pPr>
            <w:r>
              <w:rPr>
                <w:rFonts w:hint="eastAsia"/>
                <w:vertAlign w:val="baseline"/>
                <w:lang w:val="en-US" w:eastAsia="zh-CN"/>
              </w:rPr>
              <w:t>0</w:t>
            </w:r>
          </w:p>
        </w:tc>
        <w:tc>
          <w:tcPr>
            <w:tcW w:w="989"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FF"/>
                <w:kern w:val="0"/>
                <w:sz w:val="22"/>
                <w:szCs w:val="22"/>
                <w:u w:val="none"/>
                <w:lang w:val="en-US" w:eastAsia="zh-CN" w:bidi="ar"/>
              </w:rPr>
              <w:t>0.8698</w:t>
            </w:r>
          </w:p>
        </w:tc>
        <w:tc>
          <w:tcPr>
            <w:tcW w:w="19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0.8626</w:t>
            </w:r>
          </w:p>
        </w:tc>
        <w:tc>
          <w:tcPr>
            <w:tcW w:w="2075"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0.8696</w:t>
            </w:r>
          </w:p>
        </w:tc>
        <w:tc>
          <w:tcPr>
            <w:tcW w:w="279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0.8622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dxa"/>
          </w:tcPr>
          <w:p>
            <w:pPr>
              <w:rPr>
                <w:rFonts w:hint="default"/>
                <w:vertAlign w:val="baseline"/>
                <w:lang w:val="en-US" w:eastAsia="zh-CN"/>
              </w:rPr>
            </w:pPr>
            <w:r>
              <w:rPr>
                <w:rFonts w:hint="eastAsia"/>
                <w:vertAlign w:val="baseline"/>
                <w:lang w:val="en-US" w:eastAsia="zh-CN"/>
              </w:rPr>
              <w:t>1</w:t>
            </w:r>
          </w:p>
        </w:tc>
        <w:tc>
          <w:tcPr>
            <w:tcW w:w="989"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0.2127</w:t>
            </w:r>
          </w:p>
        </w:tc>
        <w:tc>
          <w:tcPr>
            <w:tcW w:w="19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0.3128</w:t>
            </w:r>
          </w:p>
        </w:tc>
        <w:tc>
          <w:tcPr>
            <w:tcW w:w="2075"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0.3103</w:t>
            </w:r>
          </w:p>
        </w:tc>
        <w:tc>
          <w:tcPr>
            <w:tcW w:w="279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FF"/>
                <w:kern w:val="0"/>
                <w:sz w:val="22"/>
                <w:szCs w:val="22"/>
                <w:u w:val="none"/>
                <w:lang w:val="en-US" w:eastAsia="zh-CN" w:bidi="ar"/>
              </w:rPr>
              <w:t>0.3492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dxa"/>
          </w:tcPr>
          <w:p>
            <w:pPr>
              <w:rPr>
                <w:rFonts w:hint="default"/>
                <w:vertAlign w:val="baseline"/>
                <w:lang w:val="en-US" w:eastAsia="zh-CN"/>
              </w:rPr>
            </w:pPr>
            <w:r>
              <w:rPr>
                <w:rFonts w:hint="eastAsia"/>
                <w:vertAlign w:val="baseline"/>
                <w:lang w:val="en-US" w:eastAsia="zh-CN"/>
              </w:rPr>
              <w:t>2</w:t>
            </w:r>
          </w:p>
        </w:tc>
        <w:tc>
          <w:tcPr>
            <w:tcW w:w="989"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0.5421</w:t>
            </w:r>
          </w:p>
        </w:tc>
        <w:tc>
          <w:tcPr>
            <w:tcW w:w="19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0.5412</w:t>
            </w:r>
          </w:p>
        </w:tc>
        <w:tc>
          <w:tcPr>
            <w:tcW w:w="2075"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FF"/>
                <w:kern w:val="0"/>
                <w:sz w:val="22"/>
                <w:szCs w:val="22"/>
                <w:u w:val="none"/>
                <w:lang w:val="en-US" w:eastAsia="zh-CN" w:bidi="ar"/>
              </w:rPr>
              <w:t>0.6392</w:t>
            </w:r>
          </w:p>
        </w:tc>
        <w:tc>
          <w:tcPr>
            <w:tcW w:w="279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0.5895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dxa"/>
          </w:tcPr>
          <w:p>
            <w:pPr>
              <w:rPr>
                <w:rFonts w:hint="default"/>
                <w:vertAlign w:val="baseline"/>
                <w:lang w:val="en-US" w:eastAsia="zh-CN"/>
              </w:rPr>
            </w:pPr>
            <w:r>
              <w:rPr>
                <w:rFonts w:hint="eastAsia"/>
                <w:vertAlign w:val="baseline"/>
                <w:lang w:val="en-US" w:eastAsia="zh-CN"/>
              </w:rPr>
              <w:t>3</w:t>
            </w:r>
          </w:p>
        </w:tc>
        <w:tc>
          <w:tcPr>
            <w:tcW w:w="989"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0.2803</w:t>
            </w:r>
          </w:p>
        </w:tc>
        <w:tc>
          <w:tcPr>
            <w:tcW w:w="19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0.3079</w:t>
            </w:r>
          </w:p>
        </w:tc>
        <w:tc>
          <w:tcPr>
            <w:tcW w:w="2075"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FF"/>
                <w:kern w:val="0"/>
                <w:sz w:val="22"/>
                <w:szCs w:val="22"/>
                <w:u w:val="none"/>
                <w:lang w:val="en-US" w:eastAsia="zh-CN" w:bidi="ar"/>
              </w:rPr>
              <w:t>0.3886</w:t>
            </w:r>
          </w:p>
        </w:tc>
        <w:tc>
          <w:tcPr>
            <w:tcW w:w="279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0.355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dxa"/>
          </w:tcPr>
          <w:p>
            <w:pPr>
              <w:rPr>
                <w:rFonts w:hint="default"/>
                <w:vertAlign w:val="baseline"/>
                <w:lang w:val="en-US" w:eastAsia="zh-CN"/>
              </w:rPr>
            </w:pPr>
            <w:r>
              <w:rPr>
                <w:rFonts w:hint="eastAsia"/>
                <w:vertAlign w:val="baseline"/>
                <w:lang w:val="en-US" w:eastAsia="zh-CN"/>
              </w:rPr>
              <w:t>4</w:t>
            </w:r>
          </w:p>
        </w:tc>
        <w:tc>
          <w:tcPr>
            <w:tcW w:w="989"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0.6398</w:t>
            </w:r>
          </w:p>
        </w:tc>
        <w:tc>
          <w:tcPr>
            <w:tcW w:w="19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0.6029</w:t>
            </w:r>
          </w:p>
        </w:tc>
        <w:tc>
          <w:tcPr>
            <w:tcW w:w="2075"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FF"/>
                <w:kern w:val="0"/>
                <w:sz w:val="22"/>
                <w:szCs w:val="22"/>
                <w:u w:val="none"/>
                <w:lang w:val="en-US" w:eastAsia="zh-CN" w:bidi="ar"/>
              </w:rPr>
              <w:t>0.6636</w:t>
            </w:r>
          </w:p>
        </w:tc>
        <w:tc>
          <w:tcPr>
            <w:tcW w:w="279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0.6058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dxa"/>
          </w:tcPr>
          <w:p>
            <w:pPr>
              <w:rPr>
                <w:rFonts w:hint="default"/>
                <w:vertAlign w:val="baseline"/>
                <w:lang w:val="en-US" w:eastAsia="zh-CN"/>
              </w:rPr>
            </w:pPr>
            <w:r>
              <w:rPr>
                <w:rFonts w:hint="eastAsia"/>
                <w:vertAlign w:val="baseline"/>
                <w:lang w:val="en-US" w:eastAsia="zh-CN"/>
              </w:rPr>
              <w:t>5</w:t>
            </w:r>
          </w:p>
        </w:tc>
        <w:tc>
          <w:tcPr>
            <w:tcW w:w="989"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0.06</w:t>
            </w:r>
          </w:p>
        </w:tc>
        <w:tc>
          <w:tcPr>
            <w:tcW w:w="19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FF"/>
                <w:kern w:val="0"/>
                <w:sz w:val="22"/>
                <w:szCs w:val="22"/>
                <w:u w:val="none"/>
                <w:lang w:val="en-US" w:eastAsia="zh-CN" w:bidi="ar"/>
              </w:rPr>
              <w:t>0.2197</w:t>
            </w:r>
          </w:p>
        </w:tc>
        <w:tc>
          <w:tcPr>
            <w:tcW w:w="2075"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0.1308</w:t>
            </w:r>
          </w:p>
        </w:tc>
        <w:tc>
          <w:tcPr>
            <w:tcW w:w="279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0.1081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dxa"/>
          </w:tcPr>
          <w:p>
            <w:pPr>
              <w:rPr>
                <w:rFonts w:hint="default"/>
                <w:vertAlign w:val="baseline"/>
                <w:lang w:val="en-US" w:eastAsia="zh-CN"/>
              </w:rPr>
            </w:pPr>
            <w:r>
              <w:rPr>
                <w:rFonts w:hint="eastAsia"/>
                <w:vertAlign w:val="baseline"/>
                <w:lang w:val="en-US" w:eastAsia="zh-CN"/>
              </w:rPr>
              <w:t>6</w:t>
            </w:r>
          </w:p>
        </w:tc>
        <w:tc>
          <w:tcPr>
            <w:tcW w:w="989"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FF"/>
                <w:kern w:val="0"/>
                <w:sz w:val="22"/>
                <w:szCs w:val="22"/>
                <w:u w:val="none"/>
                <w:lang w:val="en-US" w:eastAsia="zh-CN" w:bidi="ar"/>
              </w:rPr>
              <w:t>0.6894</w:t>
            </w:r>
          </w:p>
        </w:tc>
        <w:tc>
          <w:tcPr>
            <w:tcW w:w="19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0.6603</w:t>
            </w:r>
          </w:p>
        </w:tc>
        <w:tc>
          <w:tcPr>
            <w:tcW w:w="2075"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0.6809</w:t>
            </w:r>
          </w:p>
        </w:tc>
        <w:tc>
          <w:tcPr>
            <w:tcW w:w="279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dxa"/>
          </w:tcPr>
          <w:p>
            <w:pPr>
              <w:rPr>
                <w:rFonts w:hint="default"/>
                <w:vertAlign w:val="baseline"/>
                <w:lang w:val="en-US" w:eastAsia="zh-CN"/>
              </w:rPr>
            </w:pPr>
            <w:r>
              <w:rPr>
                <w:rFonts w:hint="eastAsia"/>
                <w:vertAlign w:val="baseline"/>
                <w:lang w:val="en-US" w:eastAsia="zh-CN"/>
              </w:rPr>
              <w:t>7</w:t>
            </w:r>
          </w:p>
        </w:tc>
        <w:tc>
          <w:tcPr>
            <w:tcW w:w="989"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0.6309</w:t>
            </w:r>
          </w:p>
        </w:tc>
        <w:tc>
          <w:tcPr>
            <w:tcW w:w="19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0.6312</w:t>
            </w:r>
          </w:p>
        </w:tc>
        <w:tc>
          <w:tcPr>
            <w:tcW w:w="2075" w:type="dxa"/>
            <w:vAlign w:val="center"/>
          </w:tcPr>
          <w:p>
            <w:pPr>
              <w:keepNext w:val="0"/>
              <w:keepLines w:val="0"/>
              <w:widowControl/>
              <w:suppressLineNumbers w:val="0"/>
              <w:jc w:val="right"/>
              <w:textAlignment w:val="center"/>
              <w:rPr>
                <w:rFonts w:hint="default"/>
                <w:color w:val="0000FF"/>
                <w:vertAlign w:val="baseline"/>
                <w:lang w:val="en-US" w:eastAsia="zh-CN"/>
              </w:rPr>
            </w:pPr>
            <w:r>
              <w:rPr>
                <w:rFonts w:hint="eastAsia" w:ascii="宋体" w:hAnsi="宋体" w:eastAsia="宋体" w:cs="宋体"/>
                <w:i w:val="0"/>
                <w:iCs w:val="0"/>
                <w:color w:val="0000FF"/>
                <w:kern w:val="0"/>
                <w:sz w:val="22"/>
                <w:szCs w:val="22"/>
                <w:u w:val="none"/>
                <w:lang w:val="en-US" w:eastAsia="zh-CN" w:bidi="ar"/>
              </w:rPr>
              <w:t>0.6395</w:t>
            </w:r>
          </w:p>
        </w:tc>
        <w:tc>
          <w:tcPr>
            <w:tcW w:w="279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dxa"/>
          </w:tcPr>
          <w:p>
            <w:pPr>
              <w:rPr>
                <w:rFonts w:hint="default"/>
                <w:vertAlign w:val="baseline"/>
                <w:lang w:val="en-US" w:eastAsia="zh-CN"/>
              </w:rPr>
            </w:pPr>
            <w:r>
              <w:rPr>
                <w:rFonts w:hint="eastAsia"/>
                <w:vertAlign w:val="baseline"/>
                <w:lang w:val="en-US" w:eastAsia="zh-CN"/>
              </w:rPr>
              <w:t>8</w:t>
            </w:r>
          </w:p>
        </w:tc>
        <w:tc>
          <w:tcPr>
            <w:tcW w:w="989"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FF"/>
                <w:kern w:val="0"/>
                <w:sz w:val="22"/>
                <w:szCs w:val="22"/>
                <w:u w:val="none"/>
                <w:lang w:val="en-US" w:eastAsia="zh-CN" w:bidi="ar"/>
              </w:rPr>
              <w:t>0.625</w:t>
            </w:r>
          </w:p>
        </w:tc>
        <w:tc>
          <w:tcPr>
            <w:tcW w:w="1972"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0.615</w:t>
            </w:r>
          </w:p>
        </w:tc>
        <w:tc>
          <w:tcPr>
            <w:tcW w:w="2075"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0.5973</w:t>
            </w:r>
          </w:p>
        </w:tc>
        <w:tc>
          <w:tcPr>
            <w:tcW w:w="2798" w:type="dxa"/>
            <w:vAlign w:val="center"/>
          </w:tcPr>
          <w:p>
            <w:pPr>
              <w:keepNext w:val="0"/>
              <w:keepLines w:val="0"/>
              <w:widowControl/>
              <w:suppressLineNumbers w:val="0"/>
              <w:jc w:val="right"/>
              <w:textAlignment w:val="center"/>
              <w:rPr>
                <w:rFonts w:hint="default"/>
                <w:vertAlign w:val="baseline"/>
                <w:lang w:val="en-US" w:eastAsia="zh-CN"/>
              </w:rPr>
            </w:pPr>
            <w:r>
              <w:rPr>
                <w:rFonts w:hint="eastAsia" w:ascii="宋体" w:hAnsi="宋体" w:eastAsia="宋体" w:cs="宋体"/>
                <w:i w:val="0"/>
                <w:iCs w:val="0"/>
                <w:color w:val="000000"/>
                <w:kern w:val="0"/>
                <w:sz w:val="22"/>
                <w:szCs w:val="22"/>
                <w:u w:val="none"/>
                <w:lang w:val="en-US" w:eastAsia="zh-CN" w:bidi="ar"/>
              </w:rPr>
              <w:t>0.584</w:t>
            </w:r>
          </w:p>
        </w:tc>
      </w:tr>
    </w:tbl>
    <w:p>
      <w:pPr>
        <w:numPr>
          <w:ilvl w:val="0"/>
          <w:numId w:val="0"/>
        </w:numPr>
        <w:rPr>
          <w:rFonts w:hint="default" w:eastAsiaTheme="minorEastAsia"/>
          <w:lang w:val="en-US" w:eastAsia="zh-CN"/>
        </w:rPr>
      </w:pPr>
    </w:p>
    <w:p>
      <w:pPr>
        <w:numPr>
          <w:ilvl w:val="0"/>
          <w:numId w:val="0"/>
        </w:numPr>
        <w:rPr>
          <w:rFonts w:hint="eastAsia"/>
          <w:lang w:val="en-US" w:eastAsia="zh-CN"/>
        </w:rPr>
      </w:pPr>
      <w:r>
        <w:rPr>
          <w:rFonts w:hint="eastAsia"/>
          <w:lang w:val="en-US" w:eastAsia="zh-CN"/>
        </w:rPr>
        <w:t>Next steps</w:t>
      </w:r>
    </w:p>
    <w:p>
      <w:pPr>
        <w:numPr>
          <w:ilvl w:val="0"/>
          <w:numId w:val="4"/>
        </w:numPr>
        <w:rPr>
          <w:rFonts w:hint="eastAsia"/>
          <w:lang w:val="en-US" w:eastAsia="zh-CN"/>
        </w:rPr>
      </w:pPr>
      <w:r>
        <w:rPr>
          <w:rFonts w:hint="eastAsia"/>
          <w:lang w:val="en-US" w:eastAsia="zh-CN"/>
        </w:rPr>
        <w:t>Final evaluation: Provide two explanations in each iteration to assess the quality and determine the number of explanations that can impact performance.</w:t>
      </w:r>
    </w:p>
    <w:p>
      <w:pPr>
        <w:numPr>
          <w:ilvl w:val="0"/>
          <w:numId w:val="4"/>
        </w:numPr>
        <w:ind w:left="0" w:leftChars="0" w:firstLine="0" w:firstLineChars="0"/>
        <w:rPr>
          <w:rFonts w:hint="default"/>
          <w:lang w:val="en-US" w:eastAsia="zh-CN"/>
        </w:rPr>
      </w:pPr>
      <w:r>
        <w:rPr>
          <w:rFonts w:hint="eastAsia"/>
          <w:lang w:val="en-US" w:eastAsia="zh-CN"/>
        </w:rPr>
        <w:t>The first version of my thesis and code will be finished by 14th August.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Q:</w:t>
      </w:r>
    </w:p>
    <w:p>
      <w:pPr>
        <w:numPr>
          <w:ilvl w:val="0"/>
          <w:numId w:val="5"/>
        </w:numPr>
        <w:ind w:left="0" w:leftChars="0" w:firstLine="0" w:firstLineChars="0"/>
        <w:rPr>
          <w:rFonts w:hint="default"/>
          <w:lang w:val="en-US" w:eastAsia="zh-CN"/>
        </w:rPr>
      </w:pPr>
      <w:r>
        <w:rPr>
          <w:rFonts w:hint="eastAsia"/>
          <w:lang w:val="en-US" w:eastAsia="zh-CN"/>
        </w:rPr>
        <w:t>Can I use some of the text from the previous project plan in the literature review of Chapter 2?</w:t>
      </w:r>
    </w:p>
    <w:p>
      <w:pPr>
        <w:numPr>
          <w:ilvl w:val="0"/>
          <w:numId w:val="0"/>
        </w:numPr>
        <w:ind w:leftChars="0"/>
        <w:rPr>
          <w:rFonts w:hint="default"/>
          <w:lang w:val="en-US" w:eastAsia="zh-CN"/>
        </w:rPr>
      </w:pPr>
    </w:p>
    <w:p>
      <w:pPr>
        <w:numPr>
          <w:ilvl w:val="0"/>
          <w:numId w:val="0"/>
        </w:numPr>
        <w:rPr>
          <w:rFonts w:hint="default"/>
          <w:lang w:val="en-US" w:eastAsia="zh-CN"/>
        </w:rPr>
      </w:pP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rPr>
          <w:rFonts w:hint="eastAsia"/>
          <w:lang w:val="en-US" w:eastAsia="zh-CN"/>
        </w:rPr>
      </w:pP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C751CF"/>
    <w:multiLevelType w:val="singleLevel"/>
    <w:tmpl w:val="96C751CF"/>
    <w:lvl w:ilvl="0" w:tentative="0">
      <w:start w:val="1"/>
      <w:numFmt w:val="decimal"/>
      <w:suff w:val="space"/>
      <w:lvlText w:val="%1."/>
      <w:lvlJc w:val="left"/>
    </w:lvl>
  </w:abstractNum>
  <w:abstractNum w:abstractNumId="1">
    <w:nsid w:val="B36D1BBA"/>
    <w:multiLevelType w:val="singleLevel"/>
    <w:tmpl w:val="B36D1BBA"/>
    <w:lvl w:ilvl="0" w:tentative="0">
      <w:start w:val="1"/>
      <w:numFmt w:val="decimal"/>
      <w:suff w:val="space"/>
      <w:lvlText w:val="%1."/>
      <w:lvlJc w:val="left"/>
    </w:lvl>
  </w:abstractNum>
  <w:abstractNum w:abstractNumId="2">
    <w:nsid w:val="F72F5AF1"/>
    <w:multiLevelType w:val="singleLevel"/>
    <w:tmpl w:val="F72F5AF1"/>
    <w:lvl w:ilvl="0" w:tentative="0">
      <w:start w:val="1"/>
      <w:numFmt w:val="decimal"/>
      <w:suff w:val="space"/>
      <w:lvlText w:val="%1."/>
      <w:lvlJc w:val="left"/>
    </w:lvl>
  </w:abstractNum>
  <w:abstractNum w:abstractNumId="3">
    <w:nsid w:val="07BA48FF"/>
    <w:multiLevelType w:val="singleLevel"/>
    <w:tmpl w:val="07BA48FF"/>
    <w:lvl w:ilvl="0" w:tentative="0">
      <w:start w:val="4"/>
      <w:numFmt w:val="decimal"/>
      <w:suff w:val="space"/>
      <w:lvlText w:val="%1."/>
      <w:lvlJc w:val="left"/>
    </w:lvl>
  </w:abstractNum>
  <w:abstractNum w:abstractNumId="4">
    <w:nsid w:val="226002C6"/>
    <w:multiLevelType w:val="singleLevel"/>
    <w:tmpl w:val="226002C6"/>
    <w:lvl w:ilvl="0" w:tentative="0">
      <w:start w:val="1"/>
      <w:numFmt w:val="decimal"/>
      <w:suff w:val="space"/>
      <w:lvlText w:val="%1."/>
      <w:lvlJc w:val="left"/>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4ODQwNThiYTg4YTBlNDhkZDRmNGNiNWM5NWE1YzAifQ=="/>
  </w:docVars>
  <w:rsids>
    <w:rsidRoot w:val="00000000"/>
    <w:rsid w:val="07C34654"/>
    <w:rsid w:val="086B3757"/>
    <w:rsid w:val="0C03123A"/>
    <w:rsid w:val="10114E60"/>
    <w:rsid w:val="156C61E0"/>
    <w:rsid w:val="2468745F"/>
    <w:rsid w:val="2558779F"/>
    <w:rsid w:val="2CCB73E8"/>
    <w:rsid w:val="321A0396"/>
    <w:rsid w:val="38A9631F"/>
    <w:rsid w:val="3BBF4CDF"/>
    <w:rsid w:val="3DE2503D"/>
    <w:rsid w:val="43F26A6D"/>
    <w:rsid w:val="57511FC5"/>
    <w:rsid w:val="59466C0F"/>
    <w:rsid w:val="5B631FF9"/>
    <w:rsid w:val="5E2178C6"/>
    <w:rsid w:val="65CA71AB"/>
    <w:rsid w:val="6C343A69"/>
    <w:rsid w:val="6C3D1066"/>
    <w:rsid w:val="74CB4B5F"/>
    <w:rsid w:val="755A082E"/>
    <w:rsid w:val="76530CDE"/>
    <w:rsid w:val="7E2A2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hart" Target="charts/chart4.xml"/><Relationship Id="rId18" Type="http://schemas.openxmlformats.org/officeDocument/2006/relationships/chart" Target="charts/chart3.xml"/><Relationship Id="rId17" Type="http://schemas.openxmlformats.org/officeDocument/2006/relationships/chart" Target="charts/chart2.xml"/><Relationship Id="rId16" Type="http://schemas.openxmlformats.org/officeDocument/2006/relationships/chart" Target="charts/chart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test avg acc</a:t>
            </a:r>
            <a:endParaRPr lang="en-US" altLang="zh-CN"/>
          </a:p>
        </c:rich>
      </c:tx>
      <c:layout/>
      <c:overlay val="0"/>
      <c:spPr>
        <a:noFill/>
        <a:ln>
          <a:noFill/>
        </a:ln>
        <a:effectLst/>
      </c:spPr>
    </c:title>
    <c:autoTitleDeleted val="0"/>
    <c:plotArea>
      <c:layout/>
      <c:lineChart>
        <c:grouping val="standard"/>
        <c:varyColors val="0"/>
        <c:ser>
          <c:idx val="0"/>
          <c:order val="0"/>
          <c:tx>
            <c:strRef>
              <c:f>Sheet1!$B$1</c:f>
              <c:strCache>
                <c:ptCount val="1"/>
                <c:pt idx="0">
                  <c:v>exp_9_all_data</c:v>
                </c:pt>
              </c:strCache>
            </c:strRef>
          </c:tx>
          <c:spPr>
            <a:ln w="12700" cap="rnd" cmpd="sng">
              <a:solidFill>
                <a:schemeClr val="accent1"/>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0.6248</c:v>
                </c:pt>
                <c:pt idx="1">
                  <c:v>0.6248</c:v>
                </c:pt>
                <c:pt idx="2">
                  <c:v>0.6248</c:v>
                </c:pt>
                <c:pt idx="3">
                  <c:v>0.6248</c:v>
                </c:pt>
                <c:pt idx="4">
                  <c:v>0.6248</c:v>
                </c:pt>
                <c:pt idx="5">
                  <c:v>0.6248</c:v>
                </c:pt>
                <c:pt idx="6">
                  <c:v>0.6248</c:v>
                </c:pt>
                <c:pt idx="7">
                  <c:v>0.6248</c:v>
                </c:pt>
                <c:pt idx="8">
                  <c:v>0.6248</c:v>
                </c:pt>
                <c:pt idx="9">
                  <c:v>0.6248</c:v>
                </c:pt>
              </c:numCache>
            </c:numRef>
          </c:val>
          <c:smooth val="0"/>
        </c:ser>
        <c:ser>
          <c:idx val="1"/>
          <c:order val="1"/>
          <c:tx>
            <c:strRef>
              <c:f>Sheet1!$C$1</c:f>
              <c:strCache>
                <c:ptCount val="1"/>
                <c:pt idx="0">
                  <c:v>exp_9_rs_no_add</c:v>
                </c:pt>
              </c:strCache>
            </c:strRef>
          </c:tx>
          <c:spPr>
            <a:ln w="12700" cap="rnd" cmpd="sng">
              <a:solidFill>
                <a:schemeClr val="accent2"/>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0.5392</c:v>
                </c:pt>
                <c:pt idx="1">
                  <c:v>0.5463</c:v>
                </c:pt>
                <c:pt idx="2">
                  <c:v>0.5527</c:v>
                </c:pt>
                <c:pt idx="3">
                  <c:v>0.5556</c:v>
                </c:pt>
                <c:pt idx="4">
                  <c:v>0.5597</c:v>
                </c:pt>
                <c:pt idx="5">
                  <c:v>0.5658</c:v>
                </c:pt>
                <c:pt idx="6">
                  <c:v>0.5681</c:v>
                </c:pt>
                <c:pt idx="7">
                  <c:v>0.5649</c:v>
                </c:pt>
                <c:pt idx="8">
                  <c:v>0.5694</c:v>
                </c:pt>
                <c:pt idx="9">
                  <c:v>0.5761</c:v>
                </c:pt>
              </c:numCache>
            </c:numRef>
          </c:val>
          <c:smooth val="0"/>
        </c:ser>
        <c:ser>
          <c:idx val="2"/>
          <c:order val="2"/>
          <c:tx>
            <c:strRef>
              <c:f>Sheet1!$D$1</c:f>
              <c:strCache>
                <c:ptCount val="1"/>
                <c:pt idx="0">
                  <c:v>exp_rs_add_1</c:v>
                </c:pt>
              </c:strCache>
            </c:strRef>
          </c:tx>
          <c:spPr>
            <a:ln w="12700" cap="rnd" cmpd="sng">
              <a:solidFill>
                <a:schemeClr val="accent3"/>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0.5392</c:v>
                </c:pt>
                <c:pt idx="1">
                  <c:v>0.5608</c:v>
                </c:pt>
                <c:pt idx="2">
                  <c:v>0.5484</c:v>
                </c:pt>
                <c:pt idx="3">
                  <c:v>0.5542</c:v>
                </c:pt>
                <c:pt idx="4">
                  <c:v>0.5797</c:v>
                </c:pt>
                <c:pt idx="5">
                  <c:v>0.598</c:v>
                </c:pt>
                <c:pt idx="6">
                  <c:v>0.6124</c:v>
                </c:pt>
                <c:pt idx="7">
                  <c:v>0.6078</c:v>
                </c:pt>
                <c:pt idx="8">
                  <c:v>0.617</c:v>
                </c:pt>
                <c:pt idx="9">
                  <c:v>0.6216</c:v>
                </c:pt>
              </c:numCache>
            </c:numRef>
          </c:val>
          <c:smooth val="0"/>
        </c:ser>
        <c:ser>
          <c:idx val="3"/>
          <c:order val="3"/>
          <c:tx>
            <c:strRef>
              <c:f>Sheet1!$E$1</c:f>
              <c:strCache>
                <c:ptCount val="1"/>
                <c:pt idx="0">
                  <c:v>uncertainty_add_1</c:v>
                </c:pt>
              </c:strCache>
            </c:strRef>
          </c:tx>
          <c:spPr>
            <a:ln w="12700" cap="rnd" cmpd="sng">
              <a:solidFill>
                <a:schemeClr val="accent4"/>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Sheet1!$E$2:$E$11</c:f>
              <c:numCache>
                <c:formatCode>General</c:formatCode>
                <c:ptCount val="10"/>
                <c:pt idx="0">
                  <c:v>0.5392</c:v>
                </c:pt>
                <c:pt idx="1">
                  <c:v>0.5575</c:v>
                </c:pt>
                <c:pt idx="2">
                  <c:v>0.5477</c:v>
                </c:pt>
                <c:pt idx="3">
                  <c:v>0.5549</c:v>
                </c:pt>
                <c:pt idx="4">
                  <c:v>0.568</c:v>
                </c:pt>
                <c:pt idx="5">
                  <c:v>0.5915</c:v>
                </c:pt>
                <c:pt idx="6">
                  <c:v>0.6</c:v>
                </c:pt>
                <c:pt idx="7">
                  <c:v>0.5993</c:v>
                </c:pt>
                <c:pt idx="8">
                  <c:v>0.6098</c:v>
                </c:pt>
                <c:pt idx="9">
                  <c:v>0.6256</c:v>
                </c:pt>
              </c:numCache>
            </c:numRef>
          </c:val>
          <c:smooth val="0"/>
        </c:ser>
        <c:ser>
          <c:idx val="4"/>
          <c:order val="4"/>
          <c:tx>
            <c:strRef>
              <c:f>Sheet1!$F$1</c:f>
              <c:strCache>
                <c:ptCount val="1"/>
                <c:pt idx="0">
                  <c:v>diversity_sampling</c:v>
                </c:pt>
              </c:strCache>
            </c:strRef>
          </c:tx>
          <c:spPr>
            <a:ln w="12700" cap="rnd" cmpd="sng">
              <a:solidFill>
                <a:schemeClr val="accent5"/>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Sheet1!$F$2:$F$11</c:f>
              <c:numCache>
                <c:formatCode>General</c:formatCode>
                <c:ptCount val="10"/>
                <c:pt idx="0">
                  <c:v>0.5392</c:v>
                </c:pt>
                <c:pt idx="1">
                  <c:v>0.549</c:v>
                </c:pt>
                <c:pt idx="2">
                  <c:v>0.5569</c:v>
                </c:pt>
                <c:pt idx="3">
                  <c:v>0.5752</c:v>
                </c:pt>
                <c:pt idx="4">
                  <c:v>0.5928</c:v>
                </c:pt>
                <c:pt idx="5">
                  <c:v>0.6118</c:v>
                </c:pt>
                <c:pt idx="6">
                  <c:v>0.617</c:v>
                </c:pt>
                <c:pt idx="7">
                  <c:v>0.6196</c:v>
                </c:pt>
                <c:pt idx="8">
                  <c:v>0.634</c:v>
                </c:pt>
                <c:pt idx="9">
                  <c:v>0.633</c:v>
                </c:pt>
              </c:numCache>
            </c:numRef>
          </c:val>
          <c:smooth val="0"/>
        </c:ser>
        <c:ser>
          <c:idx val="5"/>
          <c:order val="5"/>
          <c:tx>
            <c:strRef>
              <c:f>Sheet1!$G$1</c:f>
              <c:strCache>
                <c:ptCount val="1"/>
                <c:pt idx="0">
                  <c:v>MCD_BALD_sampling_20epoch</c:v>
                </c:pt>
              </c:strCache>
            </c:strRef>
          </c:tx>
          <c:spPr>
            <a:ln w="12700" cap="rnd" cmpd="sng">
              <a:solidFill>
                <a:schemeClr val="accent6"/>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Sheet1!$G$2:$G$11</c:f>
              <c:numCache>
                <c:formatCode>General</c:formatCode>
                <c:ptCount val="10"/>
                <c:pt idx="0">
                  <c:v>0.5608</c:v>
                </c:pt>
                <c:pt idx="1">
                  <c:v>0.5706</c:v>
                </c:pt>
                <c:pt idx="2">
                  <c:v>0.5693</c:v>
                </c:pt>
                <c:pt idx="3">
                  <c:v>0.5667</c:v>
                </c:pt>
                <c:pt idx="4">
                  <c:v>0.5882</c:v>
                </c:pt>
                <c:pt idx="5">
                  <c:v>0.602</c:v>
                </c:pt>
                <c:pt idx="6">
                  <c:v>0.6111</c:v>
                </c:pt>
                <c:pt idx="7">
                  <c:v>0.6092</c:v>
                </c:pt>
                <c:pt idx="8">
                  <c:v>0.6105</c:v>
                </c:pt>
                <c:pt idx="9">
                  <c:v>0.6215</c:v>
                </c:pt>
              </c:numCache>
            </c:numRef>
          </c:val>
          <c:smooth val="0"/>
        </c:ser>
        <c:ser>
          <c:idx val="6"/>
          <c:order val="6"/>
          <c:tx>
            <c:strRef>
              <c:f>Sheet1!$H$1</c:f>
              <c:strCache>
                <c:ptCount val="1"/>
                <c:pt idx="0">
                  <c:v>ds_opeai</c:v>
                </c:pt>
              </c:strCache>
            </c:strRef>
          </c:tx>
          <c:spPr>
            <a:ln w="12700" cap="rnd" cmpd="sng">
              <a:solidFill>
                <a:schemeClr val="accent1">
                  <a:lumMod val="60000"/>
                </a:schemeClr>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0.5392</c:v>
                </c:pt>
                <c:pt idx="1">
                  <c:v>0.5458</c:v>
                </c:pt>
                <c:pt idx="2">
                  <c:v>0.5484</c:v>
                </c:pt>
                <c:pt idx="3">
                  <c:v>0.575</c:v>
                </c:pt>
                <c:pt idx="4">
                  <c:v>0.5693</c:v>
                </c:pt>
                <c:pt idx="5">
                  <c:v>0.5908</c:v>
                </c:pt>
                <c:pt idx="6">
                  <c:v>0.6072</c:v>
                </c:pt>
                <c:pt idx="7">
                  <c:v>0.598</c:v>
                </c:pt>
                <c:pt idx="8">
                  <c:v>0.6059</c:v>
                </c:pt>
                <c:pt idx="9">
                  <c:v>0.6144</c:v>
                </c:pt>
              </c:numCache>
            </c:numRef>
          </c:val>
          <c:smooth val="0"/>
        </c:ser>
        <c:dLbls>
          <c:showLegendKey val="0"/>
          <c:showVal val="0"/>
          <c:showCatName val="0"/>
          <c:showSerName val="0"/>
          <c:showPercent val="0"/>
          <c:showBubbleSize val="0"/>
        </c:dLbls>
        <c:marker val="0"/>
        <c:smooth val="0"/>
        <c:axId val="347559227"/>
        <c:axId val="870582913"/>
      </c:lineChart>
      <c:catAx>
        <c:axId val="3475592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iteration num</a:t>
                </a:r>
                <a:endParaRPr lang="en-US" altLang="zh-CN"/>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70582913"/>
        <c:crosses val="autoZero"/>
        <c:auto val="1"/>
        <c:lblAlgn val="ctr"/>
        <c:lblOffset val="100"/>
        <c:noMultiLvlLbl val="0"/>
      </c:catAx>
      <c:valAx>
        <c:axId val="870582913"/>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75592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7620" cap="flat" cmpd="sng" algn="ctr">
      <a:solidFill>
        <a:schemeClr val="accent1"/>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test avg f1</a:t>
            </a:r>
            <a:endParaRPr lang="en-US" altLang="zh-CN"/>
          </a:p>
        </c:rich>
      </c:tx>
      <c:layout/>
      <c:overlay val="1"/>
      <c:spPr>
        <a:noFill/>
        <a:ln>
          <a:noFill/>
        </a:ln>
        <a:effectLst/>
      </c:spPr>
    </c:title>
    <c:autoTitleDeleted val="0"/>
    <c:plotArea>
      <c:layout/>
      <c:lineChart>
        <c:grouping val="standard"/>
        <c:varyColors val="0"/>
        <c:ser>
          <c:idx val="0"/>
          <c:order val="0"/>
          <c:tx>
            <c:strRef>
              <c:f>Sheet1!$B$1</c:f>
              <c:strCache>
                <c:ptCount val="1"/>
                <c:pt idx="0">
                  <c:v>exp_9_all_data</c:v>
                </c:pt>
              </c:strCache>
            </c:strRef>
          </c:tx>
          <c:spPr>
            <a:ln w="12700" cap="rnd" cmpd="sng">
              <a:solidFill>
                <a:schemeClr val="accent1"/>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0.5363</c:v>
                </c:pt>
                <c:pt idx="1">
                  <c:v>0.5363</c:v>
                </c:pt>
                <c:pt idx="2">
                  <c:v>0.5363</c:v>
                </c:pt>
                <c:pt idx="3">
                  <c:v>0.5363</c:v>
                </c:pt>
                <c:pt idx="4">
                  <c:v>0.5363</c:v>
                </c:pt>
                <c:pt idx="5">
                  <c:v>0.5363</c:v>
                </c:pt>
                <c:pt idx="6">
                  <c:v>0.5363</c:v>
                </c:pt>
                <c:pt idx="7">
                  <c:v>0.5363</c:v>
                </c:pt>
                <c:pt idx="8">
                  <c:v>0.5363</c:v>
                </c:pt>
                <c:pt idx="9">
                  <c:v>0.5363</c:v>
                </c:pt>
              </c:numCache>
            </c:numRef>
          </c:val>
          <c:smooth val="0"/>
        </c:ser>
        <c:ser>
          <c:idx val="1"/>
          <c:order val="1"/>
          <c:tx>
            <c:strRef>
              <c:f>Sheet1!$C$1</c:f>
              <c:strCache>
                <c:ptCount val="1"/>
                <c:pt idx="0">
                  <c:v>exp_9_rs_no_add</c:v>
                </c:pt>
              </c:strCache>
            </c:strRef>
          </c:tx>
          <c:spPr>
            <a:ln w="12700" cap="rnd" cmpd="sng">
              <a:solidFill>
                <a:schemeClr val="accent2"/>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0.374</c:v>
                </c:pt>
                <c:pt idx="1">
                  <c:v>0.3891</c:v>
                </c:pt>
                <c:pt idx="2">
                  <c:v>0.4021</c:v>
                </c:pt>
                <c:pt idx="3">
                  <c:v>0.4173</c:v>
                </c:pt>
                <c:pt idx="4">
                  <c:v>0.4318</c:v>
                </c:pt>
                <c:pt idx="5">
                  <c:v>0.4359</c:v>
                </c:pt>
                <c:pt idx="6">
                  <c:v>0.4409</c:v>
                </c:pt>
                <c:pt idx="7">
                  <c:v>0.4481</c:v>
                </c:pt>
                <c:pt idx="8">
                  <c:v>0.4395</c:v>
                </c:pt>
                <c:pt idx="9">
                  <c:v>0.4489</c:v>
                </c:pt>
              </c:numCache>
            </c:numRef>
          </c:val>
          <c:smooth val="0"/>
        </c:ser>
        <c:ser>
          <c:idx val="2"/>
          <c:order val="2"/>
          <c:tx>
            <c:strRef>
              <c:f>Sheet1!$D$1</c:f>
              <c:strCache>
                <c:ptCount val="1"/>
                <c:pt idx="0">
                  <c:v>exp_rs_add_1</c:v>
                </c:pt>
              </c:strCache>
            </c:strRef>
          </c:tx>
          <c:spPr>
            <a:ln w="12700" cap="rnd" cmpd="sng">
              <a:solidFill>
                <a:schemeClr val="accent3"/>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0.374</c:v>
                </c:pt>
                <c:pt idx="1">
                  <c:v>0.4167</c:v>
                </c:pt>
                <c:pt idx="2">
                  <c:v>0.3908</c:v>
                </c:pt>
                <c:pt idx="3">
                  <c:v>0.4209</c:v>
                </c:pt>
                <c:pt idx="4">
                  <c:v>0.4587</c:v>
                </c:pt>
                <c:pt idx="5">
                  <c:v>0.4617</c:v>
                </c:pt>
                <c:pt idx="6">
                  <c:v>0.4924</c:v>
                </c:pt>
                <c:pt idx="7">
                  <c:v>0.4939</c:v>
                </c:pt>
                <c:pt idx="8">
                  <c:v>0.495</c:v>
                </c:pt>
                <c:pt idx="9">
                  <c:v>0.5056</c:v>
                </c:pt>
              </c:numCache>
            </c:numRef>
          </c:val>
          <c:smooth val="0"/>
        </c:ser>
        <c:ser>
          <c:idx val="3"/>
          <c:order val="3"/>
          <c:tx>
            <c:strRef>
              <c:f>Sheet1!$E$1</c:f>
              <c:strCache>
                <c:ptCount val="1"/>
                <c:pt idx="0">
                  <c:v>uncertainty_add_1</c:v>
                </c:pt>
              </c:strCache>
            </c:strRef>
          </c:tx>
          <c:spPr>
            <a:ln w="12700" cap="rnd" cmpd="sng">
              <a:solidFill>
                <a:schemeClr val="accent4"/>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Sheet1!$E$2:$E$11</c:f>
              <c:numCache>
                <c:formatCode>General</c:formatCode>
                <c:ptCount val="10"/>
                <c:pt idx="0">
                  <c:v>0.374</c:v>
                </c:pt>
                <c:pt idx="1">
                  <c:v>0.4035</c:v>
                </c:pt>
                <c:pt idx="2">
                  <c:v>0.3923</c:v>
                </c:pt>
                <c:pt idx="3">
                  <c:v>0.4261</c:v>
                </c:pt>
                <c:pt idx="4">
                  <c:v>0.4374</c:v>
                </c:pt>
                <c:pt idx="5">
                  <c:v>0.4542</c:v>
                </c:pt>
                <c:pt idx="6">
                  <c:v>0.478</c:v>
                </c:pt>
                <c:pt idx="7">
                  <c:v>0.4876</c:v>
                </c:pt>
                <c:pt idx="8">
                  <c:v>0.503</c:v>
                </c:pt>
                <c:pt idx="9">
                  <c:v>0.51</c:v>
                </c:pt>
              </c:numCache>
            </c:numRef>
          </c:val>
          <c:smooth val="0"/>
        </c:ser>
        <c:ser>
          <c:idx val="4"/>
          <c:order val="4"/>
          <c:tx>
            <c:strRef>
              <c:f>Sheet1!$F$1</c:f>
              <c:strCache>
                <c:ptCount val="1"/>
                <c:pt idx="0">
                  <c:v>diversity_sampling</c:v>
                </c:pt>
              </c:strCache>
            </c:strRef>
          </c:tx>
          <c:spPr>
            <a:ln w="12700" cap="rnd" cmpd="sng">
              <a:solidFill>
                <a:schemeClr val="accent5"/>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Sheet1!$F$2:$F$11</c:f>
              <c:numCache>
                <c:formatCode>General</c:formatCode>
                <c:ptCount val="10"/>
                <c:pt idx="0">
                  <c:v>0.374</c:v>
                </c:pt>
                <c:pt idx="1">
                  <c:v>0.4059</c:v>
                </c:pt>
                <c:pt idx="2">
                  <c:v>0.4199</c:v>
                </c:pt>
                <c:pt idx="3">
                  <c:v>0.4699</c:v>
                </c:pt>
                <c:pt idx="4">
                  <c:v>0.4939</c:v>
                </c:pt>
                <c:pt idx="5">
                  <c:v>0.5154</c:v>
                </c:pt>
                <c:pt idx="6">
                  <c:v>0.5225</c:v>
                </c:pt>
                <c:pt idx="7">
                  <c:v>0.5281</c:v>
                </c:pt>
                <c:pt idx="8">
                  <c:v>0.5509</c:v>
                </c:pt>
                <c:pt idx="9">
                  <c:v>0.5466</c:v>
                </c:pt>
              </c:numCache>
            </c:numRef>
          </c:val>
          <c:smooth val="0"/>
        </c:ser>
        <c:ser>
          <c:idx val="5"/>
          <c:order val="5"/>
          <c:tx>
            <c:strRef>
              <c:f>Sheet1!$G$1</c:f>
              <c:strCache>
                <c:ptCount val="1"/>
                <c:pt idx="0">
                  <c:v>MCD_BALD_sampling_20epoch</c:v>
                </c:pt>
              </c:strCache>
            </c:strRef>
          </c:tx>
          <c:spPr>
            <a:ln w="12700" cap="rnd" cmpd="sng">
              <a:solidFill>
                <a:schemeClr val="accent6"/>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Sheet1!$G$2:$G$11</c:f>
              <c:numCache>
                <c:formatCode>General</c:formatCode>
                <c:ptCount val="10"/>
                <c:pt idx="0">
                  <c:v>0.4156</c:v>
                </c:pt>
                <c:pt idx="1">
                  <c:v>0.4395</c:v>
                </c:pt>
                <c:pt idx="2">
                  <c:v>0.439</c:v>
                </c:pt>
                <c:pt idx="3">
                  <c:v>0.447</c:v>
                </c:pt>
                <c:pt idx="4">
                  <c:v>0.4678</c:v>
                </c:pt>
                <c:pt idx="5">
                  <c:v>0.4911</c:v>
                </c:pt>
                <c:pt idx="6">
                  <c:v>0.5138</c:v>
                </c:pt>
                <c:pt idx="7">
                  <c:v>0.4981</c:v>
                </c:pt>
                <c:pt idx="8">
                  <c:v>0.4974</c:v>
                </c:pt>
                <c:pt idx="9">
                  <c:v>0.5329</c:v>
                </c:pt>
              </c:numCache>
            </c:numRef>
          </c:val>
          <c:smooth val="0"/>
        </c:ser>
        <c:ser>
          <c:idx val="6"/>
          <c:order val="6"/>
          <c:tx>
            <c:strRef>
              <c:f>Sheet1!$H$1</c:f>
              <c:strCache>
                <c:ptCount val="1"/>
                <c:pt idx="0">
                  <c:v>ds_openai</c:v>
                </c:pt>
              </c:strCache>
            </c:strRef>
          </c:tx>
          <c:spPr>
            <a:ln w="12700" cap="rnd" cmpd="sng">
              <a:solidFill>
                <a:schemeClr val="accent1">
                  <a:lumMod val="60000"/>
                </a:schemeClr>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0.374</c:v>
                </c:pt>
                <c:pt idx="1">
                  <c:v>0.3984</c:v>
                </c:pt>
                <c:pt idx="2">
                  <c:v>0.4107</c:v>
                </c:pt>
                <c:pt idx="3">
                  <c:v>0.481</c:v>
                </c:pt>
                <c:pt idx="4">
                  <c:v>0.4643</c:v>
                </c:pt>
                <c:pt idx="5">
                  <c:v>0.5089</c:v>
                </c:pt>
                <c:pt idx="6">
                  <c:v>0.5292</c:v>
                </c:pt>
                <c:pt idx="7">
                  <c:v>0.5181</c:v>
                </c:pt>
                <c:pt idx="8">
                  <c:v>0.5165</c:v>
                </c:pt>
                <c:pt idx="9">
                  <c:v>0.5353</c:v>
                </c:pt>
              </c:numCache>
            </c:numRef>
          </c:val>
          <c:smooth val="0"/>
        </c:ser>
        <c:dLbls>
          <c:showLegendKey val="0"/>
          <c:showVal val="0"/>
          <c:showCatName val="0"/>
          <c:showSerName val="0"/>
          <c:showPercent val="0"/>
          <c:showBubbleSize val="0"/>
        </c:dLbls>
        <c:marker val="0"/>
        <c:smooth val="0"/>
        <c:axId val="877682724"/>
        <c:axId val="398243060"/>
      </c:lineChart>
      <c:catAx>
        <c:axId val="8776827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98243060"/>
        <c:crosses val="autoZero"/>
        <c:auto val="1"/>
        <c:lblAlgn val="ctr"/>
        <c:lblOffset val="100"/>
        <c:noMultiLvlLbl val="0"/>
      </c:catAx>
      <c:valAx>
        <c:axId val="398243060"/>
        <c:scaling>
          <c:orientation val="minMax"/>
          <c:min val="0.3"/>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7768272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val avg acc</a:t>
            </a:r>
            <a:endParaRPr lang="en-US" altLang="zh-CN"/>
          </a:p>
        </c:rich>
      </c:tx>
      <c:layout/>
      <c:overlay val="0"/>
      <c:spPr>
        <a:noFill/>
        <a:ln>
          <a:noFill/>
        </a:ln>
        <a:effectLst/>
      </c:spPr>
    </c:title>
    <c:autoTitleDeleted val="0"/>
    <c:plotArea>
      <c:layout/>
      <c:lineChart>
        <c:grouping val="standard"/>
        <c:varyColors val="0"/>
        <c:ser>
          <c:idx val="0"/>
          <c:order val="0"/>
          <c:tx>
            <c:strRef>
              <c:f>Sheet1!$B$1</c:f>
              <c:strCache>
                <c:ptCount val="1"/>
                <c:pt idx="0">
                  <c:v>exp_9_all_data</c:v>
                </c:pt>
              </c:strCache>
            </c:strRef>
          </c:tx>
          <c:spPr>
            <a:ln w="12700" cap="rnd" cmpd="sng">
              <a:solidFill>
                <a:schemeClr val="accent1"/>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0.6602</c:v>
                </c:pt>
                <c:pt idx="1">
                  <c:v>0.6602</c:v>
                </c:pt>
                <c:pt idx="2">
                  <c:v>0.6602</c:v>
                </c:pt>
                <c:pt idx="3">
                  <c:v>0.6602</c:v>
                </c:pt>
                <c:pt idx="4">
                  <c:v>0.6602</c:v>
                </c:pt>
                <c:pt idx="5">
                  <c:v>0.6602</c:v>
                </c:pt>
                <c:pt idx="6">
                  <c:v>0.6602</c:v>
                </c:pt>
                <c:pt idx="7">
                  <c:v>0.6602</c:v>
                </c:pt>
                <c:pt idx="8">
                  <c:v>0.6602</c:v>
                </c:pt>
                <c:pt idx="9">
                  <c:v>0.6602</c:v>
                </c:pt>
              </c:numCache>
            </c:numRef>
          </c:val>
          <c:smooth val="0"/>
        </c:ser>
        <c:ser>
          <c:idx val="1"/>
          <c:order val="1"/>
          <c:tx>
            <c:strRef>
              <c:f>Sheet1!$C$1</c:f>
              <c:strCache>
                <c:ptCount val="1"/>
                <c:pt idx="0">
                  <c:v>exp_9_rs_no_add</c:v>
                </c:pt>
              </c:strCache>
            </c:strRef>
          </c:tx>
          <c:spPr>
            <a:ln w="12700" cap="rnd" cmpd="sng">
              <a:solidFill>
                <a:schemeClr val="accent2"/>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0.5714</c:v>
                </c:pt>
                <c:pt idx="1">
                  <c:v>0.5627</c:v>
                </c:pt>
                <c:pt idx="2">
                  <c:v>0.5823</c:v>
                </c:pt>
                <c:pt idx="3">
                  <c:v>0.578</c:v>
                </c:pt>
                <c:pt idx="4">
                  <c:v>0.5897</c:v>
                </c:pt>
                <c:pt idx="5">
                  <c:v>0.5779</c:v>
                </c:pt>
                <c:pt idx="6">
                  <c:v>0.6012</c:v>
                </c:pt>
                <c:pt idx="7">
                  <c:v>0.5851</c:v>
                </c:pt>
                <c:pt idx="8">
                  <c:v>0.6159</c:v>
                </c:pt>
                <c:pt idx="9">
                  <c:v>0.599</c:v>
                </c:pt>
              </c:numCache>
            </c:numRef>
          </c:val>
          <c:smooth val="0"/>
        </c:ser>
        <c:ser>
          <c:idx val="2"/>
          <c:order val="2"/>
          <c:tx>
            <c:strRef>
              <c:f>Sheet1!$D$1</c:f>
              <c:strCache>
                <c:ptCount val="1"/>
                <c:pt idx="0">
                  <c:v>exp_rs_add_1</c:v>
                </c:pt>
              </c:strCache>
            </c:strRef>
          </c:tx>
          <c:spPr>
            <a:ln w="12700" cap="rnd" cmpd="sng">
              <a:solidFill>
                <a:schemeClr val="accent3"/>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0.5714</c:v>
                </c:pt>
                <c:pt idx="1">
                  <c:v>0.5257</c:v>
                </c:pt>
                <c:pt idx="2">
                  <c:v>0.5797</c:v>
                </c:pt>
                <c:pt idx="3">
                  <c:v>0.5299</c:v>
                </c:pt>
                <c:pt idx="4">
                  <c:v>0.6004</c:v>
                </c:pt>
                <c:pt idx="5">
                  <c:v>0.5996</c:v>
                </c:pt>
                <c:pt idx="6">
                  <c:v>0.6103</c:v>
                </c:pt>
                <c:pt idx="7">
                  <c:v>0.6081</c:v>
                </c:pt>
                <c:pt idx="8">
                  <c:v>0.625</c:v>
                </c:pt>
                <c:pt idx="9">
                  <c:v>0.6131</c:v>
                </c:pt>
              </c:numCache>
            </c:numRef>
          </c:val>
          <c:smooth val="0"/>
        </c:ser>
        <c:ser>
          <c:idx val="3"/>
          <c:order val="3"/>
          <c:tx>
            <c:strRef>
              <c:f>Sheet1!$E$1</c:f>
              <c:strCache>
                <c:ptCount val="1"/>
                <c:pt idx="0">
                  <c:v>uncertainty_add_1</c:v>
                </c:pt>
              </c:strCache>
            </c:strRef>
          </c:tx>
          <c:spPr>
            <a:ln w="12700" cap="rnd" cmpd="sng">
              <a:solidFill>
                <a:schemeClr val="accent4"/>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Sheet1!$E$2:$E$11</c:f>
              <c:numCache>
                <c:formatCode>General</c:formatCode>
                <c:ptCount val="10"/>
                <c:pt idx="0">
                  <c:v>0.5714</c:v>
                </c:pt>
                <c:pt idx="1">
                  <c:v>0.5583</c:v>
                </c:pt>
                <c:pt idx="2">
                  <c:v>0.5652</c:v>
                </c:pt>
                <c:pt idx="3">
                  <c:v>0.532</c:v>
                </c:pt>
                <c:pt idx="4">
                  <c:v>0.6023</c:v>
                </c:pt>
                <c:pt idx="5">
                  <c:v>0.582</c:v>
                </c:pt>
                <c:pt idx="6">
                  <c:v>0.5926</c:v>
                </c:pt>
                <c:pt idx="7">
                  <c:v>0.5916</c:v>
                </c:pt>
                <c:pt idx="8">
                  <c:v>0.5972</c:v>
                </c:pt>
                <c:pt idx="9">
                  <c:v>0.6026</c:v>
                </c:pt>
              </c:numCache>
            </c:numRef>
          </c:val>
          <c:smooth val="0"/>
        </c:ser>
        <c:ser>
          <c:idx val="4"/>
          <c:order val="4"/>
          <c:tx>
            <c:strRef>
              <c:f>Sheet1!$F$1</c:f>
              <c:strCache>
                <c:ptCount val="1"/>
                <c:pt idx="0">
                  <c:v>diversity_sampling</c:v>
                </c:pt>
              </c:strCache>
            </c:strRef>
          </c:tx>
          <c:spPr>
            <a:ln w="12700" cap="rnd" cmpd="sng">
              <a:solidFill>
                <a:schemeClr val="accent5"/>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Sheet1!$F$2:$F$11</c:f>
              <c:numCache>
                <c:formatCode>General</c:formatCode>
                <c:ptCount val="10"/>
                <c:pt idx="0">
                  <c:v>0.5714</c:v>
                </c:pt>
                <c:pt idx="1">
                  <c:v>0.5537</c:v>
                </c:pt>
                <c:pt idx="2">
                  <c:v>0.5778</c:v>
                </c:pt>
                <c:pt idx="3">
                  <c:v>0.5637</c:v>
                </c:pt>
                <c:pt idx="4">
                  <c:v>0.5963</c:v>
                </c:pt>
                <c:pt idx="5">
                  <c:v>0.6116</c:v>
                </c:pt>
                <c:pt idx="6">
                  <c:v>0.6413</c:v>
                </c:pt>
                <c:pt idx="7">
                  <c:v>0.6352</c:v>
                </c:pt>
                <c:pt idx="8">
                  <c:v>0.6347</c:v>
                </c:pt>
                <c:pt idx="9">
                  <c:v>0.6348</c:v>
                </c:pt>
              </c:numCache>
            </c:numRef>
          </c:val>
          <c:smooth val="0"/>
        </c:ser>
        <c:ser>
          <c:idx val="5"/>
          <c:order val="5"/>
          <c:tx>
            <c:strRef>
              <c:f>Sheet1!$G$1</c:f>
              <c:strCache>
                <c:ptCount val="1"/>
                <c:pt idx="0">
                  <c:v>MCD_BALD_sampling_20epoch</c:v>
                </c:pt>
              </c:strCache>
            </c:strRef>
          </c:tx>
          <c:spPr>
            <a:ln w="12700" cap="rnd" cmpd="sng">
              <a:solidFill>
                <a:schemeClr val="accent6"/>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Sheet1!$G$2:$G$11</c:f>
              <c:numCache>
                <c:formatCode>General</c:formatCode>
                <c:ptCount val="10"/>
                <c:pt idx="0">
                  <c:v>0.581</c:v>
                </c:pt>
                <c:pt idx="1">
                  <c:v>0.542</c:v>
                </c:pt>
                <c:pt idx="2">
                  <c:v>0.5628</c:v>
                </c:pt>
                <c:pt idx="3">
                  <c:v>0.5918</c:v>
                </c:pt>
                <c:pt idx="4">
                  <c:v>0.5926</c:v>
                </c:pt>
                <c:pt idx="5">
                  <c:v>0.6226</c:v>
                </c:pt>
                <c:pt idx="6">
                  <c:v>0.6425</c:v>
                </c:pt>
                <c:pt idx="7">
                  <c:v>0.6231</c:v>
                </c:pt>
                <c:pt idx="8">
                  <c:v>0.6403</c:v>
                </c:pt>
                <c:pt idx="9">
                  <c:v>0.6275</c:v>
                </c:pt>
              </c:numCache>
            </c:numRef>
          </c:val>
          <c:smooth val="0"/>
        </c:ser>
        <c:ser>
          <c:idx val="6"/>
          <c:order val="6"/>
          <c:tx>
            <c:strRef>
              <c:f>Sheet1!$H$1</c:f>
              <c:strCache>
                <c:ptCount val="1"/>
                <c:pt idx="0">
                  <c:v>ds_openai</c:v>
                </c:pt>
              </c:strCache>
            </c:strRef>
          </c:tx>
          <c:spPr>
            <a:ln w="12700" cap="rnd" cmpd="sng">
              <a:solidFill>
                <a:schemeClr val="accent1">
                  <a:lumMod val="60000"/>
                </a:schemeClr>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0.5714</c:v>
                </c:pt>
                <c:pt idx="1">
                  <c:v>0.5389</c:v>
                </c:pt>
                <c:pt idx="2">
                  <c:v>0.575</c:v>
                </c:pt>
                <c:pt idx="3">
                  <c:v>0.563</c:v>
                </c:pt>
                <c:pt idx="4">
                  <c:v>0.559</c:v>
                </c:pt>
                <c:pt idx="5">
                  <c:v>0.5864</c:v>
                </c:pt>
                <c:pt idx="6">
                  <c:v>0.5889</c:v>
                </c:pt>
                <c:pt idx="7">
                  <c:v>0.6135</c:v>
                </c:pt>
                <c:pt idx="8">
                  <c:v>0.6083</c:v>
                </c:pt>
                <c:pt idx="9">
                  <c:v>0.6294</c:v>
                </c:pt>
              </c:numCache>
            </c:numRef>
          </c:val>
          <c:smooth val="0"/>
        </c:ser>
        <c:dLbls>
          <c:showLegendKey val="0"/>
          <c:showVal val="0"/>
          <c:showCatName val="0"/>
          <c:showSerName val="0"/>
          <c:showPercent val="0"/>
          <c:showBubbleSize val="0"/>
        </c:dLbls>
        <c:marker val="0"/>
        <c:smooth val="0"/>
        <c:axId val="356757326"/>
        <c:axId val="31080514"/>
      </c:lineChart>
      <c:catAx>
        <c:axId val="35675732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1080514"/>
        <c:crosses val="autoZero"/>
        <c:auto val="1"/>
        <c:lblAlgn val="ctr"/>
        <c:lblOffset val="100"/>
        <c:noMultiLvlLbl val="0"/>
      </c:catAx>
      <c:valAx>
        <c:axId val="31080514"/>
        <c:scaling>
          <c:orientation val="minMax"/>
          <c:min val="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56757326"/>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val avg f1</a:t>
            </a:r>
            <a:endParaRPr lang="en-US" altLang="zh-CN"/>
          </a:p>
        </c:rich>
      </c:tx>
      <c:layout/>
      <c:overlay val="0"/>
      <c:spPr>
        <a:noFill/>
        <a:ln>
          <a:noFill/>
        </a:ln>
        <a:effectLst/>
      </c:spPr>
    </c:title>
    <c:autoTitleDeleted val="0"/>
    <c:plotArea>
      <c:layout/>
      <c:lineChart>
        <c:grouping val="standard"/>
        <c:varyColors val="0"/>
        <c:ser>
          <c:idx val="0"/>
          <c:order val="0"/>
          <c:tx>
            <c:strRef>
              <c:f>Sheet1!$B$1</c:f>
              <c:strCache>
                <c:ptCount val="1"/>
                <c:pt idx="0">
                  <c:v>exp_9_all_data</c:v>
                </c:pt>
              </c:strCache>
            </c:strRef>
          </c:tx>
          <c:spPr>
            <a:ln w="12700" cap="rnd" cmpd="sng">
              <a:solidFill>
                <a:schemeClr val="accent1"/>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0.5011</c:v>
                </c:pt>
                <c:pt idx="1">
                  <c:v>0.5011</c:v>
                </c:pt>
                <c:pt idx="2">
                  <c:v>0.5011</c:v>
                </c:pt>
                <c:pt idx="3">
                  <c:v>0.5011</c:v>
                </c:pt>
                <c:pt idx="4">
                  <c:v>0.5011</c:v>
                </c:pt>
                <c:pt idx="5">
                  <c:v>0.5011</c:v>
                </c:pt>
                <c:pt idx="6">
                  <c:v>0.5011</c:v>
                </c:pt>
                <c:pt idx="7">
                  <c:v>0.5011</c:v>
                </c:pt>
                <c:pt idx="8">
                  <c:v>0.5011</c:v>
                </c:pt>
                <c:pt idx="9">
                  <c:v>0.5011</c:v>
                </c:pt>
              </c:numCache>
            </c:numRef>
          </c:val>
          <c:smooth val="0"/>
        </c:ser>
        <c:ser>
          <c:idx val="1"/>
          <c:order val="1"/>
          <c:tx>
            <c:strRef>
              <c:f>Sheet1!$C$1</c:f>
              <c:strCache>
                <c:ptCount val="1"/>
                <c:pt idx="0">
                  <c:v>exp_9_rs_no_add</c:v>
                </c:pt>
              </c:strCache>
            </c:strRef>
          </c:tx>
          <c:spPr>
            <a:ln w="12700" cap="rnd" cmpd="sng">
              <a:solidFill>
                <a:schemeClr val="accent2"/>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0.4139</c:v>
                </c:pt>
                <c:pt idx="1">
                  <c:v>0.4171</c:v>
                </c:pt>
                <c:pt idx="2">
                  <c:v>0.4375</c:v>
                </c:pt>
                <c:pt idx="3">
                  <c:v>0.4488</c:v>
                </c:pt>
                <c:pt idx="4">
                  <c:v>0.4441</c:v>
                </c:pt>
                <c:pt idx="5">
                  <c:v>0.4469</c:v>
                </c:pt>
                <c:pt idx="6">
                  <c:v>0.4829</c:v>
                </c:pt>
                <c:pt idx="7">
                  <c:v>0.476</c:v>
                </c:pt>
                <c:pt idx="8">
                  <c:v>0.4958</c:v>
                </c:pt>
                <c:pt idx="9">
                  <c:v>0.4737</c:v>
                </c:pt>
              </c:numCache>
            </c:numRef>
          </c:val>
          <c:smooth val="0"/>
        </c:ser>
        <c:ser>
          <c:idx val="2"/>
          <c:order val="2"/>
          <c:tx>
            <c:strRef>
              <c:f>Sheet1!$D$1</c:f>
              <c:strCache>
                <c:ptCount val="1"/>
                <c:pt idx="0">
                  <c:v>exp_rs_add_1</c:v>
                </c:pt>
              </c:strCache>
            </c:strRef>
          </c:tx>
          <c:spPr>
            <a:ln w="12700" cap="rnd" cmpd="sng">
              <a:solidFill>
                <a:schemeClr val="accent3"/>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0.4139</c:v>
                </c:pt>
                <c:pt idx="1">
                  <c:v>0.3778</c:v>
                </c:pt>
                <c:pt idx="2">
                  <c:v>0.4336</c:v>
                </c:pt>
                <c:pt idx="3">
                  <c:v>0.4117</c:v>
                </c:pt>
                <c:pt idx="4">
                  <c:v>0.4503</c:v>
                </c:pt>
                <c:pt idx="5">
                  <c:v>0.448</c:v>
                </c:pt>
                <c:pt idx="6">
                  <c:v>0.4774</c:v>
                </c:pt>
                <c:pt idx="7">
                  <c:v>0.5104</c:v>
                </c:pt>
                <c:pt idx="8">
                  <c:v>0.4938</c:v>
                </c:pt>
                <c:pt idx="9">
                  <c:v>0.486</c:v>
                </c:pt>
              </c:numCache>
            </c:numRef>
          </c:val>
          <c:smooth val="0"/>
        </c:ser>
        <c:ser>
          <c:idx val="3"/>
          <c:order val="3"/>
          <c:tx>
            <c:strRef>
              <c:f>Sheet1!$E$1</c:f>
              <c:strCache>
                <c:ptCount val="1"/>
                <c:pt idx="0">
                  <c:v>uncertainty_add_1</c:v>
                </c:pt>
              </c:strCache>
            </c:strRef>
          </c:tx>
          <c:spPr>
            <a:ln w="12700" cap="rnd" cmpd="sng">
              <a:solidFill>
                <a:schemeClr val="accent4"/>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Sheet1!$E$2:$E$11</c:f>
              <c:numCache>
                <c:formatCode>General</c:formatCode>
                <c:ptCount val="10"/>
                <c:pt idx="0">
                  <c:v>0.4139</c:v>
                </c:pt>
                <c:pt idx="1">
                  <c:v>0.4147</c:v>
                </c:pt>
                <c:pt idx="2">
                  <c:v>0.437</c:v>
                </c:pt>
                <c:pt idx="3">
                  <c:v>0.4314</c:v>
                </c:pt>
                <c:pt idx="4">
                  <c:v>0.4837</c:v>
                </c:pt>
                <c:pt idx="5">
                  <c:v>0.4628</c:v>
                </c:pt>
                <c:pt idx="6">
                  <c:v>0.4701</c:v>
                </c:pt>
                <c:pt idx="7">
                  <c:v>0.4935</c:v>
                </c:pt>
                <c:pt idx="8">
                  <c:v>0.522</c:v>
                </c:pt>
                <c:pt idx="9">
                  <c:v>0.4981</c:v>
                </c:pt>
              </c:numCache>
            </c:numRef>
          </c:val>
          <c:smooth val="0"/>
        </c:ser>
        <c:ser>
          <c:idx val="4"/>
          <c:order val="4"/>
          <c:tx>
            <c:strRef>
              <c:f>Sheet1!$F$1</c:f>
              <c:strCache>
                <c:ptCount val="1"/>
                <c:pt idx="0">
                  <c:v>diversity_sampling</c:v>
                </c:pt>
              </c:strCache>
            </c:strRef>
          </c:tx>
          <c:spPr>
            <a:ln w="12700" cap="rnd" cmpd="sng">
              <a:solidFill>
                <a:schemeClr val="accent5"/>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Sheet1!$F$2:$F$11</c:f>
              <c:numCache>
                <c:formatCode>General</c:formatCode>
                <c:ptCount val="10"/>
                <c:pt idx="0">
                  <c:v>0.4139</c:v>
                </c:pt>
                <c:pt idx="1">
                  <c:v>0.4151</c:v>
                </c:pt>
                <c:pt idx="2">
                  <c:v>0.4361</c:v>
                </c:pt>
                <c:pt idx="3">
                  <c:v>0.4286</c:v>
                </c:pt>
                <c:pt idx="4">
                  <c:v>0.4345</c:v>
                </c:pt>
                <c:pt idx="5">
                  <c:v>0.4875</c:v>
                </c:pt>
                <c:pt idx="6">
                  <c:v>0.5458</c:v>
                </c:pt>
                <c:pt idx="7">
                  <c:v>0.5515</c:v>
                </c:pt>
                <c:pt idx="8">
                  <c:v>0.5384</c:v>
                </c:pt>
                <c:pt idx="9">
                  <c:v>0.5522</c:v>
                </c:pt>
              </c:numCache>
            </c:numRef>
          </c:val>
          <c:smooth val="0"/>
        </c:ser>
        <c:ser>
          <c:idx val="5"/>
          <c:order val="5"/>
          <c:tx>
            <c:strRef>
              <c:f>Sheet1!$G$1</c:f>
              <c:strCache>
                <c:ptCount val="1"/>
                <c:pt idx="0">
                  <c:v>MCD_BALD_sampling_20epoch</c:v>
                </c:pt>
              </c:strCache>
            </c:strRef>
          </c:tx>
          <c:spPr>
            <a:ln w="12700" cap="rnd" cmpd="sng">
              <a:solidFill>
                <a:schemeClr val="accent6"/>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Sheet1!$G$2:$G$11</c:f>
              <c:numCache>
                <c:formatCode>General</c:formatCode>
                <c:ptCount val="10"/>
                <c:pt idx="0">
                  <c:v>0.427</c:v>
                </c:pt>
                <c:pt idx="1">
                  <c:v>0.4046</c:v>
                </c:pt>
                <c:pt idx="2">
                  <c:v>0.395</c:v>
                </c:pt>
                <c:pt idx="3">
                  <c:v>0.4541</c:v>
                </c:pt>
                <c:pt idx="4">
                  <c:v>0.4329</c:v>
                </c:pt>
                <c:pt idx="5">
                  <c:v>0.4678</c:v>
                </c:pt>
                <c:pt idx="6">
                  <c:v>0.5307</c:v>
                </c:pt>
                <c:pt idx="7">
                  <c:v>0.4983</c:v>
                </c:pt>
                <c:pt idx="8">
                  <c:v>0.5126</c:v>
                </c:pt>
                <c:pt idx="9">
                  <c:v>0.5286</c:v>
                </c:pt>
              </c:numCache>
            </c:numRef>
          </c:val>
          <c:smooth val="0"/>
        </c:ser>
        <c:ser>
          <c:idx val="6"/>
          <c:order val="6"/>
          <c:tx>
            <c:strRef>
              <c:f>Sheet1!$H$1</c:f>
              <c:strCache>
                <c:ptCount val="1"/>
                <c:pt idx="0">
                  <c:v>ds_openai</c:v>
                </c:pt>
              </c:strCache>
            </c:strRef>
          </c:tx>
          <c:spPr>
            <a:ln w="12700" cap="rnd" cmpd="sng">
              <a:solidFill>
                <a:schemeClr val="accent1">
                  <a:lumMod val="60000"/>
                </a:schemeClr>
              </a:solidFill>
              <a:prstDash val="solid"/>
              <a:round/>
            </a:ln>
            <a:effectLst/>
            <a:sp3d contourW="12700"/>
          </c:spPr>
          <c:marker>
            <c:symbol val="none"/>
          </c:marker>
          <c:dLbls>
            <c:delete val="1"/>
          </c:dLbl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0.4139</c:v>
                </c:pt>
                <c:pt idx="1">
                  <c:v>0.3842</c:v>
                </c:pt>
                <c:pt idx="2">
                  <c:v>0.3994</c:v>
                </c:pt>
                <c:pt idx="3">
                  <c:v>0.4302</c:v>
                </c:pt>
                <c:pt idx="4">
                  <c:v>0.4298</c:v>
                </c:pt>
                <c:pt idx="5">
                  <c:v>0.4642</c:v>
                </c:pt>
                <c:pt idx="6">
                  <c:v>0.4708</c:v>
                </c:pt>
                <c:pt idx="7">
                  <c:v>0.5179</c:v>
                </c:pt>
                <c:pt idx="8">
                  <c:v>0.5236</c:v>
                </c:pt>
                <c:pt idx="9">
                  <c:v>0.538</c:v>
                </c:pt>
              </c:numCache>
            </c:numRef>
          </c:val>
          <c:smooth val="0"/>
        </c:ser>
        <c:dLbls>
          <c:showLegendKey val="0"/>
          <c:showVal val="0"/>
          <c:showCatName val="0"/>
          <c:showSerName val="0"/>
          <c:showPercent val="0"/>
          <c:showBubbleSize val="0"/>
        </c:dLbls>
        <c:marker val="0"/>
        <c:smooth val="0"/>
        <c:axId val="417174684"/>
        <c:axId val="289716170"/>
      </c:lineChart>
      <c:catAx>
        <c:axId val="41717468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89716170"/>
        <c:crosses val="autoZero"/>
        <c:auto val="1"/>
        <c:lblAlgn val="ctr"/>
        <c:lblOffset val="100"/>
        <c:noMultiLvlLbl val="0"/>
      </c:catAx>
      <c:valAx>
        <c:axId val="289716170"/>
        <c:scaling>
          <c:orientation val="minMax"/>
          <c:min val="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1717468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324</Words>
  <Characters>1633</Characters>
  <Lines>0</Lines>
  <Paragraphs>0</Paragraphs>
  <TotalTime>85</TotalTime>
  <ScaleCrop>false</ScaleCrop>
  <LinksUpToDate>false</LinksUpToDate>
  <CharactersWithSpaces>1935</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2023-06-25T12:30:00Z</dcterms:created>
  <dc:creator>admin</dc:creator>
  <cp:lastModifiedBy>完美</cp:lastModifiedBy>
  <dcterms:modified xsi:type="dcterms:W3CDTF">2023-08-10T20:28:46Z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F90F250C50C147E3AEFBD95B895780E4_12</vt:lpwstr>
  </property>
</Properties>
</file>