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strike w:val="0"/>
          <w:dstrike w:val="0"/>
          <w:lang w:val="en-US" w:eastAsia="zh-CN"/>
        </w:rPr>
      </w:pPr>
      <w:r>
        <w:rPr>
          <w:rFonts w:hint="eastAsia"/>
          <w:strike w:val="0"/>
          <w:dstrike w:val="0"/>
          <w:lang w:val="en-US" w:eastAsia="zh-CN"/>
        </w:rPr>
        <w:t>2.5.1 先进神经网络</w:t>
      </w:r>
    </w:p>
    <w:p>
      <w:pPr>
        <w:numPr>
          <w:ilvl w:val="0"/>
          <w:numId w:val="0"/>
        </w:numPr>
        <w:ind w:leftChars="0"/>
        <w:rPr>
          <w:rFonts w:hint="eastAsia"/>
          <w:strike w:val="0"/>
          <w:dstrike w:val="0"/>
          <w:lang w:val="en-US" w:eastAsia="zh-CN"/>
        </w:rPr>
      </w:pPr>
      <w:r>
        <w:rPr>
          <w:rFonts w:hint="eastAsia"/>
          <w:strike w:val="0"/>
          <w:dstrike w:val="0"/>
          <w:lang w:val="en-US" w:eastAsia="zh-CN"/>
        </w:rPr>
        <w:t>与传统的神经网络不同之处在于，贝叶斯神经网络中的权值不是固定不变的。该模型的思想是将神经网络和随机建模的优势结合起来，可以为预测提供概率上的保证[</w:t>
      </w:r>
      <w:r>
        <w:rPr>
          <w:rFonts w:hint="eastAsia"/>
          <w:strike w:val="0"/>
          <w:dstrike w:val="0"/>
          <w:color w:val="0000FF"/>
          <w:lang w:val="en-US" w:eastAsia="zh-CN"/>
        </w:rPr>
        <w:t>文献</w:t>
      </w:r>
      <w:r>
        <w:rPr>
          <w:rFonts w:hint="eastAsia"/>
          <w:strike w:val="0"/>
          <w:dstrike w:val="0"/>
          <w:lang w:val="en-US" w:eastAsia="zh-CN"/>
        </w:rPr>
        <w:t>]。这里的权值是基于我们观察到的来推断的，是一个逆概率问题，需要通过贝叶斯定理来解决[</w:t>
      </w:r>
      <w:r>
        <w:rPr>
          <w:rFonts w:hint="eastAsia"/>
          <w:strike w:val="0"/>
          <w:dstrike w:val="0"/>
          <w:color w:val="0000FF"/>
          <w:lang w:val="en-US" w:eastAsia="zh-CN"/>
        </w:rPr>
        <w:t>文献</w:t>
      </w:r>
      <w:r>
        <w:rPr>
          <w:rFonts w:hint="eastAsia"/>
          <w:strike w:val="0"/>
          <w:dstrike w:val="0"/>
          <w:lang w:val="en-US" w:eastAsia="zh-CN"/>
        </w:rPr>
        <w:t>]。这里权重w代表的是无法直接观察分布的不可见变量，无法直接观察真实分布，贝叶斯允许我们得到模型参数在已观察到的数据条件下的分布p(ω|D)，即后验分布。</w:t>
      </w:r>
    </w:p>
    <w:p>
      <w:pPr>
        <w:numPr>
          <w:ilvl w:val="0"/>
          <w:numId w:val="0"/>
        </w:numPr>
        <w:ind w:leftChars="0"/>
        <w:rPr>
          <w:rFonts w:hint="eastAsia"/>
          <w:strike w:val="0"/>
          <w:dstrike w:val="0"/>
          <w:lang w:val="en-US" w:eastAsia="zh-CN"/>
        </w:rPr>
      </w:pPr>
      <w:r>
        <w:rPr>
          <w:rFonts w:hint="eastAsia"/>
          <w:strike w:val="0"/>
          <w:dstrike w:val="0"/>
          <w:lang w:val="en-US" w:eastAsia="zh-CN"/>
        </w:rPr>
        <w:t>同时，p(D|w) 似然function在多分类问题里将神经网络的预测（经过Log Softmax转换）与实际观测类别标签相结合，来量化他们之间的一致性。在确定似然项以及p(w)先验分布后，便可根据贝叶斯理论计算后验分布，</w:t>
      </w:r>
    </w:p>
    <w:p>
      <w:pPr>
        <w:numPr>
          <w:ilvl w:val="0"/>
          <w:numId w:val="0"/>
        </w:numPr>
        <w:ind w:leftChars="0"/>
        <w:jc w:val="center"/>
      </w:pPr>
      <w:r>
        <w:drawing>
          <wp:inline distT="0" distB="0" distL="114300" distR="114300">
            <wp:extent cx="2794000" cy="495300"/>
            <wp:effectExtent l="0" t="0" r="0" b="0"/>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4"/>
                    <a:stretch>
                      <a:fillRect/>
                    </a:stretch>
                  </pic:blipFill>
                  <pic:spPr>
                    <a:xfrm>
                      <a:off x="0" y="0"/>
                      <a:ext cx="2794000" cy="495300"/>
                    </a:xfrm>
                    <a:prstGeom prst="rect">
                      <a:avLst/>
                    </a:prstGeom>
                    <a:noFill/>
                    <a:ln>
                      <a:noFill/>
                    </a:ln>
                  </pic:spPr>
                </pic:pic>
              </a:graphicData>
            </a:graphic>
          </wp:inline>
        </w:drawing>
      </w:r>
    </w:p>
    <w:p>
      <w:pPr>
        <w:numPr>
          <w:ilvl w:val="0"/>
          <w:numId w:val="0"/>
        </w:numPr>
        <w:ind w:leftChars="0"/>
        <w:jc w:val="both"/>
        <w:rPr>
          <w:rFonts w:hint="eastAsia"/>
          <w:lang w:val="en-US" w:eastAsia="zh-CN"/>
        </w:rPr>
      </w:pPr>
      <w:r>
        <w:rPr>
          <w:rFonts w:hint="eastAsia"/>
          <w:lang w:val="en-US" w:eastAsia="zh-CN"/>
        </w:rPr>
        <w:t>得到后验分布后，将使用边缘化方法进行预测：</w:t>
      </w:r>
    </w:p>
    <w:p>
      <w:pPr>
        <w:numPr>
          <w:ilvl w:val="0"/>
          <w:numId w:val="0"/>
        </w:numPr>
        <w:ind w:leftChars="0"/>
        <w:jc w:val="center"/>
        <w:rPr>
          <w:rFonts w:hint="default"/>
          <w:lang w:val="en-US" w:eastAsia="zh-CN"/>
        </w:rPr>
      </w:pPr>
      <w:r>
        <w:drawing>
          <wp:inline distT="0" distB="0" distL="114300" distR="114300">
            <wp:extent cx="2381250" cy="514350"/>
            <wp:effectExtent l="0" t="0" r="6350" b="635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5"/>
                    <a:stretch>
                      <a:fillRect/>
                    </a:stretch>
                  </pic:blipFill>
                  <pic:spPr>
                    <a:xfrm>
                      <a:off x="0" y="0"/>
                      <a:ext cx="2381250" cy="514350"/>
                    </a:xfrm>
                    <a:prstGeom prst="rect">
                      <a:avLst/>
                    </a:prstGeom>
                    <a:noFill/>
                    <a:ln>
                      <a:noFill/>
                    </a:ln>
                  </pic:spPr>
                </pic:pic>
              </a:graphicData>
            </a:graphic>
          </wp:inline>
        </w:drawing>
      </w:r>
    </w:p>
    <w:p>
      <w:pPr>
        <w:numPr>
          <w:ilvl w:val="0"/>
          <w:numId w:val="0"/>
        </w:numPr>
        <w:ind w:leftChars="0"/>
        <w:rPr>
          <w:rFonts w:hint="eastAsia"/>
          <w:strike w:val="0"/>
          <w:dstrike w:val="0"/>
          <w:lang w:val="en-US" w:eastAsia="zh-CN"/>
        </w:rPr>
      </w:pPr>
      <w:r>
        <w:rPr>
          <w:rFonts w:hint="eastAsia"/>
          <w:strike w:val="0"/>
          <w:dstrike w:val="0"/>
          <w:lang w:val="en-US" w:eastAsia="zh-CN"/>
        </w:rPr>
        <w:t>2.5.2 推理方法：</w:t>
      </w:r>
    </w:p>
    <w:p>
      <w:pPr>
        <w:numPr>
          <w:ilvl w:val="0"/>
          <w:numId w:val="0"/>
        </w:numPr>
        <w:ind w:leftChars="0"/>
        <w:rPr>
          <w:rFonts w:hint="default"/>
          <w:strike w:val="0"/>
          <w:dstrike w:val="0"/>
          <w:lang w:val="en-US" w:eastAsia="zh-CN"/>
        </w:rPr>
      </w:pPr>
      <w:r>
        <w:rPr>
          <w:rFonts w:hint="eastAsia"/>
          <w:strike w:val="0"/>
          <w:dstrike w:val="0"/>
          <w:lang w:val="en-US" w:eastAsia="zh-CN"/>
        </w:rPr>
        <w:t>推理方法</w:t>
      </w:r>
    </w:p>
    <w:p>
      <w:pPr>
        <w:numPr>
          <w:ilvl w:val="0"/>
          <w:numId w:val="0"/>
        </w:numPr>
        <w:ind w:leftChars="0"/>
        <w:rPr>
          <w:rFonts w:hint="default"/>
          <w:lang w:val="en-US" w:eastAsia="zh-CN"/>
        </w:rPr>
      </w:pPr>
      <w:r>
        <w:rPr>
          <w:rFonts w:hint="eastAsia"/>
          <w:strike w:val="0"/>
          <w:dstrike w:val="0"/>
          <w:lang w:val="en-US" w:eastAsia="zh-CN"/>
        </w:rPr>
        <w:t>适用于解决这个</w:t>
      </w:r>
      <w:r>
        <w:drawing>
          <wp:inline distT="0" distB="0" distL="114300" distR="114300">
            <wp:extent cx="963930" cy="217170"/>
            <wp:effectExtent l="0" t="0" r="1270" b="11430"/>
            <wp:docPr id="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9"/>
                    <pic:cNvPicPr>
                      <a:picLocks noChangeAspect="1"/>
                    </pic:cNvPicPr>
                  </pic:nvPicPr>
                  <pic:blipFill>
                    <a:blip r:embed="rId6"/>
                    <a:stretch>
                      <a:fillRect/>
                    </a:stretch>
                  </pic:blipFill>
                  <pic:spPr>
                    <a:xfrm>
                      <a:off x="0" y="0"/>
                      <a:ext cx="963930" cy="217170"/>
                    </a:xfrm>
                    <a:prstGeom prst="rect">
                      <a:avLst/>
                    </a:prstGeom>
                    <a:noFill/>
                    <a:ln>
                      <a:noFill/>
                    </a:ln>
                  </pic:spPr>
                </pic:pic>
              </a:graphicData>
            </a:graphic>
          </wp:inline>
        </w:drawing>
      </w:r>
      <w:r>
        <w:rPr>
          <w:rFonts w:hint="eastAsia"/>
          <w:lang w:val="en-US" w:eastAsia="zh-CN"/>
        </w:rPr>
        <w:t>归一化因子即证据项在高维中难以处理的问题。因此需要采用近似技术来获得后验分布。除此以外，贝叶斯推理方法还可以根据模型预测的不确定性来寻找最有可能提高模型性能的样本。主流的BNN有有两种方式，一种是基于采样的方式（马尔可夫链蒙特卡洛），或者是变分推断[</w:t>
      </w:r>
      <w:r>
        <w:rPr>
          <w:rFonts w:hint="eastAsia"/>
          <w:color w:val="0000FF"/>
          <w:lang w:val="en-US" w:eastAsia="zh-CN"/>
        </w:rPr>
        <w:t>文献</w:t>
      </w:r>
      <w:r>
        <w:rPr>
          <w:rFonts w:hint="eastAsia"/>
          <w:lang w:val="en-US" w:eastAsia="zh-CN"/>
        </w:rPr>
        <w:t>]。</w:t>
      </w:r>
    </w:p>
    <w:p>
      <w:pPr>
        <w:numPr>
          <w:ilvl w:val="0"/>
          <w:numId w:val="0"/>
        </w:numPr>
        <w:ind w:leftChars="0"/>
        <w:rPr>
          <w:rFonts w:hint="eastAsia"/>
          <w:lang w:val="en-US" w:eastAsia="zh-CN"/>
        </w:rPr>
      </w:pPr>
      <w:r>
        <w:rPr>
          <w:rFonts w:hint="eastAsia"/>
          <w:lang w:val="en-US" w:eastAsia="zh-CN"/>
        </w:rPr>
        <w:t>Markov Chain Monte Carlo (MCMC)</w:t>
      </w:r>
    </w:p>
    <w:p>
      <w:pPr>
        <w:numPr>
          <w:ilvl w:val="0"/>
          <w:numId w:val="0"/>
        </w:numPr>
        <w:ind w:leftChars="0"/>
        <w:rPr>
          <w:rFonts w:hint="default"/>
          <w:lang w:val="en-US" w:eastAsia="zh-CN"/>
        </w:rPr>
      </w:pPr>
      <w:r>
        <w:rPr>
          <w:rFonts w:hint="eastAsia"/>
          <w:lang w:val="en-US" w:eastAsia="zh-CN"/>
        </w:rPr>
        <w:t>MCMC是目前最流行的基于采样来估计后验分布的方式，主要思想是构建前后样本的依赖关系[</w:t>
      </w:r>
      <w:r>
        <w:rPr>
          <w:rFonts w:hint="eastAsia"/>
          <w:color w:val="0000FF"/>
          <w:lang w:val="en-US" w:eastAsia="zh-CN"/>
        </w:rPr>
        <w:t>78</w:t>
      </w:r>
      <w:r>
        <w:rPr>
          <w:rFonts w:hint="eastAsia"/>
          <w:lang w:val="en-US" w:eastAsia="zh-CN"/>
        </w:rPr>
        <w:t>]，进而模拟分布。但是由于连续样本可能出现自相关的情况，则需要更加庞大的样本集来抽样去获得近似独立样本，这样做会增加计算成本。因此，对于BNN来说，Metropolis-Hasting算法更加有效[</w:t>
      </w:r>
      <w:r>
        <w:rPr>
          <w:rFonts w:hint="eastAsia"/>
          <w:color w:val="0000FF"/>
          <w:lang w:val="en-US" w:eastAsia="zh-CN"/>
        </w:rPr>
        <w:t>文献</w:t>
      </w:r>
      <w:r>
        <w:rPr>
          <w:rFonts w:hint="eastAsia"/>
          <w:lang w:val="en-US" w:eastAsia="zh-CN"/>
        </w:rPr>
        <w:t>]。通过与分布成比例的函数，省去获取精确概率分布的过程，并使用接受-拒绝机制来完成对候选样本的选取。如果样本比前一个数据点出现概率低则拒绝样本。除此以外，汉密尔顿蒙特卡罗算法（HMC）[</w:t>
      </w:r>
      <w:r>
        <w:rPr>
          <w:rFonts w:hint="eastAsia"/>
          <w:color w:val="0000FF"/>
          <w:lang w:val="en-US" w:eastAsia="zh-CN"/>
        </w:rPr>
        <w:t>81</w:t>
      </w:r>
      <w:r>
        <w:rPr>
          <w:rFonts w:hint="eastAsia"/>
          <w:lang w:val="en-US" w:eastAsia="zh-CN"/>
        </w:rPr>
        <w:t>]是更加改进的方式，通过更新提议来拒绝少量样本的同时减少相关性来缩短burn-in时间。</w:t>
      </w:r>
    </w:p>
    <w:p>
      <w:pPr>
        <w:numPr>
          <w:ilvl w:val="0"/>
          <w:numId w:val="0"/>
        </w:numPr>
        <w:ind w:leftChars="0"/>
        <w:rPr>
          <w:rFonts w:hint="eastAsia"/>
          <w:strike w:val="0"/>
          <w:dstrike w:val="0"/>
          <w:lang w:val="en-US" w:eastAsia="zh-CN"/>
        </w:rPr>
      </w:pPr>
      <w:r>
        <w:rPr>
          <w:rFonts w:hint="eastAsia"/>
          <w:strike w:val="0"/>
          <w:dstrike w:val="0"/>
          <w:lang w:val="en-US" w:eastAsia="zh-CN"/>
        </w:rPr>
        <w:t>Variational Inference</w:t>
      </w:r>
    </w:p>
    <w:p>
      <w:pPr>
        <w:numPr>
          <w:ilvl w:val="0"/>
          <w:numId w:val="0"/>
        </w:numPr>
        <w:ind w:leftChars="0"/>
        <w:rPr>
          <w:rFonts w:hint="eastAsia"/>
          <w:strike w:val="0"/>
          <w:dstrike w:val="0"/>
          <w:lang w:val="en-US" w:eastAsia="zh-CN"/>
        </w:rPr>
      </w:pPr>
      <w:r>
        <w:rPr>
          <w:rFonts w:hint="eastAsia"/>
          <w:strike w:val="0"/>
          <w:dstrike w:val="0"/>
          <w:lang w:val="en-US" w:eastAsia="zh-CN"/>
        </w:rPr>
        <w:t>变分推理是相较于MCMC的一种提高计算速度的方式，通过优化参数，在VI定义的参数化数族中找到最优近似分布。主要思想是结合KL散度来定义分布的差距，当两个分布的差异越大时，KL散度就越大：</w:t>
      </w:r>
    </w:p>
    <w:p>
      <w:pPr>
        <w:numPr>
          <w:ilvl w:val="0"/>
          <w:numId w:val="0"/>
        </w:numPr>
        <w:ind w:leftChars="0"/>
      </w:pPr>
      <w:r>
        <w:drawing>
          <wp:inline distT="0" distB="0" distL="114300" distR="114300">
            <wp:extent cx="2179955" cy="502920"/>
            <wp:effectExtent l="0" t="0" r="4445" b="5080"/>
            <wp:docPr id="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6"/>
                    <pic:cNvPicPr>
                      <a:picLocks noChangeAspect="1"/>
                    </pic:cNvPicPr>
                  </pic:nvPicPr>
                  <pic:blipFill>
                    <a:blip r:embed="rId7"/>
                    <a:stretch>
                      <a:fillRect/>
                    </a:stretch>
                  </pic:blipFill>
                  <pic:spPr>
                    <a:xfrm>
                      <a:off x="0" y="0"/>
                      <a:ext cx="2179955" cy="502920"/>
                    </a:xfrm>
                    <a:prstGeom prst="rect">
                      <a:avLst/>
                    </a:prstGeom>
                    <a:noFill/>
                    <a:ln>
                      <a:noFill/>
                    </a:ln>
                  </pic:spPr>
                </pic:pic>
              </a:graphicData>
            </a:graphic>
          </wp:inline>
        </w:drawing>
      </w:r>
    </w:p>
    <w:p>
      <w:pPr>
        <w:numPr>
          <w:ilvl w:val="0"/>
          <w:numId w:val="0"/>
        </w:numPr>
        <w:ind w:leftChars="0"/>
        <w:rPr>
          <w:rFonts w:hint="eastAsia"/>
          <w:lang w:eastAsia="zh-CN"/>
        </w:rPr>
      </w:pPr>
      <w:r>
        <w:rPr>
          <w:rFonts w:hint="eastAsia"/>
          <w:lang w:val="en-US" w:eastAsia="zh-CN"/>
        </w:rPr>
        <w:t>P(x)是目标分布，q(x)是去匹配的分布，如果这两个分布完全匹配则</w:t>
      </w:r>
      <w:r>
        <w:drawing>
          <wp:inline distT="0" distB="0" distL="114300" distR="114300">
            <wp:extent cx="949960" cy="234950"/>
            <wp:effectExtent l="0" t="0" r="2540" b="6350"/>
            <wp:docPr id="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
                    <pic:cNvPicPr>
                      <a:picLocks noChangeAspect="1"/>
                    </pic:cNvPicPr>
                  </pic:nvPicPr>
                  <pic:blipFill>
                    <a:blip r:embed="rId8"/>
                    <a:stretch>
                      <a:fillRect/>
                    </a:stretch>
                  </pic:blipFill>
                  <pic:spPr>
                    <a:xfrm>
                      <a:off x="0" y="0"/>
                      <a:ext cx="949960" cy="234950"/>
                    </a:xfrm>
                    <a:prstGeom prst="rect">
                      <a:avLst/>
                    </a:prstGeom>
                    <a:noFill/>
                    <a:ln>
                      <a:noFill/>
                    </a:ln>
                  </pic:spPr>
                </pic:pic>
              </a:graphicData>
            </a:graphic>
          </wp:inline>
        </w:drawing>
      </w:r>
      <w:r>
        <w:rPr>
          <w:rFonts w:hint="eastAsia"/>
          <w:lang w:eastAsia="zh-CN"/>
        </w:rPr>
        <w:t>。</w:t>
      </w:r>
    </w:p>
    <w:p>
      <w:pPr>
        <w:numPr>
          <w:ilvl w:val="0"/>
          <w:numId w:val="0"/>
        </w:numPr>
        <w:ind w:leftChars="0"/>
        <w:rPr>
          <w:rFonts w:hint="eastAsia"/>
          <w:lang w:val="en-US" w:eastAsia="zh-CN"/>
        </w:rPr>
      </w:pPr>
      <w:r>
        <w:rPr>
          <w:rFonts w:hint="eastAsia"/>
          <w:lang w:val="en-US" w:eastAsia="zh-CN"/>
        </w:rPr>
        <w:t>但是，真实后验分布是未知的，直接优化KL散度并不简单，在此论文中将KL公式进行转化为计算Evidence Lower Bound（ELBO），最小化KL散度等于最大化ELBO[</w:t>
      </w:r>
      <w:r>
        <w:rPr>
          <w:rFonts w:hint="eastAsia"/>
          <w:color w:val="0000FF"/>
          <w:lang w:val="en-US" w:eastAsia="zh-CN"/>
        </w:rPr>
        <w:t>文献</w:t>
      </w:r>
      <w:r>
        <w:rPr>
          <w:rFonts w:hint="eastAsia"/>
          <w:lang w:val="en-US" w:eastAsia="zh-CN"/>
        </w:rPr>
        <w:t>]。</w:t>
      </w:r>
    </w:p>
    <w:p>
      <w:pPr>
        <w:numPr>
          <w:ilvl w:val="0"/>
          <w:numId w:val="0"/>
        </w:numPr>
        <w:ind w:leftChars="0"/>
      </w:pPr>
      <w:r>
        <w:drawing>
          <wp:inline distT="0" distB="0" distL="114300" distR="114300">
            <wp:extent cx="2346325" cy="238125"/>
            <wp:effectExtent l="0" t="0" r="3175" b="3175"/>
            <wp:docPr id="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8"/>
                    <pic:cNvPicPr>
                      <a:picLocks noChangeAspect="1"/>
                    </pic:cNvPicPr>
                  </pic:nvPicPr>
                  <pic:blipFill>
                    <a:blip r:embed="rId9"/>
                    <a:stretch>
                      <a:fillRect/>
                    </a:stretch>
                  </pic:blipFill>
                  <pic:spPr>
                    <a:xfrm>
                      <a:off x="0" y="0"/>
                      <a:ext cx="2346325" cy="238125"/>
                    </a:xfrm>
                    <a:prstGeom prst="rect">
                      <a:avLst/>
                    </a:prstGeom>
                    <a:noFill/>
                    <a:ln>
                      <a:noFill/>
                    </a:ln>
                  </pic:spPr>
                </pic:pic>
              </a:graphicData>
            </a:graphic>
          </wp:inline>
        </w:drawing>
      </w:r>
    </w:p>
    <w:p>
      <w:pPr>
        <w:numPr>
          <w:ilvl w:val="0"/>
          <w:numId w:val="0"/>
        </w:numPr>
        <w:ind w:leftChars="0"/>
        <w:rPr>
          <w:rFonts w:hint="default"/>
          <w:lang w:val="en-US" w:eastAsia="zh-CN"/>
        </w:rPr>
      </w:pPr>
      <w:r>
        <w:rPr>
          <w:rFonts w:hint="default"/>
          <w:lang w:val="en-US" w:eastAsia="zh-CN"/>
        </w:rPr>
        <w:t>这里的ELBO（证据下界）包括：变分分布和真实先验之间的KL散度的负值，以及给定模型参数的数据似然的期望。</w:t>
      </w:r>
    </w:p>
    <w:p>
      <w:pPr>
        <w:numPr>
          <w:ilvl w:val="0"/>
          <w:numId w:val="0"/>
        </w:numPr>
        <w:ind w:leftChars="0"/>
        <w:rPr>
          <w:rFonts w:hint="default"/>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贝叶斯神经网络</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发现贝斯斯网络在MNIST数据集上表现良好，适合对有略微扭曲的数据集进行预测，证明了极强的抵抗力[文献i don</w:t>
      </w:r>
      <w:r>
        <w:rPr>
          <w:rFonts w:hint="default"/>
          <w:strike w:val="0"/>
          <w:dstrike w:val="0"/>
          <w:lang w:val="en-US" w:eastAsia="zh-CN"/>
        </w:rPr>
        <w:t>’</w:t>
      </w:r>
      <w:r>
        <w:rPr>
          <w:rFonts w:hint="eastAsia"/>
          <w:strike w:val="0"/>
          <w:dstrike w:val="0"/>
          <w:lang w:val="en-US" w:eastAsia="zh-CN"/>
        </w:rPr>
        <w:t>t know]，因此此实验将尝试使用贝叶斯神经网络增加模型的鲁棒性。在模型结构上，与普通神经网络结构相同的是他们有相同数量的隐藏层，以及激活函数，并具有大小为</w:t>
      </w:r>
      <w:r>
        <w:rPr>
          <w:rFonts w:hint="default"/>
          <w:strike w:val="0"/>
          <w:dstrike w:val="0"/>
          <w:lang w:val="en-US" w:eastAsia="zh-CN"/>
        </w:rPr>
        <w:t>’</w:t>
      </w:r>
      <w:bookmarkStart w:id="0" w:name="_GoBack"/>
      <w:bookmarkEnd w:id="0"/>
      <w:r>
        <w:rPr>
          <w:rFonts w:hint="eastAsia"/>
          <w:strike w:val="0"/>
          <w:dstrike w:val="0"/>
          <w:lang w:val="en-US" w:eastAsia="zh-CN"/>
        </w:rPr>
        <w:t>input_size</w:t>
      </w:r>
      <w:r>
        <w:rPr>
          <w:rFonts w:hint="default"/>
          <w:strike w:val="0"/>
          <w:dstrike w:val="0"/>
          <w:lang w:val="en-US" w:eastAsia="zh-CN"/>
        </w:rPr>
        <w:t>’</w:t>
      </w:r>
      <w:r>
        <w:rPr>
          <w:rFonts w:hint="eastAsia"/>
          <w:strike w:val="0"/>
          <w:dstrike w:val="0"/>
          <w:lang w:val="en-US" w:eastAsia="zh-CN"/>
        </w:rPr>
        <w:t>的输入。不同之处是贝叶斯神经网络使用Dropout正则化，在训练期间用</w:t>
      </w:r>
      <w:r>
        <w:rPr>
          <w:rFonts w:hint="default"/>
          <w:strike w:val="0"/>
          <w:dstrike w:val="0"/>
          <w:lang w:val="en-US" w:eastAsia="zh-CN"/>
        </w:rPr>
        <w:t>’</w:t>
      </w:r>
      <w:r>
        <w:rPr>
          <w:rFonts w:hint="eastAsia"/>
          <w:strike w:val="0"/>
          <w:dstrike w:val="0"/>
          <w:lang w:val="en-US" w:eastAsia="zh-CN"/>
        </w:rPr>
        <w:t>dropout_prob</w:t>
      </w:r>
      <w:r>
        <w:rPr>
          <w:rFonts w:hint="default"/>
          <w:strike w:val="0"/>
          <w:dstrike w:val="0"/>
          <w:lang w:val="en-US" w:eastAsia="zh-CN"/>
        </w:rPr>
        <w:t>’</w:t>
      </w:r>
      <w:r>
        <w:rPr>
          <w:rFonts w:hint="eastAsia"/>
          <w:strike w:val="0"/>
          <w:dstrike w:val="0"/>
          <w:lang w:val="en-US" w:eastAsia="zh-CN"/>
        </w:rPr>
        <w:t>的概率来随机关闭部分输入。不同于传统神经网络的权重，在这里权重被视为有概率分布的随机变量，如下图所示。</w:t>
      </w:r>
    </w:p>
    <w:p>
      <w:pPr>
        <w:widowControl w:val="0"/>
        <w:numPr>
          <w:ilvl w:val="0"/>
          <w:numId w:val="0"/>
        </w:numPr>
        <w:ind w:leftChars="0"/>
        <w:jc w:val="both"/>
        <w:rPr>
          <w:rFonts w:hint="eastAsia"/>
          <w:strike w:val="0"/>
          <w:dstrike w:val="0"/>
          <w:lang w:val="en-US" w:eastAsia="zh-CN"/>
        </w:rPr>
      </w:pPr>
      <w:r>
        <w:drawing>
          <wp:inline distT="0" distB="0" distL="114300" distR="114300">
            <wp:extent cx="3312795" cy="1356995"/>
            <wp:effectExtent l="0" t="0" r="1905" b="1905"/>
            <wp:docPr id="1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0"/>
                    <pic:cNvPicPr>
                      <a:picLocks noChangeAspect="1"/>
                    </pic:cNvPicPr>
                  </pic:nvPicPr>
                  <pic:blipFill>
                    <a:blip r:embed="rId10"/>
                    <a:stretch>
                      <a:fillRect/>
                    </a:stretch>
                  </pic:blipFill>
                  <pic:spPr>
                    <a:xfrm>
                      <a:off x="0" y="0"/>
                      <a:ext cx="3312795" cy="1356995"/>
                    </a:xfrm>
                    <a:prstGeom prst="rect">
                      <a:avLst/>
                    </a:prstGeom>
                    <a:noFill/>
                    <a:ln>
                      <a:noFill/>
                    </a:ln>
                  </pic:spPr>
                </pic:pic>
              </a:graphicData>
            </a:graphic>
          </wp:inline>
        </w:drawing>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结合第二章的描述，贝叶斯神经网络通过‘model’方式定义权重和偏置的先验，并描述了似然分布，公式如下所示。通过‘guide’方式找到逼近真实后验分布的变分分布。</w:t>
      </w:r>
    </w:p>
    <w:p>
      <w:pPr>
        <w:widowControl w:val="0"/>
        <w:numPr>
          <w:ilvl w:val="0"/>
          <w:numId w:val="0"/>
        </w:numPr>
        <w:ind w:leftChars="0"/>
        <w:jc w:val="both"/>
      </w:pPr>
      <w:r>
        <w:drawing>
          <wp:inline distT="0" distB="0" distL="114300" distR="114300">
            <wp:extent cx="2589530" cy="589915"/>
            <wp:effectExtent l="0" t="0" r="1270" b="6985"/>
            <wp:docPr id="1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9"/>
                    <pic:cNvPicPr>
                      <a:picLocks noChangeAspect="1"/>
                    </pic:cNvPicPr>
                  </pic:nvPicPr>
                  <pic:blipFill>
                    <a:blip r:embed="rId11"/>
                    <a:stretch>
                      <a:fillRect/>
                    </a:stretch>
                  </pic:blipFill>
                  <pic:spPr>
                    <a:xfrm>
                      <a:off x="0" y="0"/>
                      <a:ext cx="2589530" cy="58991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训练过程中，我们采用了与普通神经网络不同的方法。通过使用Pyro库和随机变分推断（SVI），我们合并了优化的各个步骤，而不是分开执行。SVI的目标是通过迭代最大化证据下界（ELBO）来逼近真实的后验分布。</w:t>
      </w:r>
    </w:p>
    <w:p>
      <w:pPr>
        <w:numPr>
          <w:ilvl w:val="0"/>
          <w:numId w:val="0"/>
        </w:numPr>
        <w:ind w:leftChars="0"/>
        <w:rPr>
          <w:rFonts w:hint="default"/>
          <w:lang w:val="en-US" w:eastAsia="zh-CN"/>
        </w:rPr>
      </w:pPr>
      <w:r>
        <w:rPr>
          <w:rFonts w:hint="eastAsia"/>
          <w:strike w:val="0"/>
          <w:dstrike w:val="0"/>
          <w:lang w:val="en-US" w:eastAsia="zh-CN"/>
        </w:rPr>
        <w:t>在对验证集和测试集的预测方面，贝叶斯神经网络与传统网络的工作方式不同。它通过多次采样来生成多个预测结果，而不是仅依赖一个固定模型。这种方式增加了预测的多样性，并反映了模型的不确定性。最后，在确定最可能的类别标签时，我们采取了一种整合方法，即取所有预测结果的均值，然后使用`np.argmax`。这种方法可能提供更鲁棒的预测。</w:t>
      </w:r>
    </w:p>
    <w:p/>
    <w:p>
      <w:pPr>
        <w:bidi w:val="0"/>
        <w:rPr>
          <w:rFonts w:asciiTheme="minorHAnsi" w:hAnsiTheme="minorHAnsi" w:eastAsiaTheme="minorEastAsia" w:cstheme="minorBidi"/>
          <w:kern w:val="2"/>
          <w:sz w:val="21"/>
          <w:szCs w:val="24"/>
          <w:lang w:val="en-US" w:eastAsia="zh-CN" w:bidi="ar-SA"/>
        </w:rPr>
      </w:pPr>
    </w:p>
    <w:p>
      <w:pPr>
        <w:bidi w:val="0"/>
        <w:rPr>
          <w:lang w:val="en-US" w:eastAsia="zh-CN"/>
        </w:rPr>
      </w:pPr>
    </w:p>
    <w:p>
      <w:pPr>
        <w:bidi w:val="0"/>
        <w:rPr>
          <w:lang w:val="en-US" w:eastAsia="zh-CN"/>
        </w:rPr>
      </w:pPr>
    </w:p>
    <w:p>
      <w:pPr>
        <w:numPr>
          <w:ilvl w:val="0"/>
          <w:numId w:val="0"/>
        </w:numPr>
        <w:ind w:leftChars="0"/>
        <w:rPr>
          <w:rFonts w:hint="eastAsia"/>
          <w:strike w:val="0"/>
          <w:dstrike w:val="0"/>
          <w:lang w:val="en-US" w:eastAsia="zh-CN"/>
        </w:rPr>
      </w:pPr>
      <w:r>
        <w:rPr>
          <w:rFonts w:hint="eastAsia" w:ascii="宋体" w:hAnsi="宋体" w:eastAsia="宋体" w:cs="宋体"/>
          <w:sz w:val="24"/>
          <w:szCs w:val="24"/>
          <w:lang w:val="en-US" w:eastAsia="zh-CN"/>
        </w:rPr>
        <w:t>（第二章bert那里</w:t>
      </w:r>
      <w:r>
        <w:rPr>
          <w:rFonts w:hint="eastAsia" w:ascii="宋体" w:hAnsi="宋体" w:eastAsia="宋体" w:cs="宋体"/>
          <w:sz w:val="24"/>
          <w:szCs w:val="24"/>
          <w:lang w:eastAsia="zh-CN"/>
        </w:rPr>
        <w:t>）</w:t>
      </w:r>
      <w:r>
        <w:rPr>
          <w:rFonts w:ascii="宋体" w:hAnsi="宋体" w:eastAsia="宋体" w:cs="宋体"/>
          <w:sz w:val="24"/>
          <w:szCs w:val="24"/>
        </w:rPr>
        <w:t>Jacob Devlin, Ming-Wei Chang, Kenton Lee, and Kristina Toutanova. 2019. Bert: Pre-training of deep bidirectional transformers for language understanding. In NAACL-HLT.</w:t>
      </w:r>
    </w:p>
    <w:p>
      <w:pPr>
        <w:numPr>
          <w:ilvl w:val="0"/>
          <w:numId w:val="0"/>
        </w:numPr>
        <w:ind w:leftChars="0"/>
        <w:rPr>
          <w:rFonts w:hint="eastAsia"/>
          <w:strike w:val="0"/>
          <w:dstrike w:val="0"/>
          <w:lang w:val="en-US" w:eastAsia="zh-CN"/>
        </w:rPr>
      </w:pPr>
      <w:r>
        <w:rPr>
          <w:rFonts w:hint="eastAsia" w:ascii="Arial" w:hAnsi="Arial" w:eastAsia="宋体" w:cs="Arial"/>
          <w:i w:val="0"/>
          <w:iCs w:val="0"/>
          <w:caps w:val="0"/>
          <w:color w:val="222222"/>
          <w:spacing w:val="0"/>
          <w:sz w:val="13"/>
          <w:szCs w:val="13"/>
          <w:shd w:val="clear" w:fill="FFFFFF"/>
          <w:lang w:val="en-US" w:eastAsia="zh-CN"/>
        </w:rPr>
        <w:t>BALD介绍的第一个文献：</w:t>
      </w:r>
      <w:r>
        <w:rPr>
          <w:rFonts w:ascii="Arial" w:hAnsi="Arial" w:eastAsia="宋体" w:cs="Arial"/>
          <w:i w:val="0"/>
          <w:iCs w:val="0"/>
          <w:caps w:val="0"/>
          <w:color w:val="222222"/>
          <w:spacing w:val="0"/>
          <w:sz w:val="13"/>
          <w:szCs w:val="13"/>
          <w:shd w:val="clear" w:fill="FFFFFF"/>
        </w:rPr>
        <w:t>Gal, Y., Islam, R., &amp; Ghahramani, Z. (2017, July). Deep bayesian active learning with image data. In</w:t>
      </w:r>
      <w:r>
        <w:rPr>
          <w:rFonts w:hint="default" w:ascii="Arial" w:hAnsi="Arial" w:eastAsia="宋体" w:cs="Arial"/>
          <w:i w:val="0"/>
          <w:iCs w:val="0"/>
          <w:caps w:val="0"/>
          <w:color w:val="222222"/>
          <w:spacing w:val="0"/>
          <w:sz w:val="13"/>
          <w:szCs w:val="13"/>
          <w:shd w:val="clear" w:fill="FFFFFF"/>
        </w:rPr>
        <w:t> </w:t>
      </w:r>
      <w:r>
        <w:rPr>
          <w:rFonts w:hint="default" w:ascii="Arial" w:hAnsi="Arial" w:eastAsia="宋体" w:cs="Arial"/>
          <w:i/>
          <w:iCs/>
          <w:caps w:val="0"/>
          <w:color w:val="222222"/>
          <w:spacing w:val="0"/>
          <w:sz w:val="13"/>
          <w:szCs w:val="13"/>
          <w:shd w:val="clear" w:fill="FFFFFF"/>
        </w:rPr>
        <w:t>International conference on machine learning</w:t>
      </w:r>
      <w:r>
        <w:rPr>
          <w:rFonts w:hint="default" w:ascii="Arial" w:hAnsi="Arial" w:eastAsia="宋体" w:cs="Arial"/>
          <w:i w:val="0"/>
          <w:iCs w:val="0"/>
          <w:caps w:val="0"/>
          <w:color w:val="222222"/>
          <w:spacing w:val="0"/>
          <w:sz w:val="13"/>
          <w:szCs w:val="13"/>
          <w:shd w:val="clear" w:fill="FFFFFF"/>
        </w:rPr>
        <w:t> (pp. 1183-1192). PMLR.</w:t>
      </w:r>
    </w:p>
    <w:p>
      <w:pPr>
        <w:numPr>
          <w:ilvl w:val="0"/>
          <w:numId w:val="0"/>
        </w:numPr>
        <w:ind w:leftChars="0"/>
        <w:rPr>
          <w:rFonts w:hint="default"/>
          <w:strike w:val="0"/>
          <w:dstrike w:val="0"/>
          <w:lang w:val="en-US" w:eastAsia="zh-CN"/>
        </w:rPr>
      </w:pPr>
      <w:r>
        <w:rPr>
          <w:rFonts w:hint="default"/>
          <w:strike w:val="0"/>
          <w:dstrike w:val="0"/>
          <w:lang w:val="en-US" w:eastAsia="zh-CN"/>
        </w:rPr>
        <w:t>@article{mullachery2018bayesian,</w:t>
      </w:r>
    </w:p>
    <w:p>
      <w:pPr>
        <w:numPr>
          <w:ilvl w:val="0"/>
          <w:numId w:val="0"/>
        </w:numPr>
        <w:ind w:leftChars="0"/>
        <w:rPr>
          <w:rFonts w:hint="default"/>
          <w:strike w:val="0"/>
          <w:dstrike w:val="0"/>
          <w:lang w:val="en-US" w:eastAsia="zh-CN"/>
        </w:rPr>
      </w:pPr>
      <w:r>
        <w:rPr>
          <w:rFonts w:hint="default"/>
          <w:strike w:val="0"/>
          <w:dstrike w:val="0"/>
          <w:lang w:val="en-US" w:eastAsia="zh-CN"/>
        </w:rPr>
        <w:t xml:space="preserve">  title={Bayesian neural networks},</w:t>
      </w:r>
    </w:p>
    <w:p>
      <w:pPr>
        <w:numPr>
          <w:ilvl w:val="0"/>
          <w:numId w:val="0"/>
        </w:numPr>
        <w:ind w:leftChars="0"/>
        <w:rPr>
          <w:rFonts w:hint="default"/>
          <w:strike w:val="0"/>
          <w:dstrike w:val="0"/>
          <w:lang w:val="en-US" w:eastAsia="zh-CN"/>
        </w:rPr>
      </w:pPr>
      <w:r>
        <w:rPr>
          <w:rFonts w:hint="default"/>
          <w:strike w:val="0"/>
          <w:dstrike w:val="0"/>
          <w:lang w:val="en-US" w:eastAsia="zh-CN"/>
        </w:rPr>
        <w:t xml:space="preserve">  author={Mullachery, Vikram and Khera, Aniruddh and Husain, Amir},</w:t>
      </w:r>
    </w:p>
    <w:p>
      <w:pPr>
        <w:numPr>
          <w:ilvl w:val="0"/>
          <w:numId w:val="0"/>
        </w:numPr>
        <w:ind w:leftChars="0"/>
        <w:rPr>
          <w:rFonts w:hint="default"/>
          <w:strike w:val="0"/>
          <w:dstrike w:val="0"/>
          <w:lang w:val="en-US" w:eastAsia="zh-CN"/>
        </w:rPr>
      </w:pPr>
      <w:r>
        <w:rPr>
          <w:rFonts w:hint="default"/>
          <w:strike w:val="0"/>
          <w:dstrike w:val="0"/>
          <w:lang w:val="en-US" w:eastAsia="zh-CN"/>
        </w:rPr>
        <w:t xml:space="preserve">  journal={arXiv preprint arXiv:1801.07710},</w:t>
      </w:r>
    </w:p>
    <w:p>
      <w:pPr>
        <w:numPr>
          <w:ilvl w:val="0"/>
          <w:numId w:val="0"/>
        </w:numPr>
        <w:ind w:leftChars="0"/>
        <w:rPr>
          <w:rFonts w:hint="default"/>
          <w:strike w:val="0"/>
          <w:dstrike w:val="0"/>
          <w:lang w:val="en-US" w:eastAsia="zh-CN"/>
        </w:rPr>
      </w:pPr>
      <w:r>
        <w:rPr>
          <w:rFonts w:hint="default"/>
          <w:strike w:val="0"/>
          <w:dstrike w:val="0"/>
          <w:lang w:val="en-US" w:eastAsia="zh-CN"/>
        </w:rPr>
        <w:t xml:space="preserve">  year={2018}</w:t>
      </w:r>
    </w:p>
    <w:p>
      <w:pPr>
        <w:numPr>
          <w:ilvl w:val="0"/>
          <w:numId w:val="0"/>
        </w:numPr>
        <w:ind w:leftChars="0"/>
        <w:rPr>
          <w:rFonts w:hint="default"/>
          <w:strike w:val="0"/>
          <w:dstrike w:val="0"/>
          <w:lang w:val="en-US" w:eastAsia="zh-CN"/>
        </w:rPr>
      </w:pPr>
      <w:r>
        <w:rPr>
          <w:rFonts w:hint="default"/>
          <w:strike w:val="0"/>
          <w:dstrike w:val="0"/>
          <w:lang w:val="en-US" w:eastAsia="zh-CN"/>
        </w:rPr>
        <w:t>}</w:t>
      </w:r>
    </w:p>
    <w:p>
      <w:pPr>
        <w:numPr>
          <w:ilvl w:val="0"/>
          <w:numId w:val="0"/>
        </w:numPr>
        <w:ind w:leftChars="0"/>
        <w:rPr>
          <w:rFonts w:hint="default"/>
          <w:strike w:val="0"/>
          <w:dstrike w:val="0"/>
          <w:lang w:val="en-US" w:eastAsia="zh-CN"/>
        </w:rPr>
      </w:pPr>
      <w:r>
        <w:rPr>
          <w:rFonts w:hint="default"/>
          <w:strike w:val="0"/>
          <w:dstrike w:val="0"/>
          <w:lang w:val="en-US" w:eastAsia="zh-CN"/>
        </w:rPr>
        <w:t>@article{goan2020bayesian,</w:t>
      </w:r>
    </w:p>
    <w:p>
      <w:pPr>
        <w:numPr>
          <w:ilvl w:val="0"/>
          <w:numId w:val="0"/>
        </w:numPr>
        <w:ind w:leftChars="0"/>
        <w:rPr>
          <w:rFonts w:hint="default"/>
          <w:strike w:val="0"/>
          <w:dstrike w:val="0"/>
          <w:lang w:val="en-US" w:eastAsia="zh-CN"/>
        </w:rPr>
      </w:pPr>
      <w:r>
        <w:rPr>
          <w:rFonts w:hint="default"/>
          <w:strike w:val="0"/>
          <w:dstrike w:val="0"/>
          <w:lang w:val="en-US" w:eastAsia="zh-CN"/>
        </w:rPr>
        <w:t xml:space="preserve">  title={Bayesian neural networks: An introduction and survey},</w:t>
      </w:r>
    </w:p>
    <w:p>
      <w:pPr>
        <w:numPr>
          <w:ilvl w:val="0"/>
          <w:numId w:val="0"/>
        </w:numPr>
        <w:ind w:leftChars="0"/>
        <w:rPr>
          <w:rFonts w:hint="default"/>
          <w:strike w:val="0"/>
          <w:dstrike w:val="0"/>
          <w:lang w:val="en-US" w:eastAsia="zh-CN"/>
        </w:rPr>
      </w:pPr>
      <w:r>
        <w:rPr>
          <w:rFonts w:hint="default"/>
          <w:strike w:val="0"/>
          <w:dstrike w:val="0"/>
          <w:lang w:val="en-US" w:eastAsia="zh-CN"/>
        </w:rPr>
        <w:t xml:space="preserve">  author={Goan, Ethan and Fookes, Clinton},</w:t>
      </w:r>
    </w:p>
    <w:p>
      <w:pPr>
        <w:numPr>
          <w:ilvl w:val="0"/>
          <w:numId w:val="0"/>
        </w:numPr>
        <w:ind w:leftChars="0"/>
        <w:rPr>
          <w:rFonts w:hint="default"/>
          <w:strike w:val="0"/>
          <w:dstrike w:val="0"/>
          <w:lang w:val="en-US" w:eastAsia="zh-CN"/>
        </w:rPr>
      </w:pPr>
      <w:r>
        <w:rPr>
          <w:rFonts w:hint="default"/>
          <w:strike w:val="0"/>
          <w:dstrike w:val="0"/>
          <w:lang w:val="en-US" w:eastAsia="zh-CN"/>
        </w:rPr>
        <w:t xml:space="preserve">  journal={Case Studies in Applied Bayesian Data Science: CIRM Jean-Morlet Chair, Fall 2018},</w:t>
      </w:r>
    </w:p>
    <w:p>
      <w:pPr>
        <w:numPr>
          <w:ilvl w:val="0"/>
          <w:numId w:val="0"/>
        </w:numPr>
        <w:ind w:leftChars="0"/>
        <w:rPr>
          <w:rFonts w:hint="default"/>
          <w:strike w:val="0"/>
          <w:dstrike w:val="0"/>
          <w:lang w:val="en-US" w:eastAsia="zh-CN"/>
        </w:rPr>
      </w:pPr>
      <w:r>
        <w:rPr>
          <w:rFonts w:hint="default"/>
          <w:strike w:val="0"/>
          <w:dstrike w:val="0"/>
          <w:lang w:val="en-US" w:eastAsia="zh-CN"/>
        </w:rPr>
        <w:t xml:space="preserve">  pages={45--87},</w:t>
      </w:r>
    </w:p>
    <w:p>
      <w:pPr>
        <w:numPr>
          <w:ilvl w:val="0"/>
          <w:numId w:val="0"/>
        </w:numPr>
        <w:ind w:leftChars="0"/>
        <w:rPr>
          <w:rFonts w:hint="default"/>
          <w:strike w:val="0"/>
          <w:dstrike w:val="0"/>
          <w:lang w:val="en-US" w:eastAsia="zh-CN"/>
        </w:rPr>
      </w:pPr>
      <w:r>
        <w:rPr>
          <w:rFonts w:hint="default"/>
          <w:strike w:val="0"/>
          <w:dstrike w:val="0"/>
          <w:lang w:val="en-US" w:eastAsia="zh-CN"/>
        </w:rPr>
        <w:t xml:space="preserve">  year={2020},</w:t>
      </w:r>
    </w:p>
    <w:p>
      <w:pPr>
        <w:numPr>
          <w:ilvl w:val="0"/>
          <w:numId w:val="0"/>
        </w:numPr>
        <w:ind w:leftChars="0"/>
        <w:rPr>
          <w:rFonts w:hint="default"/>
          <w:strike w:val="0"/>
          <w:dstrike w:val="0"/>
          <w:lang w:val="en-US" w:eastAsia="zh-CN"/>
        </w:rPr>
      </w:pPr>
      <w:r>
        <w:rPr>
          <w:rFonts w:hint="default"/>
          <w:strike w:val="0"/>
          <w:dstrike w:val="0"/>
          <w:lang w:val="en-US" w:eastAsia="zh-CN"/>
        </w:rPr>
        <w:t xml:space="preserve">  publisher={Springer}</w:t>
      </w:r>
    </w:p>
    <w:p>
      <w:pPr>
        <w:numPr>
          <w:ilvl w:val="0"/>
          <w:numId w:val="0"/>
        </w:numPr>
        <w:ind w:leftChars="0"/>
        <w:rPr>
          <w:rFonts w:hint="default"/>
          <w:strike w:val="0"/>
          <w:dstrike w:val="0"/>
          <w:lang w:val="en-US" w:eastAsia="zh-CN"/>
        </w:rPr>
      </w:pPr>
      <w:r>
        <w:rPr>
          <w:rFonts w:hint="default"/>
          <w:strike w:val="0"/>
          <w:dstrike w:val="0"/>
          <w:lang w:val="en-US" w:eastAsia="zh-CN"/>
        </w:rPr>
        <w:t>}</w:t>
      </w:r>
    </w:p>
    <w:p>
      <w:pPr>
        <w:numPr>
          <w:ilvl w:val="0"/>
          <w:numId w:val="0"/>
        </w:numPr>
        <w:ind w:leftChars="0"/>
        <w:rPr>
          <w:rFonts w:hint="default"/>
          <w:strike w:val="0"/>
          <w:dstrike w:val="0"/>
          <w:lang w:val="en-US" w:eastAsia="zh-CN"/>
        </w:rPr>
      </w:pPr>
      <w:r>
        <w:rPr>
          <w:rFonts w:hint="default"/>
          <w:strike w:val="0"/>
          <w:dstrike w:val="0"/>
          <w:lang w:val="en-US" w:eastAsia="zh-CN"/>
        </w:rPr>
        <w:t>@inproceedings{zhao2018empirical,</w:t>
      </w:r>
    </w:p>
    <w:p>
      <w:pPr>
        <w:numPr>
          <w:ilvl w:val="0"/>
          <w:numId w:val="0"/>
        </w:numPr>
        <w:ind w:leftChars="0"/>
        <w:rPr>
          <w:rFonts w:hint="default"/>
          <w:strike w:val="0"/>
          <w:dstrike w:val="0"/>
          <w:lang w:val="en-US" w:eastAsia="zh-CN"/>
        </w:rPr>
      </w:pPr>
      <w:r>
        <w:rPr>
          <w:rFonts w:hint="default"/>
          <w:strike w:val="0"/>
          <w:dstrike w:val="0"/>
          <w:lang w:val="en-US" w:eastAsia="zh-CN"/>
        </w:rPr>
        <w:t xml:space="preserve">  title={An empirical evaluation of Bayesian inference methods for Bayesian neural networks},</w:t>
      </w:r>
    </w:p>
    <w:p>
      <w:pPr>
        <w:numPr>
          <w:ilvl w:val="0"/>
          <w:numId w:val="0"/>
        </w:numPr>
        <w:ind w:leftChars="0"/>
        <w:rPr>
          <w:rFonts w:hint="default"/>
          <w:strike w:val="0"/>
          <w:dstrike w:val="0"/>
          <w:lang w:val="en-US" w:eastAsia="zh-CN"/>
        </w:rPr>
      </w:pPr>
      <w:r>
        <w:rPr>
          <w:rFonts w:hint="default"/>
          <w:strike w:val="0"/>
          <w:dstrike w:val="0"/>
          <w:lang w:val="en-US" w:eastAsia="zh-CN"/>
        </w:rPr>
        <w:t xml:space="preserve">  author={Zhao, Rui and Ji, Qiang},</w:t>
      </w:r>
    </w:p>
    <w:p>
      <w:pPr>
        <w:numPr>
          <w:ilvl w:val="0"/>
          <w:numId w:val="0"/>
        </w:numPr>
        <w:ind w:leftChars="0"/>
        <w:rPr>
          <w:rFonts w:hint="default"/>
          <w:strike w:val="0"/>
          <w:dstrike w:val="0"/>
          <w:lang w:val="en-US" w:eastAsia="zh-CN"/>
        </w:rPr>
      </w:pPr>
      <w:r>
        <w:rPr>
          <w:rFonts w:hint="default"/>
          <w:strike w:val="0"/>
          <w:dstrike w:val="0"/>
          <w:lang w:val="en-US" w:eastAsia="zh-CN"/>
        </w:rPr>
        <w:t xml:space="preserve">  booktitle={NIPS Bayesian Deep Learning (BDL) Workshop},</w:t>
      </w:r>
    </w:p>
    <w:p>
      <w:pPr>
        <w:numPr>
          <w:ilvl w:val="0"/>
          <w:numId w:val="0"/>
        </w:numPr>
        <w:ind w:leftChars="0"/>
        <w:rPr>
          <w:rFonts w:hint="default"/>
          <w:strike w:val="0"/>
          <w:dstrike w:val="0"/>
          <w:lang w:val="en-US" w:eastAsia="zh-CN"/>
        </w:rPr>
      </w:pPr>
      <w:r>
        <w:rPr>
          <w:rFonts w:hint="default"/>
          <w:strike w:val="0"/>
          <w:dstrike w:val="0"/>
          <w:lang w:val="en-US" w:eastAsia="zh-CN"/>
        </w:rPr>
        <w:t xml:space="preserve">  year={2018}</w:t>
      </w:r>
    </w:p>
    <w:p>
      <w:pPr>
        <w:numPr>
          <w:ilvl w:val="0"/>
          <w:numId w:val="0"/>
        </w:numPr>
        <w:ind w:leftChars="0"/>
        <w:rPr>
          <w:rFonts w:hint="default"/>
          <w:strike w:val="0"/>
          <w:dstrike w:val="0"/>
          <w:lang w:val="en-US" w:eastAsia="zh-CN"/>
        </w:rPr>
      </w:pPr>
      <w:r>
        <w:rPr>
          <w:rFonts w:hint="default"/>
          <w:strike w:val="0"/>
          <w:dstrike w:val="0"/>
          <w:lang w:val="en-US" w:eastAsia="zh-CN"/>
        </w:rPr>
        <w:t>}</w:t>
      </w:r>
    </w:p>
    <w:p>
      <w:pPr>
        <w:numPr>
          <w:ilvl w:val="0"/>
          <w:numId w:val="0"/>
        </w:numPr>
        <w:ind w:leftChars="0"/>
        <w:rPr>
          <w:rFonts w:hint="default"/>
          <w:strike w:val="0"/>
          <w:dstrike w:val="0"/>
          <w:lang w:val="en-US" w:eastAsia="zh-CN"/>
        </w:rPr>
      </w:pPr>
      <w:r>
        <w:rPr>
          <w:rFonts w:hint="default"/>
          <w:strike w:val="0"/>
          <w:dstrike w:val="0"/>
          <w:lang w:val="en-US" w:eastAsia="zh-CN"/>
        </w:rPr>
        <w:t>@article{valentin2020hands,</w:t>
      </w:r>
    </w:p>
    <w:p>
      <w:pPr>
        <w:numPr>
          <w:ilvl w:val="0"/>
          <w:numId w:val="0"/>
        </w:numPr>
        <w:ind w:leftChars="0"/>
        <w:rPr>
          <w:rFonts w:hint="default"/>
          <w:strike w:val="0"/>
          <w:dstrike w:val="0"/>
          <w:lang w:val="en-US" w:eastAsia="zh-CN"/>
        </w:rPr>
      </w:pPr>
      <w:r>
        <w:rPr>
          <w:rFonts w:hint="default"/>
          <w:strike w:val="0"/>
          <w:dstrike w:val="0"/>
          <w:lang w:val="en-US" w:eastAsia="zh-CN"/>
        </w:rPr>
        <w:t xml:space="preserve">  title={Hands-on Bayesian neural networks--a tutorial for deep learning users},</w:t>
      </w:r>
    </w:p>
    <w:p>
      <w:pPr>
        <w:numPr>
          <w:ilvl w:val="0"/>
          <w:numId w:val="0"/>
        </w:numPr>
        <w:ind w:leftChars="0"/>
        <w:rPr>
          <w:rFonts w:hint="default"/>
          <w:strike w:val="0"/>
          <w:dstrike w:val="0"/>
          <w:lang w:val="en-US" w:eastAsia="zh-CN"/>
        </w:rPr>
      </w:pPr>
      <w:r>
        <w:rPr>
          <w:rFonts w:hint="default"/>
          <w:strike w:val="0"/>
          <w:dstrike w:val="0"/>
          <w:lang w:val="en-US" w:eastAsia="zh-CN"/>
        </w:rPr>
        <w:t xml:space="preserve">  author={Valentin Jospin, Laurent and Buntine, Wray and Boussaid, Farid and Laga, Hamid and Bennamoun, Mohammed},</w:t>
      </w:r>
    </w:p>
    <w:p>
      <w:pPr>
        <w:numPr>
          <w:ilvl w:val="0"/>
          <w:numId w:val="0"/>
        </w:numPr>
        <w:ind w:leftChars="0"/>
        <w:rPr>
          <w:rFonts w:hint="default"/>
          <w:strike w:val="0"/>
          <w:dstrike w:val="0"/>
          <w:lang w:val="en-US" w:eastAsia="zh-CN"/>
        </w:rPr>
      </w:pPr>
      <w:r>
        <w:rPr>
          <w:rFonts w:hint="default"/>
          <w:strike w:val="0"/>
          <w:dstrike w:val="0"/>
          <w:lang w:val="en-US" w:eastAsia="zh-CN"/>
        </w:rPr>
        <w:t xml:space="preserve">  journal={arXiv e-prints},</w:t>
      </w:r>
    </w:p>
    <w:p>
      <w:pPr>
        <w:numPr>
          <w:ilvl w:val="0"/>
          <w:numId w:val="0"/>
        </w:numPr>
        <w:ind w:leftChars="0"/>
        <w:rPr>
          <w:rFonts w:hint="default"/>
          <w:strike w:val="0"/>
          <w:dstrike w:val="0"/>
          <w:lang w:val="en-US" w:eastAsia="zh-CN"/>
        </w:rPr>
      </w:pPr>
      <w:r>
        <w:rPr>
          <w:rFonts w:hint="default"/>
          <w:strike w:val="0"/>
          <w:dstrike w:val="0"/>
          <w:lang w:val="en-US" w:eastAsia="zh-CN"/>
        </w:rPr>
        <w:t xml:space="preserve">  pages={arXiv--2007},</w:t>
      </w:r>
    </w:p>
    <w:p>
      <w:pPr>
        <w:numPr>
          <w:ilvl w:val="0"/>
          <w:numId w:val="0"/>
        </w:numPr>
        <w:ind w:leftChars="0"/>
        <w:rPr>
          <w:rFonts w:hint="default"/>
          <w:strike w:val="0"/>
          <w:dstrike w:val="0"/>
          <w:lang w:val="en-US" w:eastAsia="zh-CN"/>
        </w:rPr>
      </w:pPr>
      <w:r>
        <w:rPr>
          <w:rFonts w:hint="default"/>
          <w:strike w:val="0"/>
          <w:dstrike w:val="0"/>
          <w:lang w:val="en-US" w:eastAsia="zh-CN"/>
        </w:rPr>
        <w:t xml:space="preserve">  year={2020}</w:t>
      </w:r>
    </w:p>
    <w:p>
      <w:pPr>
        <w:numPr>
          <w:ilvl w:val="0"/>
          <w:numId w:val="0"/>
        </w:numPr>
        <w:ind w:leftChars="0"/>
        <w:rPr>
          <w:rFonts w:hint="default"/>
          <w:strike w:val="0"/>
          <w:dstrike w:val="0"/>
          <w:lang w:val="en-US" w:eastAsia="zh-CN"/>
        </w:rPr>
      </w:pPr>
      <w:r>
        <w:rPr>
          <w:rFonts w:hint="default"/>
          <w:strike w:val="0"/>
          <w:dstrike w:val="0"/>
          <w:lang w:val="en-US" w:eastAsia="zh-CN"/>
        </w:rPr>
        <w:t>}</w:t>
      </w:r>
    </w:p>
    <w:p>
      <w:pPr>
        <w:numPr>
          <w:ilvl w:val="0"/>
          <w:numId w:val="1"/>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R. Bardenet, A. Doucet, and C. Holmes, “On Markov Chain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Monte Carlo methods for tall data,” J. Mach. Learn. Res.,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vol. 18, no. 1, pp. 1515–1557, Jan. 2017.</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@article{chib1995understanding,</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title={Understanding the metropolis-hastings algorithm},</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author={Chib, Siddhartha and Greenberg, Edward},</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journal={The american statistician},</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volume={49},</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number={4},</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pages={327--335},</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year={1995},</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publisher={Taylor \&amp; Francis}</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@article{thomas2021learning,</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title={Learning hamiltonian monte carlo in r},</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author={Thomas, Samuel and Tu, Wanzhu},</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journal={The American Statistician},</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volume={75},</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number={4},</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pages={403--413},</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year={2021},</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publisher={Taylor \&amp; Francis}</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Hoffman, M. D., &amp; Johnson, M. J. (2016, December). Elbo surgery: yet another way to carve up the variational evidence lower bound. In Workshop in Advances in Approximate Bayesian Inference, NIPS (Vol. 1, No. 2).</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Myojin, T., Hashimoto, S., &amp; Ishihama, N. (2020). Detecting uncertain BNN outputs on FPGA using Monte Carlo dropout sampling. In Artificial Neural Networks and Machine Learning–ICANN 2020: 29th International Conference on Artificial Neural Networks, Bratislava, Slovakia, September 15–18, 2020, Proceedings, Part II 29 (pp. 27-38). Springer International Publishing.</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Tsymbalov, E., Panov, M., &amp; Shapeev, A. (2018). Dropout-based active learning for regression. In Analysis of Images, Social Networks and Texts: 7th International Conference, AIST 2018, Moscow, Russia, July 5–7, 2018, Revised Selected Papers 7 (pp. 247-258). Springer International Publishing.</w:t>
      </w: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default"/>
          <w:lang w:val="en-US" w:eastAsia="zh-CN"/>
        </w:rPr>
      </w:pPr>
      <w:r>
        <w:rPr>
          <w:rFonts w:hint="default"/>
          <w:lang w:val="en-US" w:eastAsia="zh-CN"/>
        </w:rPr>
        <w:t>Grezes, F. (2022). Finite Gaussian Neurons: Defending Against Adversarial Attacks by Making Neural Networks Say" I Don’t Know" (Doctoral dissertation, City University of New York).</w:t>
      </w:r>
    </w:p>
    <w:p>
      <w:pPr>
        <w:bidi w:val="0"/>
        <w:jc w:val="left"/>
        <w:rPr>
          <w:rFonts w:hint="default"/>
          <w:lang w:val="en-US" w:eastAsia="zh-CN"/>
        </w:rPr>
      </w:pPr>
      <w:r>
        <w:rPr>
          <w:rFonts w:hint="eastAsia"/>
          <w:lang w:val="en-US" w:eastAsia="zh-CN"/>
        </w:rPr>
        <w:t>s</w:t>
      </w:r>
    </w:p>
    <w:p>
      <w:pPr>
        <w:tabs>
          <w:tab w:val="left" w:pos="1504"/>
        </w:tabs>
        <w:bidi w:val="0"/>
        <w:jc w:val="left"/>
        <w:rPr>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96A6A7"/>
    <w:multiLevelType w:val="singleLevel"/>
    <w:tmpl w:val="4F96A6A7"/>
    <w:lvl w:ilvl="0" w:tentative="0">
      <w:start w:val="7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579D268C"/>
    <w:rsid w:val="44F858ED"/>
    <w:rsid w:val="50870DA9"/>
    <w:rsid w:val="579D2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2023-08-05T10:44:00Z</dcterms:created>
  <dc:creator>完美</dc:creator>
  <cp:lastModifiedBy>完美</cp:lastModifiedBy>
  <dcterms:modified xsi:type="dcterms:W3CDTF">2023-08-05T23:41:01Z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EA8785DF514942129AD8991483E2F009_11</vt:lpwstr>
  </property>
</Properties>
</file>