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Name ___________________________   Date__________   Per.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Energy Flow Lab</w:t>
      </w:r>
    </w:p>
    <w:p w:rsidR="00000000" w:rsidDel="00000000" w:rsidP="00000000" w:rsidRDefault="00000000" w:rsidRPr="00000000" w14:paraId="00000004">
      <w:pPr>
        <w:spacing w:after="12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Introduction: You have noticed that when you exercise, you feel warmer. </w:t>
      </w:r>
      <w:bookmarkStart w:colFirst="0" w:colLast="0" w:name="bookmark=id.30j0zll" w:id="0"/>
      <w:bookmarkEnd w:id="0"/>
      <w:bookmarkStart w:colFirst="0" w:colLast="0" w:name="bookmark=id.gjdgxs" w:id="1"/>
      <w:bookmarkEnd w:id="1"/>
      <w:r w:rsidDel="00000000" w:rsidR="00000000" w:rsidRPr="00000000">
        <w:rPr>
          <w:b w:val="1"/>
          <w:i w:val="1"/>
          <w:rtl w:val="0"/>
        </w:rPr>
        <w:t xml:space="preserve">Lab question</w:t>
      </w:r>
      <w:r w:rsidDel="00000000" w:rsidR="00000000" w:rsidRPr="00000000">
        <w:rPr>
          <w:i w:val="1"/>
          <w:rtl w:val="0"/>
        </w:rPr>
        <w:t xml:space="preserve">: How does movement affect the heat generated in a person’s body?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Experimental Roles: 2 “wet” volunteers (</w:t>
      </w:r>
      <w:r w:rsidDel="00000000" w:rsidR="00000000" w:rsidRPr="00000000">
        <w:rPr>
          <w:i w:val="1"/>
          <w:rtl w:val="0"/>
        </w:rPr>
        <w:t xml:space="preserve">Warning: your hand will get wet and cold!),</w:t>
      </w:r>
      <w:r w:rsidDel="00000000" w:rsidR="00000000" w:rsidRPr="00000000">
        <w:rPr>
          <w:rtl w:val="0"/>
        </w:rPr>
        <w:t xml:space="preserve"> 2 “dry” recorders (1 person to hold/stir thermometer and take temperature readings, and 1 person to record temperatures at appropriate times).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the water from a chilled 500-ml water bottle into each of the containers.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on the thermometers, set to “Celsius”, and place one in each container.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“Wet” volunteers rub their hands together vigorously for at least 30 seconds.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instructed, volunteers each place a hand in a container of water (up to wrist).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Volunteers should maintain their hands still or moving for the entire 5 minutes.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Recorders measure the temperature once each minute for 5 minutes and record data.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up: Using a funnel, pour the water back into the water bottles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over a sink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Top off water bottles as needed. Wipe any spilled water off of table and return lab baskets.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Condition:</w:t>
        <w:tab/>
        <w:t xml:space="preserve">     A) no hand (control)</w:t>
        <w:tab/>
        <w:t xml:space="preserve">    B) still hand</w:t>
        <w:tab/>
        <w:t xml:space="preserve">     C) moving hand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94"/>
        <w:gridCol w:w="2394"/>
        <w:gridCol w:w="2394"/>
        <w:gridCol w:w="2394"/>
        <w:tblGridChange w:id="0">
          <w:tblGrid>
            <w:gridCol w:w="2394"/>
            <w:gridCol w:w="2394"/>
            <w:gridCol w:w="2394"/>
            <w:gridCol w:w="2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Minutes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Temperature (</w:t>
            </w:r>
            <w:r w:rsidDel="00000000" w:rsidR="00000000" w:rsidRPr="00000000">
              <w:rPr>
                <w:rtl w:val="0"/>
              </w:rPr>
              <w:t xml:space="preserve">°C)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Temperature (°C)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Temperature (°C)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(initial temp.)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7656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Change in temp.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u w:val="single"/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(Answer in complete sentences if applicable.)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container of water with “no hand” was a “control” in this experiment. Why is it important to have a control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experiment?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(Don’t just describe an experimental control, or worse, copy a definition! Hint: Explain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would be a problem in this case if there were no control. Why would that make it more difficult to interpret the results of this experiment?)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was there variability in the class data/among groups? What other variables might have been affecting the experiment?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How could each part </w:t>
      </w:r>
      <w:r w:rsidDel="00000000" w:rsidR="00000000" w:rsidRPr="00000000">
        <w:rPr>
          <w:i w:val="1"/>
          <w:rtl w:val="0"/>
        </w:rPr>
        <w:t xml:space="preserve">of the procedure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realistically vary?)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process of ____________________ is taking place inside the cells of students, and this process transfers energy stored in molecules of _______________ into a molecule (ATP) that can be used for movement (of muscles or of molecules), and also for the building of new molecules and cells. The chemical reactions are part of a person’s _______________.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Movement increases the amount of (the process) ____________________________ taking place inside the body. Because this process is inefficient, a greater amount of ___________ is released.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energy for nearly all life on Earth comes from the sun. Draw a diagram showing how energy from the sun flows through this experiment.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major processes (e.g. photosynthesis, respiration, heat loss) that affect energy flow. (Note: Use arrows to show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direction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energy flow.)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Quantitative reasoning: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can we measure energy? It requires 1 Calorie to raise the temperature of 1 Liter of water by 1°C. How many Calories of energy were needed to change the water temperature in EACH container?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(Show your calculations, and check your answer with common sense – should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water require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more or less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energy to heat?)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B. </w:t>
        <w:tab/>
        <w:tab/>
        <w:tab/>
        <w:tab/>
        <w:tab/>
        <w:t xml:space="preserve">C.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PRACTICE for Energy Flow Lab Quality Assessment (Complete this as homework before class!):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You will be writing an analysis of the lab in which you will explain why a moving hand would raise the temperature of water more than a still hand. Use all of the following terms in your explanation: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682.0" w:type="dxa"/>
        <w:jc w:val="center"/>
        <w:tblLayout w:type="fixed"/>
        <w:tblLook w:val="0400"/>
      </w:tblPr>
      <w:tblGrid>
        <w:gridCol w:w="2204"/>
        <w:gridCol w:w="1368"/>
        <w:gridCol w:w="1360"/>
        <w:gridCol w:w="1750"/>
        <w:tblGridChange w:id="0">
          <w:tblGrid>
            <w:gridCol w:w="2204"/>
            <w:gridCol w:w="1368"/>
            <w:gridCol w:w="1360"/>
            <w:gridCol w:w="1750"/>
          </w:tblGrid>
        </w:tblGridChange>
      </w:tblGrid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Merriweather Sans" w:cs="Merriweather Sans" w:eastAsia="Merriweather Sans" w:hAnsi="Merriweather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erriweather Sans" w:cs="Merriweather Sans" w:eastAsia="Merriweather Sans" w:hAnsi="Merriweather Sans"/>
                <w:b w:val="1"/>
                <w:color w:val="000000"/>
                <w:sz w:val="18"/>
                <w:szCs w:val="18"/>
                <w:rtl w:val="0"/>
              </w:rPr>
              <w:t xml:space="preserve">chemical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erriweather Sans" w:cs="Merriweather Sans" w:eastAsia="Merriweather Sans" w:hAnsi="Merriweather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erriweather Sans" w:cs="Merriweather Sans" w:eastAsia="Merriweather Sans" w:hAnsi="Merriweather Sans"/>
                <w:b w:val="1"/>
                <w:color w:val="000000"/>
                <w:sz w:val="18"/>
                <w:szCs w:val="18"/>
                <w:rtl w:val="0"/>
              </w:rPr>
              <w:t xml:space="preserve">glucose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erriweather Sans" w:cs="Merriweather Sans" w:eastAsia="Merriweather Sans" w:hAnsi="Merriweather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erriweather Sans" w:cs="Merriweather Sans" w:eastAsia="Merriweather Sans" w:hAnsi="Merriweather Sans"/>
                <w:b w:val="1"/>
                <w:color w:val="000000"/>
                <w:sz w:val="18"/>
                <w:szCs w:val="18"/>
                <w:rtl w:val="0"/>
              </w:rPr>
              <w:t xml:space="preserve">heat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erriweather Sans" w:cs="Merriweather Sans" w:eastAsia="Merriweather Sans" w:hAnsi="Merriweather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erriweather Sans" w:cs="Merriweather Sans" w:eastAsia="Merriweather Sans" w:hAnsi="Merriweather Sans"/>
                <w:b w:val="1"/>
                <w:color w:val="000000"/>
                <w:sz w:val="18"/>
                <w:szCs w:val="18"/>
                <w:rtl w:val="0"/>
              </w:rPr>
              <w:t xml:space="preserve">respiration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a draft of your explanation by writing brief talking points in the space below:</w:t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E5C96"/>
    <w:rPr>
      <w:rFonts w:ascii="Arial" w:hAnsi="Arial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EB11E2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ListParagraph">
    <w:name w:val="List Paragraph"/>
    <w:basedOn w:val="Normal"/>
    <w:uiPriority w:val="34"/>
    <w:qFormat w:val="1"/>
    <w:rsid w:val="00754613"/>
    <w:pPr>
      <w:ind w:left="720"/>
      <w:contextualSpacing w:val="1"/>
    </w:pPr>
  </w:style>
  <w:style w:type="character" w:styleId="st" w:customStyle="1">
    <w:name w:val="st"/>
    <w:basedOn w:val="DefaultParagraphFont"/>
    <w:rsid w:val="002C1439"/>
  </w:style>
  <w:style w:type="paragraph" w:styleId="NormalWeb">
    <w:name w:val="Normal (Web)"/>
    <w:basedOn w:val="Normal"/>
    <w:uiPriority w:val="99"/>
    <w:semiHidden w:val="1"/>
    <w:unhideWhenUsed w:val="1"/>
    <w:rsid w:val="00F279FA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F279F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lBVSwbpU4ZrijVgBU9He86pL9g==">CgMxLjAyCmlkLjMwajB6bGwyCWlkLmdqZGd4czgAciExS1loRklVT3M2ekI1U1ZyWGNTeVp5elNRMWNzRTk2cW4=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2021-08-24T15:06:00Z</dcterms:created>
  <dc:creator>Lora Lerner</dc:creator>
</cp:coreProperties>
</file>