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left="0" w:firstLine="0"/>
        <w:jc w:val="left"/>
        <w:rPr/>
      </w:pPr>
      <w:r w:rsidDel="00000000" w:rsidR="00000000" w:rsidRPr="00000000">
        <w:rPr>
          <w:rtl w:val="0"/>
        </w:rPr>
        <w:t xml:space="preserve">Name __________________________________________ Date ____________ Per _______</w:t>
      </w:r>
    </w:p>
    <w:p w:rsidR="00000000" w:rsidDel="00000000" w:rsidP="00000000" w:rsidRDefault="00000000" w:rsidRPr="00000000" w14:paraId="00000002">
      <w:pPr>
        <w:pageBreakBefore w:val="0"/>
        <w:ind w:left="720" w:firstLine="0"/>
        <w:jc w:val="center"/>
        <w:rPr>
          <w:b w:val="1"/>
          <w:bCs w:val="1"/>
          <w:sz w:val="32"/>
          <w:szCs w:val="32"/>
        </w:rPr>
      </w:pPr>
      <w:r w:rsidDel="00000000" w:rsidR="00000000" w:rsidRPr="00000000">
        <w:rPr>
          <w:b w:val="1"/>
          <w:bCs w:val="1"/>
          <w:sz w:val="32"/>
          <w:szCs w:val="32"/>
          <w:rtl w:val="0"/>
        </w:rPr>
        <w:t xml:space="preserve">Observation &amp; Inference</w:t>
      </w:r>
    </w:p>
    <w:tbl>
      <w:tblPr>
        <w:tblStyle w:val="Table1"/>
        <w:tblW w:w="11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255"/>
        <w:gridCol w:w="255"/>
        <w:gridCol w:w="255"/>
        <w:gridCol w:w="255"/>
        <w:gridCol w:w="255"/>
        <w:gridCol w:w="255"/>
        <w:gridCol w:w="105"/>
        <w:gridCol w:w="405"/>
        <w:gridCol w:w="255"/>
        <w:gridCol w:w="105"/>
        <w:gridCol w:w="405"/>
        <w:gridCol w:w="255"/>
        <w:gridCol w:w="255"/>
        <w:gridCol w:w="255"/>
        <w:gridCol w:w="255"/>
        <w:gridCol w:w="435"/>
        <w:gridCol w:w="105"/>
        <w:gridCol w:w="255"/>
        <w:gridCol w:w="255"/>
        <w:gridCol w:w="360"/>
        <w:gridCol w:w="255"/>
        <w:gridCol w:w="255"/>
        <w:gridCol w:w="255"/>
        <w:gridCol w:w="255"/>
        <w:gridCol w:w="255"/>
        <w:gridCol w:w="255"/>
        <w:gridCol w:w="255"/>
        <w:gridCol w:w="255"/>
        <w:gridCol w:w="945"/>
        <w:gridCol w:w="945"/>
        <w:gridCol w:w="495"/>
        <w:gridCol w:w="495"/>
        <w:gridCol w:w="510"/>
        <w:gridCol w:w="510"/>
        <w:tblGridChange w:id="0">
          <w:tblGrid>
            <w:gridCol w:w="255"/>
            <w:gridCol w:w="255"/>
            <w:gridCol w:w="255"/>
            <w:gridCol w:w="255"/>
            <w:gridCol w:w="255"/>
            <w:gridCol w:w="255"/>
            <w:gridCol w:w="255"/>
            <w:gridCol w:w="255"/>
            <w:gridCol w:w="105"/>
            <w:gridCol w:w="405"/>
            <w:gridCol w:w="255"/>
            <w:gridCol w:w="105"/>
            <w:gridCol w:w="405"/>
            <w:gridCol w:w="255"/>
            <w:gridCol w:w="255"/>
            <w:gridCol w:w="255"/>
            <w:gridCol w:w="255"/>
            <w:gridCol w:w="435"/>
            <w:gridCol w:w="105"/>
            <w:gridCol w:w="255"/>
            <w:gridCol w:w="255"/>
            <w:gridCol w:w="360"/>
            <w:gridCol w:w="255"/>
            <w:gridCol w:w="255"/>
            <w:gridCol w:w="255"/>
            <w:gridCol w:w="255"/>
            <w:gridCol w:w="255"/>
            <w:gridCol w:w="255"/>
            <w:gridCol w:w="255"/>
            <w:gridCol w:w="255"/>
            <w:gridCol w:w="945"/>
            <w:gridCol w:w="945"/>
            <w:gridCol w:w="495"/>
            <w:gridCol w:w="495"/>
            <w:gridCol w:w="510"/>
            <w:gridCol w:w="510"/>
          </w:tblGrid>
        </w:tblGridChange>
      </w:tblGrid>
      <w:tr>
        <w:trPr>
          <w:cantSplit w:val="0"/>
          <w:trHeight w:val="510" w:hRule="atLeast"/>
          <w:tblHeader w:val="0"/>
        </w:trPr>
        <w:tc>
          <w:tcPr>
            <w:gridSpan w:val="36"/>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70" w:right="0" w:hanging="270"/>
              <w:rPr>
                <w:b w:val="1"/>
                <w:bCs w:val="1"/>
                <w:u w:val="none"/>
              </w:rPr>
            </w:pPr>
            <w:r w:rsidDel="00000000" w:rsidR="00000000" w:rsidRPr="00000000">
              <w:rPr>
                <w:b w:val="1"/>
                <w:bCs w:val="1"/>
                <w:rtl w:val="0"/>
              </w:rPr>
              <w:t xml:space="preserve">Which literary character is well known for their exceptional observation and inference capabilities?</w:t>
            </w:r>
          </w:p>
        </w:tc>
      </w:tr>
      <w:tr>
        <w:trPr>
          <w:cantSplit w:val="0"/>
          <w:trHeight w:val="420" w:hRule="atLeast"/>
          <w:tblHeader w:val="0"/>
        </w:trPr>
        <w:tc>
          <w:tcPr>
            <w:gridSpan w:val="36"/>
            <w:shd w:fill="fffff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bCs w:val="1"/>
                <w:color w:val="1155cc"/>
              </w:rPr>
            </w:pPr>
            <w:r w:rsidDel="00000000" w:rsidR="00000000" w:rsidRPr="00000000">
              <w:rPr>
                <w:rtl w:val="0"/>
              </w:rPr>
            </w:r>
          </w:p>
        </w:tc>
      </w:tr>
      <w:tr>
        <w:trPr>
          <w:cantSplit w:val="0"/>
          <w:trHeight w:val="420" w:hRule="atLeast"/>
          <w:tblHeader w:val="0"/>
        </w:trPr>
        <w:tc>
          <w:tcPr>
            <w:gridSpan w:val="36"/>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color w:val="1155cc"/>
              </w:rPr>
            </w:pPr>
            <w:r w:rsidDel="00000000" w:rsidR="00000000" w:rsidRPr="00000000">
              <w:rPr>
                <w:b w:val="1"/>
                <w:bCs w:val="1"/>
                <w:rtl w:val="0"/>
              </w:rPr>
              <w:t xml:space="preserve">2) In the space below differentiate between observation and inference by filling out the definitions of each</w:t>
            </w:r>
            <w:r w:rsidDel="00000000" w:rsidR="00000000" w:rsidRPr="00000000">
              <w:rPr>
                <w:rtl w:val="0"/>
              </w:rPr>
            </w:r>
          </w:p>
        </w:tc>
      </w:tr>
      <w:tr>
        <w:trPr>
          <w:cantSplit w:val="0"/>
          <w:trHeight w:val="420" w:hRule="atLeast"/>
          <w:tblHeader w:val="0"/>
        </w:trPr>
        <w:tc>
          <w:tcPr>
            <w:gridSpan w:val="9"/>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right"/>
              <w:rPr>
                <w:b w:val="1"/>
                <w:bCs w:val="1"/>
              </w:rPr>
            </w:pPr>
            <w:r w:rsidDel="00000000" w:rsidR="00000000" w:rsidRPr="00000000">
              <w:rPr>
                <w:b w:val="1"/>
                <w:bCs w:val="1"/>
                <w:rtl w:val="0"/>
              </w:rPr>
              <w:t xml:space="preserve">Observation:</w:t>
            </w:r>
          </w:p>
        </w:tc>
        <w:tc>
          <w:tcPr>
            <w:gridSpan w:val="27"/>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79">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7A">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gridSpan w:val="9"/>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right"/>
              <w:rPr>
                <w:b w:val="1"/>
                <w:bCs w:val="1"/>
              </w:rPr>
            </w:pPr>
            <w:r w:rsidDel="00000000" w:rsidR="00000000" w:rsidRPr="00000000">
              <w:rPr>
                <w:b w:val="1"/>
                <w:bCs w:val="1"/>
                <w:rtl w:val="0"/>
              </w:rPr>
              <w:t xml:space="preserve">Inference:</w:t>
            </w:r>
          </w:p>
        </w:tc>
        <w:tc>
          <w:tcPr>
            <w:gridSpan w:val="27"/>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F">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A0">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gridSpan w:val="36"/>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0" w:firstLine="0"/>
              <w:rPr>
                <w:b w:val="1"/>
                <w:bCs w:val="1"/>
              </w:rPr>
            </w:pPr>
            <w:r w:rsidDel="00000000" w:rsidR="00000000" w:rsidRPr="00000000">
              <w:rPr>
                <w:b w:val="1"/>
                <w:bCs w:val="1"/>
                <w:rtl w:val="0"/>
              </w:rPr>
              <w:t xml:space="preserve">3) As we watch </w:t>
            </w:r>
            <w:hyperlink r:id="rId6">
              <w:r w:rsidDel="00000000" w:rsidR="00000000" w:rsidRPr="00000000">
                <w:rPr>
                  <w:b w:val="1"/>
                  <w:bCs w:val="1"/>
                  <w:color w:val="1155cc"/>
                  <w:u w:val="single"/>
                  <w:rtl w:val="0"/>
                </w:rPr>
                <w:t xml:space="preserve">this video</w:t>
              </w:r>
            </w:hyperlink>
            <w:r w:rsidDel="00000000" w:rsidR="00000000" w:rsidRPr="00000000">
              <w:rPr>
                <w:b w:val="1"/>
                <w:bCs w:val="1"/>
                <w:rtl w:val="0"/>
              </w:rPr>
              <w:t xml:space="preserve"> write down 5 observations that he makes. When we watch it again try and catch 5 inferences he makes based on those observations.</w:t>
            </w:r>
          </w:p>
        </w:tc>
      </w:tr>
      <w:tr>
        <w:trPr>
          <w:cantSplit w:val="0"/>
          <w:trHeight w:val="420" w:hRule="atLeast"/>
          <w:tblHeader w:val="0"/>
        </w:trPr>
        <w:tc>
          <w:tcPr>
            <w:gridSpan w:val="18"/>
            <w:shd w:fill="efefef"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76" w:lineRule="auto"/>
              <w:ind w:left="720" w:hanging="360"/>
              <w:jc w:val="center"/>
              <w:rPr>
                <w:b w:val="1"/>
                <w:bCs w:val="1"/>
              </w:rPr>
            </w:pPr>
            <w:r w:rsidDel="00000000" w:rsidR="00000000" w:rsidRPr="00000000">
              <w:rPr>
                <w:b w:val="1"/>
                <w:bCs w:val="1"/>
                <w:rtl w:val="0"/>
              </w:rPr>
              <w:t xml:space="preserve">Observations</w:t>
            </w:r>
          </w:p>
        </w:tc>
        <w:tc>
          <w:tcPr>
            <w:gridSpan w:val="18"/>
            <w:shd w:fill="efefef"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after="0" w:before="0" w:line="276" w:lineRule="auto"/>
              <w:ind w:left="720" w:hanging="360"/>
              <w:jc w:val="center"/>
              <w:rPr>
                <w:b w:val="1"/>
                <w:bCs w:val="1"/>
              </w:rPr>
            </w:pPr>
            <w:r w:rsidDel="00000000" w:rsidR="00000000" w:rsidRPr="00000000">
              <w:rPr>
                <w:b w:val="1"/>
                <w:bCs w:val="1"/>
                <w:rtl w:val="0"/>
              </w:rPr>
              <w:t xml:space="preserve">Inferences</w:t>
            </w:r>
          </w:p>
        </w:tc>
      </w:tr>
      <w:tr>
        <w:trPr>
          <w:cantSplit w:val="0"/>
          <w:trHeight w:val="420" w:hRule="atLeast"/>
          <w:tblHeader w:val="0"/>
        </w:trPr>
        <w:tc>
          <w:tcPr>
            <w:gridSpan w:val="18"/>
            <w:shd w:fill="ffffff"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numPr>
                <w:ilvl w:val="0"/>
                <w:numId w:val="11"/>
              </w:numPr>
              <w:spacing w:line="276" w:lineRule="auto"/>
              <w:ind w:left="720" w:hanging="360"/>
              <w:rPr>
                <w:b w:val="1"/>
                <w:bCs w:val="1"/>
              </w:rPr>
            </w:pPr>
            <w:r w:rsidDel="00000000" w:rsidR="00000000" w:rsidRPr="00000000">
              <w:rPr>
                <w:rtl w:val="0"/>
              </w:rPr>
            </w:r>
          </w:p>
          <w:p w:rsidR="00000000" w:rsidDel="00000000" w:rsidP="00000000" w:rsidRDefault="00000000" w:rsidRPr="00000000" w14:paraId="00000104">
            <w:pPr>
              <w:pageBreakBefore w:val="0"/>
              <w:widowControl w:val="0"/>
              <w:numPr>
                <w:ilvl w:val="0"/>
                <w:numId w:val="11"/>
              </w:numPr>
              <w:spacing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05">
            <w:pPr>
              <w:pageBreakBefore w:val="0"/>
              <w:widowControl w:val="0"/>
              <w:numPr>
                <w:ilvl w:val="0"/>
                <w:numId w:val="11"/>
              </w:numPr>
              <w:spacing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06">
            <w:pPr>
              <w:pageBreakBefore w:val="0"/>
              <w:widowControl w:val="0"/>
              <w:numPr>
                <w:ilvl w:val="0"/>
                <w:numId w:val="11"/>
              </w:numPr>
              <w:spacing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07">
            <w:pPr>
              <w:pageBreakBefore w:val="0"/>
              <w:widowControl w:val="0"/>
              <w:numPr>
                <w:ilvl w:val="0"/>
                <w:numId w:val="11"/>
              </w:numPr>
              <w:spacing w:line="276" w:lineRule="auto"/>
              <w:ind w:left="720" w:hanging="360"/>
              <w:rPr>
                <w:b w:val="1"/>
                <w:bCs w:val="1"/>
                <w:u w:val="none"/>
              </w:rPr>
            </w:pPr>
            <w:r w:rsidDel="00000000" w:rsidR="00000000" w:rsidRPr="00000000">
              <w:rPr>
                <w:rtl w:val="0"/>
              </w:rPr>
            </w:r>
          </w:p>
        </w:tc>
        <w:tc>
          <w:tcPr>
            <w:gridSpan w:val="18"/>
            <w:shd w:fill="ffffff"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numPr>
                <w:ilvl w:val="0"/>
                <w:numId w:val="9"/>
              </w:numPr>
              <w:spacing w:after="0" w:before="0"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1A">
            <w:pPr>
              <w:pageBreakBefore w:val="0"/>
              <w:widowControl w:val="0"/>
              <w:numPr>
                <w:ilvl w:val="0"/>
                <w:numId w:val="9"/>
              </w:numPr>
              <w:spacing w:after="0" w:before="0"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1B">
            <w:pPr>
              <w:pageBreakBefore w:val="0"/>
              <w:widowControl w:val="0"/>
              <w:numPr>
                <w:ilvl w:val="0"/>
                <w:numId w:val="9"/>
              </w:numPr>
              <w:spacing w:after="0" w:before="0"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1C">
            <w:pPr>
              <w:pageBreakBefore w:val="0"/>
              <w:widowControl w:val="0"/>
              <w:numPr>
                <w:ilvl w:val="0"/>
                <w:numId w:val="9"/>
              </w:numPr>
              <w:spacing w:after="0" w:before="0" w:line="276" w:lineRule="auto"/>
              <w:ind w:left="720" w:hanging="360"/>
              <w:rPr>
                <w:b w:val="1"/>
                <w:bCs w:val="1"/>
                <w:u w:val="none"/>
              </w:rPr>
            </w:pPr>
            <w:r w:rsidDel="00000000" w:rsidR="00000000" w:rsidRPr="00000000">
              <w:rPr>
                <w:b w:val="1"/>
                <w:bCs w:val="1"/>
                <w:color w:val="1155cc"/>
                <w:rtl w:val="0"/>
              </w:rPr>
              <w:t xml:space="preserve"> </w:t>
            </w:r>
          </w:p>
          <w:p w:rsidR="00000000" w:rsidDel="00000000" w:rsidP="00000000" w:rsidRDefault="00000000" w:rsidRPr="00000000" w14:paraId="0000011D">
            <w:pPr>
              <w:pageBreakBefore w:val="0"/>
              <w:widowControl w:val="0"/>
              <w:numPr>
                <w:ilvl w:val="0"/>
                <w:numId w:val="9"/>
              </w:numPr>
              <w:spacing w:after="0" w:before="0" w:line="276" w:lineRule="auto"/>
              <w:ind w:left="720" w:hanging="360"/>
              <w:rPr>
                <w:b w:val="1"/>
                <w:bCs w:val="1"/>
                <w:u w:val="none"/>
              </w:rPr>
            </w:pPr>
            <w:r w:rsidDel="00000000" w:rsidR="00000000" w:rsidRPr="00000000">
              <w:rPr>
                <w:rtl w:val="0"/>
              </w:rPr>
            </w:r>
          </w:p>
        </w:tc>
      </w:tr>
    </w:tbl>
    <w:p w:rsidR="00000000" w:rsidDel="00000000" w:rsidP="00000000" w:rsidRDefault="00000000" w:rsidRPr="00000000" w14:paraId="0000012F">
      <w:pPr>
        <w:pageBreakBefore w:val="0"/>
        <w:rPr/>
      </w:pPr>
      <w:r w:rsidDel="00000000" w:rsidR="00000000" w:rsidRPr="00000000">
        <w:rPr>
          <w:rtl w:val="0"/>
        </w:rPr>
      </w:r>
    </w:p>
    <w:tbl>
      <w:tblPr>
        <w:tblStyle w:val="Table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5760"/>
        <w:tblGridChange w:id="0">
          <w:tblGrid>
            <w:gridCol w:w="5760"/>
            <w:gridCol w:w="576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4) Now that we’ve established the differences between observation and inference and watched the master at work, let's discuss how observation and inference relate to our biology class and science in general. First, let's talk about what we use to make observations of the world around us. In the space below, write in what you think that we use to make observations (at least 3)</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numPr>
                <w:ilvl w:val="0"/>
                <w:numId w:val="7"/>
              </w:numPr>
              <w:spacing w:line="240" w:lineRule="auto"/>
              <w:ind w:left="720" w:hanging="360"/>
              <w:rPr/>
            </w:pPr>
            <w:r w:rsidDel="00000000" w:rsidR="00000000" w:rsidRPr="00000000">
              <w:rPr>
                <w:b w:val="1"/>
                <w:bCs w:val="1"/>
                <w:rtl w:val="0"/>
              </w:rPr>
              <w:t xml:space="preserve">                                                        2.                                                     3.</w:t>
            </w: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5) Take a minute to think about some of the scientific discoveries of the past and present. Were those discoveries made using nothing but what was listed above, probably not. In the space below list some instruments scientists use to investigate and make discoveries. (at least 3)</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numPr>
                <w:ilvl w:val="0"/>
                <w:numId w:val="3"/>
              </w:numPr>
              <w:spacing w:line="240" w:lineRule="auto"/>
              <w:ind w:left="720" w:hanging="360"/>
              <w:rPr>
                <w:b w:val="1"/>
                <w:bCs w:val="1"/>
              </w:rPr>
            </w:pPr>
            <w:r w:rsidDel="00000000" w:rsidR="00000000" w:rsidRPr="00000000">
              <w:rPr>
                <w:b w:val="1"/>
                <w:bCs w:val="1"/>
                <w:rtl w:val="0"/>
              </w:rPr>
              <w:t xml:space="preserve">                                                       2.                                                      3.</w:t>
            </w: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rPr>
                <w:b w:val="1"/>
                <w:bCs w:val="1"/>
              </w:rPr>
            </w:pPr>
            <w:r w:rsidDel="00000000" w:rsidR="00000000" w:rsidRPr="00000000">
              <w:rPr>
                <w:b w:val="1"/>
                <w:bCs w:val="1"/>
                <w:rtl w:val="0"/>
              </w:rPr>
              <w:t xml:space="preserve">6) Before we move on, we need to start applying some academic terminology to the concepts we’ve been discussing. When scientists use their senses and instruments to make observations, </w:t>
            </w:r>
            <w:r w:rsidDel="00000000" w:rsidR="00000000" w:rsidRPr="00000000">
              <w:rPr>
                <w:b w:val="1"/>
                <w:bCs w:val="1"/>
                <w:u w:val="single"/>
                <w:rtl w:val="0"/>
              </w:rPr>
              <w:t xml:space="preserve">the information that is collected</w:t>
            </w:r>
            <w:r w:rsidDel="00000000" w:rsidR="00000000" w:rsidRPr="00000000">
              <w:rPr>
                <w:b w:val="1"/>
                <w:bCs w:val="1"/>
                <w:rtl w:val="0"/>
              </w:rPr>
              <w:t xml:space="preserve"> from those observations is known as what?</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pPr>
            <w:r w:rsidDel="00000000" w:rsidR="00000000" w:rsidRPr="00000000">
              <w:rPr>
                <w:rtl w:val="0"/>
              </w:rPr>
            </w:r>
          </w:p>
          <w:p w:rsidR="00000000" w:rsidDel="00000000" w:rsidP="00000000" w:rsidRDefault="00000000" w:rsidRPr="00000000" w14:paraId="0000013B">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rPr>
                <w:b w:val="1"/>
                <w:bCs w:val="1"/>
              </w:rPr>
            </w:pPr>
            <w:r w:rsidDel="00000000" w:rsidR="00000000" w:rsidRPr="00000000">
              <w:rPr>
                <w:b w:val="1"/>
                <w:bCs w:val="1"/>
                <w:rtl w:val="0"/>
              </w:rPr>
              <w:t xml:space="preserve">7) There are two categories that measurements fall under, can you list the two categories of measurement below?</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numPr>
                <w:ilvl w:val="0"/>
                <w:numId w:val="2"/>
              </w:numPr>
              <w:spacing w:line="276" w:lineRule="auto"/>
              <w:ind w:left="720" w:hanging="360"/>
              <w:rPr/>
            </w:pPr>
            <w:r w:rsidDel="00000000" w:rsidR="00000000" w:rsidRPr="00000000">
              <w:rPr>
                <w:rtl w:val="0"/>
              </w:rPr>
            </w:r>
          </w:p>
          <w:p w:rsidR="00000000" w:rsidDel="00000000" w:rsidP="00000000" w:rsidRDefault="00000000" w:rsidRPr="00000000" w14:paraId="00000140">
            <w:pPr>
              <w:pageBreakBefore w:val="0"/>
              <w:widowControl w:val="0"/>
              <w:numPr>
                <w:ilvl w:val="0"/>
                <w:numId w:val="2"/>
              </w:numPr>
              <w:spacing w:line="276" w:lineRule="auto"/>
              <w:ind w:left="720" w:hanging="360"/>
              <w:rPr>
                <w:b w:val="1"/>
                <w:bCs w:val="1"/>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rPr>
                <w:b w:val="1"/>
                <w:bCs w:val="1"/>
              </w:rPr>
            </w:pPr>
            <w:r w:rsidDel="00000000" w:rsidR="00000000" w:rsidRPr="00000000">
              <w:rPr>
                <w:b w:val="1"/>
                <w:bCs w:val="1"/>
                <w:rtl w:val="0"/>
              </w:rPr>
              <w:t xml:space="preserve">8) Now that we have most of the pieces, let’s read a couple quick excerpts tying things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5638" cy="2876074"/>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195638" cy="287607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81338" cy="2731564"/>
                  <wp:effectExtent b="0" l="0" r="0" t="0"/>
                  <wp:docPr id="6"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081338" cy="2731564"/>
                          </a:xfrm>
                          <a:prstGeom prst="rect"/>
                          <a:ln/>
                        </pic:spPr>
                      </pic:pic>
                    </a:graphicData>
                  </a:graphic>
                </wp:inline>
              </w:drawing>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9) After reading the excerpt above answer the following questions in the space below each 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b w:val="1"/>
                <w:bCs w:val="1"/>
              </w:rPr>
            </w:pPr>
            <w:r w:rsidDel="00000000" w:rsidR="00000000" w:rsidRPr="00000000">
              <w:rPr>
                <w:b w:val="1"/>
                <w:bCs w:val="1"/>
                <w:rtl w:val="0"/>
              </w:rPr>
              <w:t xml:space="preserve">10) After reading the excerpt above answer the following questions in the space below each question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The scientific process begins with?</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Instruments like microscopes &amp; cameras can be used to do what in science?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1155cc"/>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1155cc"/>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On top of the observations that scientists collect on their own, what else do scientists rely on to further their research?</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Recorded observations are called?</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1155cc"/>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How is data related to scientific inquiry?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Describe what qualitative data is.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Describe what quantitative data 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rPr>
                <w:b w:val="1"/>
                <w:bCs w:val="1"/>
              </w:rPr>
            </w:pPr>
            <w:r w:rsidDel="00000000" w:rsidR="00000000" w:rsidRPr="00000000">
              <w:rPr>
                <w:b w:val="1"/>
                <w:bCs w:val="1"/>
                <w:rtl w:val="0"/>
              </w:rPr>
              <w:t xml:space="preserve">11) Let’s apply our new understanding of data collection to some scientific instruments. Below there are two columns. Think of two instruments (1 for each column) and briefly describe a type of data it can be used to collect (see example in each column). Keep in mind, some instruments might be able to collect data from both columns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b w:val="1"/>
                <w:bCs w:val="1"/>
                <w:rtl w:val="0"/>
              </w:rPr>
              <w:t xml:space="preserve">Quantitative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b w:val="1"/>
                <w:bCs w:val="1"/>
                <w:rtl w:val="0"/>
              </w:rPr>
              <w:t xml:space="preserve">Qualitative Data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0" w:hanging="270"/>
              <w:rPr>
                <w:i w:val="1"/>
                <w:iCs w:val="1"/>
              </w:rPr>
            </w:pPr>
            <w:r w:rsidDel="00000000" w:rsidR="00000000" w:rsidRPr="00000000">
              <w:rPr>
                <w:i w:val="1"/>
                <w:iCs w:val="1"/>
                <w:rtl w:val="0"/>
              </w:rPr>
              <w:t xml:space="preserve">Microscope (example)</w:t>
            </w:r>
          </w:p>
          <w:p w:rsidR="00000000" w:rsidDel="00000000" w:rsidP="00000000" w:rsidRDefault="00000000" w:rsidRPr="00000000" w14:paraId="0000016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630" w:right="0" w:hanging="270"/>
              <w:rPr>
                <w:i w:val="1"/>
                <w:iCs w:val="1"/>
              </w:rPr>
            </w:pPr>
            <w:r w:rsidDel="00000000" w:rsidR="00000000" w:rsidRPr="00000000">
              <w:rPr>
                <w:i w:val="1"/>
                <w:iCs w:val="1"/>
                <w:rtl w:val="0"/>
              </w:rPr>
              <w:t xml:space="preserve">Can be used to count the number of blood cells in a sample</w:t>
            </w:r>
          </w:p>
          <w:p w:rsidR="00000000" w:rsidDel="00000000" w:rsidP="00000000" w:rsidRDefault="00000000" w:rsidRPr="00000000" w14:paraId="000001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0" w:hanging="270"/>
              <w:rPr>
                <w:b w:val="1"/>
                <w:bCs w:val="1"/>
              </w:rPr>
            </w:pPr>
            <w:r w:rsidDel="00000000" w:rsidR="00000000" w:rsidRPr="00000000">
              <w:rPr>
                <w:b w:val="1"/>
                <w:bCs w:val="1"/>
                <w:color w:val="1155cc"/>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b w:val="1"/>
                <w:bCs w:val="1"/>
                <w:color w:val="1155cc"/>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b w:val="1"/>
                <w:bCs w:val="1"/>
                <w:color w:val="1155cc"/>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270"/>
              <w:rPr>
                <w:i w:val="1"/>
                <w:iCs w:val="1"/>
              </w:rPr>
            </w:pPr>
            <w:r w:rsidDel="00000000" w:rsidR="00000000" w:rsidRPr="00000000">
              <w:rPr>
                <w:i w:val="1"/>
                <w:iCs w:val="1"/>
                <w:rtl w:val="0"/>
              </w:rPr>
              <w:t xml:space="preserve">Microscope (example)</w:t>
            </w:r>
          </w:p>
          <w:p w:rsidR="00000000" w:rsidDel="00000000" w:rsidP="00000000" w:rsidRDefault="00000000" w:rsidRPr="00000000" w14:paraId="0000016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810" w:right="0" w:hanging="270"/>
              <w:rPr>
                <w:i w:val="1"/>
                <w:iCs w:val="1"/>
              </w:rPr>
            </w:pPr>
            <w:r w:rsidDel="00000000" w:rsidR="00000000" w:rsidRPr="00000000">
              <w:rPr>
                <w:i w:val="1"/>
                <w:iCs w:val="1"/>
                <w:rtl w:val="0"/>
              </w:rPr>
              <w:t xml:space="preserve">Can be used observe the steps in cell division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270"/>
              <w:rPr>
                <w:b w:val="1"/>
                <w:bCs w:val="1"/>
              </w:rPr>
            </w:pPr>
            <w:r w:rsidDel="00000000" w:rsidR="00000000" w:rsidRPr="00000000">
              <w:rPr>
                <w:rtl w:val="0"/>
              </w:rPr>
            </w:r>
          </w:p>
        </w:tc>
      </w:tr>
    </w:tbl>
    <w:p w:rsidR="00000000" w:rsidDel="00000000" w:rsidP="00000000" w:rsidRDefault="00000000" w:rsidRPr="00000000" w14:paraId="00000171">
      <w:pPr>
        <w:pageBreakBefore w:val="0"/>
        <w:rPr/>
      </w:pPr>
      <w:r w:rsidDel="00000000" w:rsidR="00000000" w:rsidRPr="00000000">
        <w:rPr>
          <w:rtl w:val="0"/>
        </w:rPr>
      </w:r>
    </w:p>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5820"/>
        <w:tblGridChange w:id="0">
          <w:tblGrid>
            <w:gridCol w:w="5700"/>
            <w:gridCol w:w="582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12) Let’s look back at our Sherlock Holmes clips, apply some of our new academic terms and introduce some new ones. Most of Sherlock’s observations were of what type (qualitative or quantitative)? Briefly explain your answer</w:t>
            </w:r>
          </w:p>
        </w:tc>
      </w:tr>
      <w:tr>
        <w:trPr>
          <w:cantSplit w:val="0"/>
          <w:trHeight w:val="100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13) The scene snips below are from the second Sherlock video you watched. Let’s examine what happened in these scenes and make connections to how his thought process relates to scientific methods.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jc w:val="center"/>
              <w:rPr/>
            </w:pPr>
            <w:r w:rsidDel="00000000" w:rsidR="00000000" w:rsidRPr="00000000">
              <w:rPr/>
              <w:drawing>
                <wp:inline distB="114300" distT="114300" distL="114300" distR="114300">
                  <wp:extent cx="2082539" cy="3500438"/>
                  <wp:effectExtent b="0" l="0" r="0" t="0"/>
                  <wp:docPr id="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082539" cy="35004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jc w:val="center"/>
              <w:rPr/>
            </w:pPr>
            <w:r w:rsidDel="00000000" w:rsidR="00000000" w:rsidRPr="00000000">
              <w:rPr/>
              <w:drawing>
                <wp:inline distB="114300" distT="114300" distL="114300" distR="114300">
                  <wp:extent cx="2043365" cy="3443288"/>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043365" cy="344328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14) Let’s do a quick analysis of the differences between Part 1 and Part 2. Fill out the table below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b w:val="1"/>
                <w:bCs w:val="1"/>
              </w:rPr>
            </w:pPr>
            <w:r w:rsidDel="00000000" w:rsidR="00000000" w:rsidRPr="00000000">
              <w:rPr>
                <w:b w:val="1"/>
                <w:bCs w:val="1"/>
                <w:rtl w:val="0"/>
              </w:rPr>
              <w:t xml:space="preserve">What were the </w:t>
            </w:r>
            <w:r w:rsidDel="00000000" w:rsidR="00000000" w:rsidRPr="00000000">
              <w:rPr>
                <w:b w:val="1"/>
                <w:bCs w:val="1"/>
                <w:color w:val="ff0000"/>
                <w:u w:val="single"/>
                <w:rtl w:val="0"/>
              </w:rPr>
              <w:t xml:space="preserve">specific observations</w:t>
            </w:r>
            <w:r w:rsidDel="00000000" w:rsidR="00000000" w:rsidRPr="00000000">
              <w:rPr>
                <w:b w:val="1"/>
                <w:bCs w:val="1"/>
                <w:rtl w:val="0"/>
              </w:rPr>
              <w:t xml:space="preserve"> (at least 3) made by Sherlock in the above scene (part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b w:val="1"/>
                <w:bCs w:val="1"/>
              </w:rPr>
            </w:pPr>
            <w:r w:rsidDel="00000000" w:rsidR="00000000" w:rsidRPr="00000000">
              <w:rPr>
                <w:b w:val="1"/>
                <w:bCs w:val="1"/>
                <w:rtl w:val="0"/>
              </w:rPr>
              <w:t xml:space="preserve">What was a </w:t>
            </w:r>
            <w:r w:rsidDel="00000000" w:rsidR="00000000" w:rsidRPr="00000000">
              <w:rPr>
                <w:b w:val="1"/>
                <w:bCs w:val="1"/>
                <w:color w:val="ff0000"/>
                <w:u w:val="single"/>
                <w:rtl w:val="0"/>
              </w:rPr>
              <w:t xml:space="preserve">general claim</w:t>
            </w:r>
            <w:r w:rsidDel="00000000" w:rsidR="00000000" w:rsidRPr="00000000">
              <w:rPr>
                <w:b w:val="1"/>
                <w:bCs w:val="1"/>
                <w:rtl w:val="0"/>
              </w:rPr>
              <w:t xml:space="preserve"> </w:t>
            </w:r>
            <w:r w:rsidDel="00000000" w:rsidR="00000000" w:rsidRPr="00000000">
              <w:rPr>
                <w:b w:val="1"/>
                <w:bCs w:val="1"/>
                <w:rtl w:val="0"/>
              </w:rPr>
              <w:t xml:space="preserve">made by Sherlock in the above scene (part 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numPr>
                <w:ilvl w:val="0"/>
                <w:numId w:val="5"/>
              </w:numPr>
              <w:spacing w:line="276" w:lineRule="auto"/>
              <w:ind w:left="720" w:hanging="360"/>
              <w:rPr>
                <w:b w:val="1"/>
                <w:bCs w:val="1"/>
              </w:rPr>
            </w:pPr>
            <w:r w:rsidDel="00000000" w:rsidR="00000000" w:rsidRPr="00000000">
              <w:rPr>
                <w:rtl w:val="0"/>
              </w:rPr>
            </w:r>
          </w:p>
          <w:p w:rsidR="00000000" w:rsidDel="00000000" w:rsidP="00000000" w:rsidRDefault="00000000" w:rsidRPr="00000000" w14:paraId="00000183">
            <w:pPr>
              <w:pageBreakBefore w:val="0"/>
              <w:widowControl w:val="0"/>
              <w:numPr>
                <w:ilvl w:val="0"/>
                <w:numId w:val="5"/>
              </w:numPr>
              <w:spacing w:line="276" w:lineRule="auto"/>
              <w:ind w:left="720" w:hanging="360"/>
              <w:rPr>
                <w:b w:val="1"/>
                <w:bCs w:val="1"/>
              </w:rPr>
            </w:pPr>
            <w:r w:rsidDel="00000000" w:rsidR="00000000" w:rsidRPr="00000000">
              <w:rPr>
                <w:b w:val="1"/>
                <w:bCs w:val="1"/>
                <w:rtl w:val="0"/>
              </w:rPr>
              <w:t xml:space="preserve"> </w:t>
            </w:r>
          </w:p>
          <w:p w:rsidR="00000000" w:rsidDel="00000000" w:rsidP="00000000" w:rsidRDefault="00000000" w:rsidRPr="00000000" w14:paraId="00000184">
            <w:pPr>
              <w:pageBreakBefore w:val="0"/>
              <w:widowControl w:val="0"/>
              <w:numPr>
                <w:ilvl w:val="0"/>
                <w:numId w:val="5"/>
              </w:numPr>
              <w:spacing w:line="276" w:lineRule="auto"/>
              <w:ind w:left="720" w:hanging="360"/>
              <w:rPr>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76" w:lineRule="auto"/>
              <w:ind w:left="0" w:firstLine="0"/>
              <w:rPr>
                <w:b w:val="1"/>
                <w:bCs w:val="1"/>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b w:val="1"/>
                <w:bCs w:val="1"/>
                <w:sz w:val="18"/>
                <w:szCs w:val="18"/>
              </w:rPr>
            </w:pPr>
            <w:r w:rsidDel="00000000" w:rsidR="00000000" w:rsidRPr="00000000">
              <w:rPr>
                <w:b w:val="1"/>
                <w:bCs w:val="1"/>
                <w:sz w:val="18"/>
                <w:szCs w:val="18"/>
                <w:rtl w:val="0"/>
              </w:rPr>
              <w:t xml:space="preserve">15) Just like there are different types of data in science (qualitative and quantitative), there are also different types of reasoning in science. One type of reasoning </w:t>
            </w:r>
            <w:r w:rsidDel="00000000" w:rsidR="00000000" w:rsidRPr="00000000">
              <w:rPr>
                <w:b w:val="1"/>
                <w:bCs w:val="1"/>
                <w:color w:val="ff0000"/>
                <w:sz w:val="18"/>
                <w:szCs w:val="18"/>
                <w:u w:val="single"/>
                <w:rtl w:val="0"/>
              </w:rPr>
              <w:t xml:space="preserve">flows from the direction of general premises to the extrapolation of specific results</w:t>
            </w:r>
            <w:r w:rsidDel="00000000" w:rsidR="00000000" w:rsidRPr="00000000">
              <w:rPr>
                <w:b w:val="1"/>
                <w:bCs w:val="1"/>
                <w:sz w:val="18"/>
                <w:szCs w:val="18"/>
                <w:rtl w:val="0"/>
              </w:rPr>
              <w:t xml:space="preserve">, the other type of reasoning </w:t>
            </w:r>
            <w:r w:rsidDel="00000000" w:rsidR="00000000" w:rsidRPr="00000000">
              <w:rPr>
                <w:b w:val="1"/>
                <w:bCs w:val="1"/>
                <w:color w:val="ff0000"/>
                <w:sz w:val="18"/>
                <w:szCs w:val="18"/>
                <w:u w:val="single"/>
                <w:rtl w:val="0"/>
              </w:rPr>
              <w:t xml:space="preserve">flows from the  direction of specific observations to a general conclusion.</w:t>
            </w:r>
            <w:r w:rsidDel="00000000" w:rsidR="00000000" w:rsidRPr="00000000">
              <w:rPr>
                <w:b w:val="1"/>
                <w:bCs w:val="1"/>
                <w:sz w:val="18"/>
                <w:szCs w:val="18"/>
                <w:rtl w:val="0"/>
              </w:rPr>
              <w:t xml:space="preserve"> Read the scenario below and two excerpts underneath it to understand how the two types of reasoning relate to observations and the scientific method.</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3119438" cy="1699273"/>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119438" cy="1699273"/>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jc w:val="center"/>
              <w:rPr/>
            </w:pPr>
            <w:r w:rsidDel="00000000" w:rsidR="00000000" w:rsidRPr="00000000">
              <w:rPr/>
              <w:drawing>
                <wp:inline distB="114300" distT="114300" distL="114300" distR="114300">
                  <wp:extent cx="2938463" cy="1453348"/>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938463" cy="145334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jc w:val="center"/>
              <w:rPr/>
            </w:pPr>
            <w:r w:rsidDel="00000000" w:rsidR="00000000" w:rsidRPr="00000000">
              <w:rPr/>
              <w:drawing>
                <wp:inline distB="114300" distT="114300" distL="114300" distR="114300">
                  <wp:extent cx="2881313" cy="2188240"/>
                  <wp:effectExtent b="0" l="0" r="0" 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881313" cy="2188240"/>
                          </a:xfrm>
                          <a:prstGeom prst="rect"/>
                          <a:ln/>
                        </pic:spPr>
                      </pic:pic>
                    </a:graphicData>
                  </a:graphic>
                </wp:inline>
              </w:drawing>
            </w:r>
            <w:r w:rsidDel="00000000" w:rsidR="00000000" w:rsidRPr="00000000">
              <w:rPr>
                <w:rtl w:val="0"/>
              </w:rPr>
            </w:r>
          </w:p>
        </w:tc>
      </w:tr>
      <w:tr>
        <w:trPr>
          <w:cantSplit w:val="0"/>
          <w:trHeight w:val="915" w:hRule="atLeast"/>
          <w:tblHeader w:val="0"/>
        </w:trPr>
        <w:tc>
          <w:tcPr>
            <w:gridSpan w:val="2"/>
            <w:tcBorders>
              <w:bottom w:color="d9d9d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pPr>
            <w:r w:rsidDel="00000000" w:rsidR="00000000" w:rsidRPr="00000000">
              <w:rPr>
                <w:b w:val="1"/>
                <w:bCs w:val="1"/>
                <w:rtl w:val="0"/>
              </w:rPr>
              <w:t xml:space="preserve">16) Sherlock has a nickname, he is known as the “Master of Deduction.” Based on the video clip we watched, our understanding of scientific reasoning and the diagram below, do you agree that Sherlock Holmes is a “Master of Deduction”? Why or why not?</w:t>
            </w:r>
            <w:r w:rsidDel="00000000" w:rsidR="00000000" w:rsidRPr="00000000">
              <w:rPr>
                <w:rtl w:val="0"/>
              </w:rPr>
            </w:r>
          </w:p>
        </w:tc>
      </w:tr>
      <w:tr>
        <w:trPr>
          <w:cantSplit w:val="0"/>
          <w:trHeight w:val="3405" w:hRule="atLeast"/>
          <w:tblHeader w:val="0"/>
        </w:trPr>
        <w:tc>
          <w:tcPr>
            <w:tcBorders>
              <w:top w:color="d9d9d9"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18F">
            <w:pPr>
              <w:pageBreakBefore w:val="0"/>
              <w:widowControl w:val="0"/>
              <w:spacing w:line="240" w:lineRule="auto"/>
              <w:rPr>
                <w:b w:val="1"/>
                <w:bCs w:val="1"/>
              </w:rPr>
            </w:pPr>
            <w:r w:rsidDel="00000000" w:rsidR="00000000" w:rsidRPr="00000000">
              <w:rPr>
                <w:b w:val="1"/>
                <w:bCs w:val="1"/>
              </w:rPr>
              <w:drawing>
                <wp:inline distB="114300" distT="114300" distL="114300" distR="114300">
                  <wp:extent cx="3405188" cy="1662193"/>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05188" cy="1662193"/>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191">
      <w:pPr>
        <w:pageBreakBefore w:val="0"/>
        <w:rPr/>
      </w:pPr>
      <w:r w:rsidDel="00000000" w:rsidR="00000000" w:rsidRPr="00000000">
        <w:rPr>
          <w:rtl w:val="0"/>
        </w:rPr>
      </w:r>
    </w:p>
    <w:sectPr>
      <w:footerReference r:id="rId15" w:type="default"/>
      <w:pgSz w:h="15840" w:w="12240" w:orient="portrait"/>
      <w:pgMar w:bottom="720" w:top="360" w:left="360" w:right="36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ageBreakBefore w:val="0"/>
      <w:rPr>
        <w:sz w:val="16"/>
        <w:szCs w:val="16"/>
      </w:rPr>
    </w:pP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ab/>
      <w:tab/>
      <w:tab/>
      <w:tab/>
      <w:tab/>
      <w:tab/>
      <w:tab/>
      <w:tab/>
    </w:r>
    <w:r w:rsidDel="00000000" w:rsidR="00000000" w:rsidRPr="00000000">
      <w:rPr>
        <w:sz w:val="16"/>
        <w:szCs w:val="16"/>
        <w:rtl w:val="0"/>
      </w:rPr>
      <w:t xml:space="preserve">Modified from Mr. Pallone LHS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70" w:hanging="270"/>
      </w:pPr>
      <w:rPr>
        <w:rFonts w:ascii="Arial" w:cs="Arial" w:eastAsia="Arial" w:hAnsi="Arial"/>
        <w:b w:val="1"/>
        <w:bCs w:val="1"/>
        <w:color w:val="000000"/>
        <w:u w:val="none"/>
      </w:rPr>
    </w:lvl>
    <w:lvl w:ilvl="1">
      <w:start w:val="1"/>
      <w:numFmt w:val="lowerLetter"/>
      <w:lvlText w:val="%2."/>
      <w:lvlJc w:val="left"/>
      <w:pPr>
        <w:ind w:left="63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270"/>
      </w:pPr>
      <w:rPr>
        <w:rFonts w:ascii="Arial" w:cs="Arial" w:eastAsia="Arial" w:hAnsi="Arial"/>
        <w:b w:val="1"/>
        <w:bCs w:val="1"/>
        <w:color w:val="000000"/>
        <w:u w:val="none"/>
      </w:rPr>
    </w:lvl>
    <w:lvl w:ilvl="1">
      <w:start w:val="1"/>
      <w:numFmt w:val="lowerLetter"/>
      <w:lvlText w:val="%2."/>
      <w:lvlJc w:val="left"/>
      <w:pPr>
        <w:ind w:left="81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youtu.be/peTzQvGN0fI" TargetMode="External"/><Relationship Id="rId7" Type="http://schemas.openxmlformats.org/officeDocument/2006/relationships/image" Target="media/image5.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