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S7. Food insecurity and exclusion error of the 60% poverty line by household characteristics, 2025.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9"/>
        <w:gridCol w:w="956"/>
        <w:gridCol w:w="2416"/>
        <w:gridCol w:w="2508"/>
        <w:gridCol w:w="2610"/>
        <w:gridCol w:w="2355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Food insecure, %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Exclusion error, %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Share of missed households, %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Exclusion error, persons, %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Equivalized income quintile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 (lowest)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74.0 (72.5, 75.4)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57.3 (55.8, 58.9)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96.5 (95.7, 97.3)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41.9 (40.3, 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 (22.5, 25.4)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Q5 (highest)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 (3.9,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Household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One-person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48.9 (47.1, 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83.6 (81.9, 85.3)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Extended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32.6 (30.1, 35.1)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49.2 (44.6, 53.7)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 multi-person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30.6 (25.0, 36.2)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75.5 (66.4, 84.5)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Couple without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38.0 (36.5, 39.5)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76.9 (74.9, 78.9)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Couple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 (29.9, 31.8)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57.5 (55.7, 59.2)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Single parent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46.9 (44.4, 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65.4 (62.3, 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Children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38.7 (37.8, 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78.2 (77.1, 79.4)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11,489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34.5 (33.5, 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51.8 (50.1, 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Member aged ≥65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 (33.2, 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66.1 (64.8, 67.4)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45.5 (44.1, 46.9)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72.3 (70.6, 74.1)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Tenure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33.7 (32.8, 34.6)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71.2 (69.9, 72.6)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39.6 (38.3, 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62.6 (60.6, 64.7)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Employer-provided 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13.9 (8.5, 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88.9 (78.6, 99.2)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Rent-free (non-owner)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45.0 (43.2, 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68.1 (65.7, 70.5)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Employed adult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57.0 (55.7, 58.3)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 (65.7, 68.8)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 (28.6, 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68.7 (67.3, 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Work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working-age member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52.7 (51.3, 54.2)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77.6 (76.0, 79.2)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low (&lt;0.20)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58.7 (56.5, 60.9)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46.1 (43.1, 49.1)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(0.20–0.45)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49.5 (47.0, 52.0)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 (38.1, 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Medium (0.45–0.55)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35.0 (33.6, 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64.4 (62.1, 66.8)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 (0.55–0.85)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 (22.3, 25.9)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82.3 (79.3, 85.3)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high (≥0.85)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20.5 (19.3, 21.6)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86.8 (84.9, 88.7)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Activity status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28.6 (27.8, 29.5)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69.3 (67.8, 70.9)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38.8 (37.3, 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75.9 (74.0, 77.9)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57.2 (55.7, 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60.9 (59.0, 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Region (NUTS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Istanbul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31.7 (29.7, 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85.4 (82.6, 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37.5 (35.0, 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74.5 (70.8, 78.1)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Aegean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33.8 (32.1, 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72.5 (69.8, 75.2)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27.2 (25.2, 29.1)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83.3 (80.1, 86.4)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31.1 (29.0, 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76.8 (73.5, 80.1)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Mediterranean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 (41.2, 45.2)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65.2 (62.3, 68.2)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 (35.3, 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64.7 (60.4, 68.9)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 (38.8, 43.3)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71.5 (68.2, 74.9)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48.8 (45.3, 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73.4 (69.1, 77.6)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42.7 (40.2, 45.2)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40.0 (36.2, 43.8)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 (41.9, 47.3)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 (35.9, 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30.4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Southeast Anatolia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52.8 (50.6, 55.0)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 (32.1, 37.7)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n, unweighted number of households; percentages and prevalences weighted. Exclusion error: % of food-insecure households not poor. Share of missed households: distribution of food-insecure, non-poor households across categories.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20–50 food-insecure households in the cell; –, fewer than 20 (not shown).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Determined by construction: all households in the category lie on the same side of the poverty line.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2026-10-27T10:28:59Z</dcterms:modified>
  <cp:category/>
</cp:coreProperties>
</file>