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S8. Exclusion error of the 60% poverty line: sensitivity to the TR63 region and to the variance estimator, and income-related concentration of food insecurity.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0"/>
        <w:gridCol w:w="1194"/>
        <w:gridCol w:w="1952"/>
        <w:gridCol w:w="1484"/>
        <w:gridCol w:w="1484"/>
        <w:gridCol w:w="1952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Excluding TR63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NUTS 2 pseudo-strata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Design effect 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 (69.3, 71.4)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 (69.3, 71.4)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 (69.4, 71.4)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 (68.9, 71.9)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(69.3, 71.4)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70.9 (69.8, 71.9)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(69.3, 71.3)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(68.9, 71.8)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(67.0, 69.1)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68.8 (67.7, 69.8)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(67.1, 69.1)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(66.6, 69.6)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 (61.9, 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 (61.9, 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 (62.0, 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 (61.4, 65.3)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 (61.8, 64.5)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 (62.3, 65.1)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 (61.8, 64.5)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 (61.2, 65.1)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(56.3, 59.0)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 (56.8,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(56.3, 59.0)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(55.7, 59.6)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2025 − 2023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(−3.8, −0.8)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−1.6 (−3.1, −0.1)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(−3.7, −0.9)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(−4.4, −0.2)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2024 − 2023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(−1.5,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(−1.0,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(−1.5,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(−2.1, 2.0)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2025 − 2024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−2.2 (−3.7, −0.8)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(−3.6,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−2.2 (−3.7, −0.8)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−2.2 (−4.3, −0.2)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2025 − 2023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−5.7 (−7.6, −3.7)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−5.1 (−7.1, −3.1)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−5.7 (−7.6, −3.8)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−5.7 (−8.4, −2.9)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2024 − 2023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−0.2 (−2.1,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(−1.6,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−0.2 (−2.1,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−0.2 (−2.9, 2.6)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2025 − 2024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−5.5 (−7.5, −3.6)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−5.5 (−7.5, −3.5)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−5.5 (−7.4, −3.6)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−5.5 (−8.3, −2.8)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Erreygers index (persons)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−0.485 (−0.500, −0.469)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−0.485 (−0.507, −0.463)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Erreygers index (persons)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−0.483 (−0.499, −0.467)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−0.483 (−0.506, −0.461)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Erreygers index (persons)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−0.577 (−0.591, −0.563)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−0.577 (−0.597, −0.557)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Erreygers index (persons)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2025 − 2023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−0.092 (−0.113, −0.071)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−0.092 (−0.122, −0.062)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Exclusion error, % of food-insecure households (persons) not poor (95% CI). TR63 (Hatay, Kahramanmaraş, Osmaniye) has no households in 2023. Pseudo-strata: NUTS 2 regions used as strata in the linearization variance.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Design effect 2: intervals with the variance doubled, as a stand-in for the area-level clustering of the survey sample, which is not identified in the files.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Erreygers concentration index of food insecurity by equivalized-income rank (persons, FK050); negative values indicate concentration among lower-income persons. Differences assume independent samples. –, not computed.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2026-10-27T10:29:00Z</dcterms:modified>
  <cp:category/>
</cp:coreProperties>
</file>