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mbria" w:hAnsi="Cambria"/>
          <w:b/>
          <w:color w:val="0F1B3D"/>
          <w:sz w:val="56"/>
        </w:rPr>
        <w:t>TENDIA</w:t>
      </w:r>
    </w:p>
    <w:p>
      <w:pPr>
        <w:jc w:val="center"/>
      </w:pPr>
      <w:r>
        <w:rPr>
          <w:color w:val="C9A961"/>
          <w:sz w:val="16"/>
        </w:rPr>
        <w:t>[ Logo Tendia — emplacement ]</w:t>
      </w:r>
    </w:p>
    <w:p>
      <w:pPr>
        <w:pBdr>
          <w:bottom w:val="single" w:sz="12" w:space="1" w:color="C9A961"/>
        </w:pBdr>
      </w:pPr>
    </w:p>
    <w:p/>
    <w:p>
      <w:pPr>
        <w:jc w:val="center"/>
      </w:pPr>
      <w:r>
        <w:rPr>
          <w:rFonts w:ascii="Cambria" w:hAnsi="Cambria"/>
          <w:b/>
          <w:color w:val="0F1B3D"/>
          <w:sz w:val="48"/>
        </w:rPr>
        <w:t>MÉMOIRE TECHNIQUE</w:t>
      </w:r>
    </w:p>
    <w:p>
      <w:pPr>
        <w:jc w:val="center"/>
      </w:pPr>
      <w:r>
        <w:rPr>
          <w:rFonts w:ascii="Cambria" w:hAnsi="Cambria"/>
          <w:color w:val="2B2B2B"/>
          <w:sz w:val="28"/>
        </w:rPr>
        <w:t>BOAMP-26-51023</w:t>
      </w:r>
    </w:p>
    <w:p>
      <w:pPr>
        <w:jc w:val="center"/>
      </w:pPr>
      <w:r>
        <w:rPr>
          <w:color w:val="C9A961"/>
        </w:rPr>
        <w:t xml:space="preserve">Lot </w:t>
      </w:r>
      <w:r>
        <w:rPr>
          <w:rFonts w:ascii="Cambria" w:hAnsi="Cambria"/>
          <w:color w:val="2B2B2B"/>
          <w:sz w:val="26"/>
        </w:rPr>
        <w:t>1 — MARCHE DE SERVICES D'INSERTION PROFESSIONNELLE DE TYPE « MEDIATION INTERCULTURELLE ET LINGUISTIQUE VERS L'EMPLOI (MILE) » AUPRES DES DEMANDEURS D'EMPLOI DE LA REGION NOUVELLE-AQUITAINE</w:t>
      </w:r>
    </w:p>
    <w:p/>
    <w:p>
      <w:pPr>
        <w:pBdr>
          <w:bottom w:val="single" w:sz="12" w:space="1" w:color="C9A961"/>
        </w:pBdr>
      </w:pPr>
    </w:p>
    <w:p/>
    <w:p/>
    <w:p>
      <w:pPr>
        <w:jc w:val="center"/>
      </w:pPr>
      <w:r>
        <w:rPr>
          <w:b/>
        </w:rPr>
        <w:t xml:space="preserve">Candidat : </w:t>
      </w:r>
      <w:r>
        <w:t>SEML Transition Euroise Énergies</w:t>
      </w:r>
    </w:p>
    <w:p>
      <w:pPr>
        <w:jc w:val="center"/>
      </w:pPr>
      <w:r>
        <w:rPr>
          <w:b/>
        </w:rPr>
        <w:t xml:space="preserve">Marché : </w:t>
      </w:r>
      <w:r>
        <w:t>BOAMP-26-51023</w:t>
      </w:r>
    </w:p>
    <w:p>
      <w:pPr>
        <w:jc w:val="center"/>
      </w:pPr>
      <w:r>
        <w:rPr>
          <w:b/>
        </w:rPr>
        <w:t xml:space="preserve">Date de génération : </w:t>
      </w:r>
      <w:r>
        <w:t>2026-06-21</w:t>
      </w:r>
    </w:p>
    <w:p>
      <w:r>
        <w:br w:type="page"/>
      </w:r>
    </w:p>
    <w:p>
      <w:pPr>
        <w:sectPr>
          <w:pgSz w:w="11906" w:h="16838"/>
          <w:pgMar w:top="1417" w:right="1417" w:bottom="1417" w:left="1417" w:header="720" w:footer="720" w:gutter="0"/>
          <w:cols w:space="720"/>
          <w:docGrid w:linePitch="360"/>
        </w:sectPr>
      </w:pPr>
    </w:p>
    <w:p>
      <w:r>
        <w:rPr>
          <w:rFonts w:ascii="Cambria" w:hAnsi="Cambria"/>
          <w:b/>
          <w:color w:val="0F1B3D"/>
          <w:sz w:val="32"/>
        </w:rPr>
        <w:t>Sommaire</w:t>
      </w:r>
    </w:p>
    <w:p>
      <w:r>
        <w:fldChar w:fldCharType="begin" w:dirty="true"/>
        <w:instrText xml:space="preserve">TOC \o "1-2" \h \z \u</w:instrText>
        <w:fldChar w:fldCharType="separate"/>
        <w:t xml:space="preserve">Sommaire — clic dans cette zone puis F9 → « Mettre à jour toute la table ».</w:t>
        <w:fldChar w:fldCharType="end"/>
      </w:r>
    </w:p>
    <w:p>
      <w:r>
        <w:br w:type="page"/>
      </w:r>
    </w:p>
    <w:p>
      <w:pPr>
        <w:pStyle w:val="Heading1"/>
        <w:pBdr>
          <w:bottom w:val="single" w:sz="6" w:space="3" w:color="C9A961"/>
        </w:pBdr>
      </w:pPr>
      <w:r>
        <w:t>Identification du candidat</w:t>
      </w:r>
    </w:p>
    <w:p>
      <w:r>
        <w:t xml:space="preserve">Raison sociale : </w:t>
      </w:r>
      <w:r>
        <w:rPr>
          <w:b/>
          <w:color w:val="7A5A00"/>
          <w:highlight w:val="yellow"/>
        </w:rPr>
        <w:t>[À COMPLÉTER : indiquer ici la raison sociale exacte du candidat ou du mandataire du groupement, telle qu'elle figure sur les documents légaux]</w:t>
      </w:r>
    </w:p>
    <w:p>
      <w:r>
        <w:t xml:space="preserve">Forme juridique : </w:t>
      </w:r>
      <w:r>
        <w:rPr>
          <w:b/>
          <w:color w:val="7A5A00"/>
          <w:highlight w:val="yellow"/>
        </w:rPr>
        <w:t>[À COMPLÉTER : indiquer la forme juridique (SAS, SARL, association loi 1901, SCOP, ETTI, etc.)]</w:t>
      </w:r>
    </w:p>
    <w:p>
      <w:r>
        <w:t xml:space="preserve">Numéro SIRET : </w:t>
      </w:r>
      <w:r>
        <w:rPr>
          <w:b/>
          <w:color w:val="7A5A00"/>
          <w:highlight w:val="yellow"/>
        </w:rPr>
        <w:t>[À COMPLÉTER : numéro SIRET à 14 chiffres du siège social]</w:t>
      </w:r>
    </w:p>
    <w:p>
      <w:r>
        <w:t xml:space="preserve">Numéro de déclaration d'activité de formation professionnelle : </w:t>
      </w:r>
      <w:r>
        <w:rPr>
          <w:b/>
          <w:color w:val="7A5A00"/>
          <w:highlight w:val="yellow"/>
        </w:rPr>
        <w:t>[À COMPLÉTER : numéro NDA délivré par la DREETS, ou mention « demande en cours d'enregistrement » avec accusé de réception joint en annexe]</w:t>
      </w:r>
    </w:p>
    <w:p>
      <w:r>
        <w:t xml:space="preserve">Certification Qualiopi : </w:t>
      </w:r>
      <w:r>
        <w:rPr>
          <w:b/>
          <w:color w:val="7A5A00"/>
          <w:highlight w:val="yellow"/>
        </w:rPr>
        <w:t>[À COMPLÉTER : numéro et date de validité de la certification Qualiopi, ou mention « demande en cours » avec accusé de réception de la demande joint en annexe — pièce obligatoire à défaut de laquelle l'offre est irrecevable]</w:t>
      </w:r>
    </w:p>
    <w:p>
      <w:r>
        <w:t xml:space="preserve">Adresse du siège social : </w:t>
      </w:r>
      <w:r>
        <w:rPr>
          <w:b/>
          <w:color w:val="7A5A00"/>
          <w:highlight w:val="yellow"/>
        </w:rPr>
        <w:t>[À COMPLÉTER : numéro, voie, code postal, commune]</w:t>
      </w:r>
    </w:p>
    <w:p>
      <w:r>
        <w:t xml:space="preserve">Adresse du local obligatoire sur la commune de Bordeaux : </w:t>
      </w:r>
      <w:r>
        <w:rPr>
          <w:b/>
          <w:color w:val="7A5A00"/>
          <w:highlight w:val="yellow"/>
        </w:rPr>
        <w:t>[À COMPLÉTER : adresse précise du local bordelais affecté à la prestation dès le 1er septembre 2026 — engagement contractuel minimum sans lequel l'offre est rejetée comme irrégulière]</w:t>
      </w:r>
    </w:p>
    <w:p>
      <w:r>
        <w:t xml:space="preserve">Téléphone du siège : </w:t>
      </w:r>
      <w:r>
        <w:rPr>
          <w:b/>
          <w:color w:val="7A5A00"/>
          <w:highlight w:val="yellow"/>
        </w:rPr>
        <w:t>[À COMPLÉTER : numéro de téléphone fixe ou mobile principal de la structure]</w:t>
      </w:r>
    </w:p>
    <w:p>
      <w:r>
        <w:t xml:space="preserve">Site internet : </w:t>
      </w:r>
      <w:r>
        <w:rPr>
          <w:b/>
          <w:color w:val="7A5A00"/>
          <w:highlight w:val="yellow"/>
        </w:rPr>
        <w:t>[À COMPLÉTER : URL si applicable]</w:t>
      </w:r>
    </w:p>
    <w:p>
      <w:r>
        <w:t xml:space="preserve">Personne à contacter pour ce marché : - Prénom et NOM : </w:t>
      </w:r>
      <w:r>
        <w:rPr>
          <w:b/>
          <w:color w:val="7A5A00"/>
          <w:highlight w:val="yellow"/>
        </w:rPr>
        <w:t>[À COMPLÉTER : prénom et nom du référent opérationnel ou du responsable de l'offre]</w:t>
      </w:r>
      <w:r>
        <w:t xml:space="preserve"> - Qualité / fonction : </w:t>
      </w:r>
      <w:r>
        <w:rPr>
          <w:b/>
          <w:color w:val="7A5A00"/>
          <w:highlight w:val="yellow"/>
        </w:rPr>
        <w:t>[À COMPLÉTER : ex. Directrice de l'insertion professionnelle, Responsable de projet MILE, etc.]</w:t>
      </w:r>
      <w:r>
        <w:t xml:space="preserve"> - Téléphone direct : </w:t>
      </w:r>
      <w:r>
        <w:rPr>
          <w:b/>
          <w:color w:val="7A5A00"/>
          <w:highlight w:val="yellow"/>
        </w:rPr>
        <w:t>[À COMPLÉTER : numéro direct du contact]</w:t>
      </w:r>
      <w:r>
        <w:t xml:space="preserve"> - Adresse courriel : </w:t>
      </w:r>
      <w:r>
        <w:rPr>
          <w:b/>
          <w:color w:val="7A5A00"/>
          <w:highlight w:val="yellow"/>
        </w:rPr>
        <w:t>[À COMPLÉTER : adresse électronique professionnelle du contact]</w:t>
      </w:r>
    </w:p>
    <w:p>
      <w:r>
        <w:t xml:space="preserve">Le cas échéant, nature de la candidature (candidat unique / groupement) : </w:t>
      </w:r>
      <w:r>
        <w:rPr>
          <w:b/>
          <w:color w:val="7A5A00"/>
          <w:highlight w:val="yellow"/>
        </w:rPr>
        <w:t>[À COMPLÉTER : préciser si candidature en nom propre, en groupement solidaire ou en groupement conjoint ; si groupement, indiquer la raison sociale du mandataire et de chaque cotraitant]</w:t>
      </w:r>
    </w:p>
    <w:p>
      <w:pPr>
        <w:pStyle w:val="Heading1"/>
        <w:pBdr>
          <w:bottom w:val="single" w:sz="6" w:space="3" w:color="C9A961"/>
        </w:pBdr>
      </w:pPr>
      <w:r>
        <w:t>FICHE 1 – Déroulement de la prestation</w:t>
      </w:r>
    </w:p>
    <w:p>
      <w:r>
        <w:t>Notre parcours MILE est conçu comme un accompagnement individualisé de 90 jours calendaires maximum, structuré en six phases successives et complémentaires, articulant des temps d'entretien individuel et des ateliers collectifs. Chaque phase s'appuie sur la précédente et prépare la suivante, dans une logique de montée en autonomie progressive du bénéficiaire. Nous présentons ci-dessous le chronogramme détaillé de ce parcours, suivi de la description de chaque étape, des modalités de déclenchement et des règles de gestion des aléas.</w:t>
      </w:r>
    </w:p>
    <w:p>
      <w:r>
        <w:t>CHRONOGRAMME DU PARCOURS MILE — 90 JOURS CALENDAIRES</w:t>
      </w:r>
    </w:p>
    <w:p>
      <w:pPr>
        <w:pStyle w:val="ListBullet"/>
      </w:pPr>
      <w:r>
        <w:t>Phase 1 — Diagnostic interculturel (Jours 1 à 10) | Durée : 2 entretiens individuels d'1h minimum chacun | Objectif : recueillir les éléments biographiques du parcours migratoire, évaluer les représentations du monde professionnel français, identifier les codes et normes prioritaires à travailler via une simulation d'entretien de recrutement</w:t>
      </w:r>
    </w:p>
    <w:p>
      <w:pPr>
        <w:pStyle w:val="ListBullet"/>
      </w:pPr>
      <w:r>
        <w:t>Phase 2 — Acquisition des codes du marché du travail (Jours 10 à 20) | Durée : 1 entretien individuel d'1h minimum | Objectif : évaluer la capacité d'adaptation du bénéficiaire au système français de l'emploi et de la formation, dresser l'état de ses compétences et capacités professionnelles transférables</w:t>
      </w:r>
    </w:p>
    <w:p>
      <w:pPr>
        <w:pStyle w:val="ListBullet"/>
      </w:pPr>
      <w:r>
        <w:t>Phase 3 — Positionnement sur les métiers en tension (Jours 15 à 45) | Durée : séquences individuelles de travail pratique, estimées entre 2h et 3h réparties sur plusieurs rendez-vous | Objectif : élaborer le CV et la carte de visite, créer et publier un profil sur les sites des principales agences de travail temporaire, s'abonner aux offres d'emploi, s'inscrire en agences physiques, prendre contact avec le milieu professionnel local, découvrir le bassin d'emploi bordelais et ses secteurs en tension</w:t>
      </w:r>
    </w:p>
    <w:p>
      <w:pPr>
        <w:pStyle w:val="ListBullet"/>
      </w:pPr>
      <w:r>
        <w:t>Phase 4 — Atelier collectif codes culturels en entreprises (Jours 20 à 50) | Durée : 3h minimum (demi-journée) à 6h (journée complète) | Objectif : permettre aux bénéficiaires de décoder et d'adopter les codes culturels professionnels de la société d'accueil, notamment les codes implicites du marché du travail français, les postures attendues en entretien, les modes de communication en milieu professionnel et les usages spécifiques aux missions d'intérim</w:t>
      </w:r>
    </w:p>
    <w:p>
      <w:pPr>
        <w:pStyle w:val="ListBullet"/>
      </w:pPr>
      <w:r>
        <w:t>Phase 5 — Atelier collectif numérique (Jours 30 à 60) | Durée : 3h minimum à 6h | Objectif : développer l'autonomie numérique dans la recherche d'emploi, maîtriser les outils France Travail dont l'application Parcours emploi et l'application Travailler en France, apprendre à consulter les offres, créer des alertes, déposer des candidatures en ligne, identifier les lieux ressources numériques du territoire</w:t>
      </w:r>
    </w:p>
    <w:p>
      <w:pPr>
        <w:pStyle w:val="ListBullet"/>
      </w:pPr>
      <w:r>
        <w:t>Phase 6 — Entretien de bilan individuel (Jours 80 à 90) | Durée : 1h minimum | Objectif : revenir sur les éléments du diagnostic interculturel initial, faire le point sur les pistes investiguées, co-construire un plan d'action à 6 mois, enrichir et valider le profil de compétences du bénéficiaire</w:t>
      </w:r>
    </w:p>
    <w:p>
      <w:r>
        <w:t>PROCÉDURE DE DÉCLENCHEMENT DÈS RÉCEPTION DE LA LISTE FRANCE TRAVAIL</w:t>
      </w:r>
    </w:p>
    <w:p>
      <w:r>
        <w:t>Dès réception de la liste des bénéficiaires inscrits transmise par France Travail via Prest@ppli, notre référent opérationnel déclenche immédiatement la prise de contact. Cinq jours ouvrés avant la date prévue du premier entretien, nous contactons chaque bénéficiaire par téléphone et, le cas échéant, par courriel, pour lui confirmer la date, le lieu précis d'intervention, la durée approximative du premier rendez-vous et son objectif. Ce rappel préalable est systématique et tracé dans notre outil de suivi interne.</w:t>
      </w:r>
    </w:p>
    <w:p>
      <w:r>
        <w:t>En cas d'annulation signalée par le bénéficiaire lors de ce contact ou ultérieurement, nous en informons le conseiller France Travail prescripteur dans la journée, par message via Prest@ppli, en précisant si l'absence est excusée ou non. Dans les cas où le bénéficiaire ne se présente pas à l'entretien de diagnostic sans avoir signalé d'empêchement, nous saisissons son absence dans le système au plus tard le surlendemain en jours ouvrés, conformément aux délais contractuels, et alertons France Travail pour décision sur la suite à donner.</w:t>
      </w:r>
    </w:p>
    <w:p>
      <w:r>
        <w:t>Pour les bénéficiaires présents, le premier entretien individuel de diagnostic se tient dès que possible dans les dix premiers jours calendaires, dans nos locaux bordelais ou en distanciel selon l'instruction de France Travail. Cet entretien marque le démarrage officiel des 90 jours du parcours.</w:t>
      </w:r>
    </w:p>
    <w:p>
      <w:r>
        <w:t>ARTICULATION ENTRE TEMPS INDIVIDUELS ET TEMPS COLLECTIFS</w:t>
      </w:r>
    </w:p>
    <w:p>
      <w:r>
        <w:t>La force de notre approche repose sur la complémentarité entre les phases individuelles et les ateliers collectifs. Les phases 1 et 2, entièrement individuelles, constituent le socle : elles nous permettent de cerner précisément le parcours migratoire, les conditions d'installation en France, les états mentaux du bénéficiaire et ses représentations du monde professionnel. Ces informations orientent directement le contenu personnalisé que l'intervenant mobilisera lors des ateliers collectifs suivants.</w:t>
      </w:r>
    </w:p>
    <w:p>
      <w:r>
        <w:t>Les ateliers collectifs des phases 4 et 5 interviennent après ce diagnostic approfondi, ce qui garantit que l'intervenant connaît déjà les profils des participants et peut adapter les exemples, les mises en situation et les échanges en groupe à la réalité de chacun. Cette séquence évite l'écueil d'un atelier générique déconnecté des situations individuelles. En parallèle, la phase 3 (positionnement sur les métiers en tension) se déroule en continu entre les jours 15 et 45, en sessions individuelles de travail pratique sur les outils numériques d'emploi, ce qui crée une cohérence forte avec l'atelier numérique de la phase 5.</w:t>
      </w:r>
    </w:p>
    <w:p>
      <w:r>
        <w:t>L'entretien de bilan de la phase 6 referme la boucle en reprenant les constats initiaux du diagnostic pour mesurer le chemin parcouru et ancrer les acquis dans un plan d'action à 6 mois concret et opérationnel, que le conseiller France Travail pourra s'approprier pour assurer la continuité du suivi.</w:t>
      </w:r>
    </w:p>
    <w:p>
      <w:r>
        <w:t>GESTION DES ABSENCES AUTORISÉES ET CONTINUITÉ DU PARCOURS</w:t>
      </w:r>
    </w:p>
    <w:p>
      <w:r>
        <w:t>Nous avons intégré dans notre organisation la règle selon laquelle les absences autorisées — maladie justifiée par un justificatif médical, congés personnels dûment signalés, ou reprise d'un emploi — sont limitées à sept jours calendaires cumulés sur la durée de la prestation. En deçà de ce seuil, le parcours se poursuit sans interruption : nous décalons simplement les rendez-vous individuels ou la participation aux ateliers collectifs en nous assurant que le bénéficiaire peut rejoindre la session suivante disponible.</w:t>
      </w:r>
    </w:p>
    <w:p>
      <w:r>
        <w:t>Lorsqu'une absence est signalée, notre intervenant en prend note dans le dossier individuel du bénéficiaire et la saisit dans Prest@ppli. Il reprend contact avec le bénéficiaire dès la fin de l'absence pour reprogrammer les séquences manquées dans les délais restants. Cette réactivité est essentielle pour maintenir la dynamique et éviter que le parcours ne perde son élan.</w:t>
      </w:r>
    </w:p>
    <w:p>
      <w:r>
        <w:t>Au-delà de sept jours d'absence cumulés, nous informons France Travail de la situation et, en l'absence d'instruction contraire, nous notifions l'abandon de la prestation. Le dossier est clôturé et le bilan transmis reflète l'état d'avancement réel du parcours au moment de l'abandon, sans indication de finalisation fictive.</w:t>
      </w:r>
    </w:p>
    <w:p>
      <w:r>
        <w:t>Nous appliquons la même rigueur en cas d'absence non justifiée répétée : dès le deuxième manquement sans explication dans un délai de sept jours ouvrés, nous déclenchons une procédure de contact renforcé (appel téléphonique, courriel, SMS si accord préalable du bénéficiaire) et alertons le conseiller France Travail référent pour décision conjointe sur la suite.</w:t>
      </w:r>
    </w:p>
    <w:p>
      <w:r>
        <w:t>GESTION DES SORTIES POSITIVES ANTICIPÉES</w:t>
      </w:r>
    </w:p>
    <w:p>
      <w:r>
        <w:t>Lorsqu'un bénéficiaire retrouve un emploi en cours de prestation, nous considérons cela comme le meilleur résultat possible. Dès que nous sommes informés de cette reprise, que ce soit par le bénéficiaire lui-même, par son conseiller France Travail ou par l'employeur, nous organisons sans délai un entretien de bilan anticipé d'au moins une heure. Cet entretien reprend les éléments du diagnostic initial, valorise les acquis du parcours partiellement réalisé et co-construit avec le bénéficiaire un plan d'action à 6 mois adapté à sa nouvelle situation, pour consolider son intégration dans l'entreprise et anticiper d'éventuelles difficultés futures liées aux codes culturels professionnels.</w:t>
      </w:r>
    </w:p>
    <w:p>
      <w:r>
        <w:t>Nous saisissons la sortie positive dans Prest@ppli en précisant la nature de l'emploi retrouvé et transmettons le bilan de prestation dans les cinq jours ouvrés suivant l'entretien de clôture. Cette procédure garantit que chaque bénéficiaire en sortie positive repart avec un document de capitalisation utile, et que France Travail dispose d'une traçabilité complète de la prestation réalisée.</w:t>
      </w:r>
    </w:p>
    <w:p>
      <w:r>
        <w:t>OPÉRATIONNALITÉ DÈS LE 1ER SEPTEMBRE 2026</w:t>
      </w:r>
    </w:p>
    <w:p>
      <w:r>
        <w:t xml:space="preserve">Nous avons structuré notre organisation pour être pleinement opérationnels dès la prise d'effet du marché. Entre la notification prévisionnelle et cette date de démarrage, nous consacrons ce délai de mise en place à plusieurs actions simultanées : finalisation et paramétrage de notre accès à Prest@ppli, transmission des CV de nos intervenants </w:t>
      </w:r>
      <w:r>
        <w:rPr>
          <w:b/>
          <w:color w:val="7A5A00"/>
          <w:highlight w:val="yellow"/>
        </w:rPr>
        <w:t>[À COMPLÉTER : noms, prénoms et qualifications des intervenants pressentis, conformément aux exigences de niveau BAC+3, 3 ans d'expérience minimum et formation à l'accompagnement interculturel]</w:t>
      </w:r>
      <w:r>
        <w:t xml:space="preserve"> pour validation préalable par France Travail, désignation formelle de notre référent opérationnel, organisation de la réunion de lancement, et préparation puis animation des réunions de présentation auprès des douze agences France Travail de la métropole bordelaise concernées par ce lot.</w:t>
      </w:r>
    </w:p>
    <w:p>
      <w:r>
        <w:t xml:space="preserve">Ces réunions de présentation, que nous proposons d'organiser en format hybride pour s'adapter aux disponibilités des équipes d'agences, ont pour objet de présenter la prestation MILE dans son intégralité : ses objectifs, son déroulement chronologique, ses outils pédagogiques et les modalités pratiques de prescription. Nous préparerons un support visuel dynamique </w:t>
      </w:r>
      <w:r>
        <w:rPr>
          <w:b/>
          <w:color w:val="7A5A00"/>
          <w:highlight w:val="yellow"/>
        </w:rPr>
        <w:t>[À COMPLÉTER : préciser le format envisagé — vidéo de présentation, présentation interactive, etc.]</w:t>
      </w:r>
      <w:r>
        <w:t xml:space="preserve"> pour faciliter la mémorisation du parcours par les conseillers prescripteurs et renforcer leur adhésion à la prestation.</w:t>
      </w:r>
    </w:p>
    <w:p>
      <w:r>
        <w:t>Ces actions préparatoires constituent le gage de notre capacité à accueillir les premiers bénéficiaires prescrits dès le 1er septembre 2026, sans délai d'adaptation ni période de rodage aux dépens des bénéficiaires.</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certification Qualiopi — joindre l'attestation Qualiopi en vigueur ou, si la demande est en cours, l'accusé de réception de la demande auprès de l'organisme certificateur. Cette certification est une condition absolue de recevabilité de la candidature ; la mémoire ne peut être déposée sans ce justificatif.]</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numéro de déclaration d'activité de formation professionnelle (NDA) — indiquer le numéro si déjà obtenu, ou préciser que la demande d'enregistrement est en cours avec la date de dépôt.]</w:t>
      </w:r>
    </w:p>
    <w:p>
      <w:pPr>
        <w:pStyle w:val="Heading1"/>
        <w:pBdr>
          <w:bottom w:val="single" w:sz="6" w:space="3" w:color="C9A961"/>
        </w:pBdr>
      </w:pPr>
      <w:r>
        <w:t>FICHE 2 – Offre de service mise en œuvre</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section « FICHE 2 – Offre de service mise en œuvre » non rédigée — relancer la génération ou regenerer_section.py]</w:t>
      </w:r>
    </w:p>
    <w:p>
      <w:pPr>
        <w:pStyle w:val="Heading2"/>
      </w:pPr>
      <w:r>
        <w:t>2.1 – Accompagnement interculturel</w:t>
      </w:r>
    </w:p>
    <w:p>
      <w:r>
        <w:t>Notre accompagnement interculturel constitue le cœur de la prestation MILE. Il repose sur une conviction pédagogique forte : la difficulté d'accès à l'emploi des demandeurs allophones ne tient pas à un déficit de compétences professionnelles, mais à une non-appropriation des codes implicites du marché du travail français — ces règles non écrites qui régissent la communication en entretien, les comportements attendus en entreprise, les échanges informels entre collègues ou avec un manager. Décoder ces codes, les rendre explicites et les rendre appropriables par chaque bénéficiaire, selon son parcours migratoire et son projet professionnel propre : telle est l'ambition que nous mettons en œuvre à travers une méthodologie structurée, personnalisée et continue.</w:t>
      </w:r>
    </w:p>
    <w:p>
      <w:r>
        <w:t>La méthodologie est notamment appréciée au regard de sa pertinence pour un public allophone, et de la manière dont elle contribue à la personnalisation continue du parcours de chaque bénéficiaire. Ce double impératif — pertinence pour l'allophone, personnalisation durable — guide chacun de nos choix pédagogiques, de la première heure de diagnostic jusqu'à l'entretien de bilan.</w:t>
      </w:r>
    </w:p>
    <w:p>
      <w:r>
        <w:t>LE DIAGNOSTIC INTERCULTUREL : UN OUTIL DE PERSONNALISATION DÈS LE PREMIER JOUR</w:t>
      </w:r>
    </w:p>
    <w:p>
      <w:r>
        <w:t>Nous ouvrons chaque parcours par un diagnostic interculturel approfondi, composé de deux temps complémentaires menés lors d'une séance initiale de deux heures minimum.</w:t>
      </w:r>
    </w:p>
    <w:p>
      <w:r>
        <w:t>Le premier temps est un entretien biographique individuel d'une heure minimum. Notre intervenant y recueille, dans un cadre confidentiel et bienveillant, les éléments structurants du parcours migratoire du bénéficiaire : pays d'origine, conditions et date d'arrivée en France, niveau de maîtrise du français oral et écrit, expériences professionnelles antérieures dans le pays d'origine et en France, représentations du monde du travail héritées du contexte culturel d'origine, obstacles ressentis lors des démarches d'emploi passées, état émotionnel et niveau de confiance en soi. Cet entretien n'est pas un simple questionnaire administratif : il s'agit d'un moment d'écoute active, conduit avec les techniques de l'entretien motivationnel, qui permet au bénéficiaire de poser ses mots sur ses expériences et à l'intervenant de cartographier précisément les zones de décalage interculturel à travailler.</w:t>
      </w:r>
    </w:p>
    <w:p>
      <w:r>
        <w:t xml:space="preserve">Nous utilisons à cette fin une grille de diagnostic interculturel structurée en cinq axes : (1) rapport à l'autorité et à la hiérarchie ; (2) rapport au temps et à la ponctualité ; (3) modes de communication directe ou indirecte ; (4) représentation de soi et valorisation des compétences ; (5) compréhension des codes de politesse professionnelle française. Chaque axe est coté sur une échelle simple permettant d'identifier rapidement les points de friction prioritaires à adresser dans le parcours individuel. Cette grille </w:t>
      </w:r>
      <w:r>
        <w:rPr>
          <w:b/>
          <w:color w:val="7A5A00"/>
          <w:highlight w:val="yellow"/>
        </w:rPr>
        <w:t>[À COMPLÉTER : préciser le nom ou la référence de l'outil de diagnostic interculturel effectivement utilisé par le candidat, par exemple DMIS/Hammer, outil propriétaire, ou autre référentiel validé]</w:t>
      </w:r>
      <w:r>
        <w:t xml:space="preserve"> est complétée et archivée dans le dossier individuel du bénéficiaire, accessible à l'intervenant tout au long des 90 jours.</w:t>
      </w:r>
    </w:p>
    <w:p>
      <w:r>
        <w:t>Le second temps du diagnostic est une simulation d'entretien de recrutement d'environ quarante-cinq minutes. Nous demandons au bénéficiaire de se présenter, de décrire son parcours et de répondre à plusieurs questions types d'un recruteur français. Cette mise en situation filmée ou enregistrée — avec accord explicite du bénéficiaire — est ensuite analysée conjointement par l'intervenant et le bénéficiaire. Nous observons et formalisons les écarts constatés : posture physique, niveau de contact visuel, formules de politesse, façon de valoriser ses compétences ou d'exprimer ses motivations, gestion des silences, densité d'informations personnelles livrées spontanément. La simulation d'entretien de recrutement n'est pas un exercice évaluatif à sens unique : c'est un miroir pédagogique qui rend visible ce qui est ordinairement invisible, et qui ancre le travail interculturel dans le concret de la situation d'emploi réelle.</w:t>
      </w:r>
    </w:p>
    <w:p>
      <w:r>
        <w:t>L'ensemble des observations issues des deux temps du diagnostic est synthétisé dans une fiche de personnalisation individuelle qui oriente l'intégralité du parcours à venir. Les priorités de travail, les ateliers collectifs les plus pertinents pour ce bénéficiaire, le secteur d'emploi ciblé et le rythme d'accompagnement sont définis à l'issue de ce diagnostic. Deux bénéficiaires ne suivent jamais exactement le même chemin : c'est ce principe de personnalisation initiale et continue qui distingue notre approche d'une prestation standardisée.</w:t>
      </w:r>
    </w:p>
    <w:p>
      <w:r>
        <w:t>DÉCODER LES CODES IMPLICITES : TECHNIQUES PÉDAGOGIQUES ADAPTÉES AUX ALLOPHONES</w:t>
      </w:r>
    </w:p>
    <w:p>
      <w:r>
        <w:t>Le décodage des codes implicites du marché du travail français pour un public allophone exige des techniques pédagogiques spécifiques, radicalement différentes d'une formation linguistique classique. Nous nous appuyons sur quatre modalités pédagogiques complémentaires, systématiquement combinées selon le profil du bénéficiaire et les priorités identifiées lors du diagnostic.</w:t>
      </w:r>
    </w:p>
    <w:p>
      <w:r>
        <w:t>La première modalité est la mise en situation par jeux de rôles. Chaque situation professionnelle critique — accueil dans une nouvelle équipe, demande de congé, désaccord avec un supérieur, pause-café entre collègues — est jouée par l'intervenant et le bénéficiaire, puis analysée et rejouée avec les ajustements nécessaires. Le jeu de rôles permet une appropriation corporelle et émotionnelle des codes, au-delà de la simple compréhension intellectuelle. Il est particulièrement efficace pour travailler les comportements attendus en entreprise que le bénéficiaire ne peut pas intuiter depuis son propre référentiel culturel.</w:t>
      </w:r>
    </w:p>
    <w:p>
      <w:r>
        <w:t>La deuxième modalité est l'usage de supports vidéo commentés. Nous utilisons des extraits de situations professionnelles authentiques ou reconstituées — scènes de recrutement, échanges en réunion, interaction caisse/client en restauration, briefing de chantier — que nous visiionnons ensemble et que nous décryptons pas à pas. Cette approche est particulièrement adaptée aux apprenants allophones car elle s'appuie sur le visuel et le contextuel plutôt que sur le seul discours verbal, réduisant ainsi la charge cognitive liée à la compréhension de la langue. Les supports vidéo sont sélectionnés en lien avec les secteurs professionnels visés par chaque bénéficiaire (restauration, aide à domicile, bâtiment, logistique, soin), afin de maximiser leur résonance avec le projet professionnel concret.</w:t>
      </w:r>
    </w:p>
    <w:p>
      <w:r>
        <w:t>La troisième modalité est l'analyse de cas et de situations réelles vécues. À chaque séance individuelle, nous revenons sur une situation concrète que le bénéficiaire a traversée récemment — un entretien passé, une interaction avec un employeur, une démarche administrative — et nous l'analysons conjointement à la lumière des codes culturels en jeu. Cette méthode ancre le travail interculturel dans le vécu du bénéficiaire, renforçant à la fois la mémorisation et la transférabilité des apprentissages.</w:t>
      </w:r>
    </w:p>
    <w:p>
      <w:r>
        <w:t xml:space="preserve">La quatrième modalité est l'atelier collectif sur les codes culturels en entreprises, qui constitue un moment fort du parcours. Nous réunissons un groupe de bénéficiaires — </w:t>
      </w:r>
      <w:r>
        <w:rPr>
          <w:b/>
          <w:color w:val="7A5A00"/>
          <w:highlight w:val="yellow"/>
        </w:rPr>
        <w:t>[À COMPLÉTER : préciser la taille des groupes envisagée par le candidat, dans la fourchette suggérée par les pratiques du secteur, entre 6 et 12 personnes]</w:t>
      </w:r>
      <w:r>
        <w:t xml:space="preserve"> — pour une session de trois à six heures animée par notre intervenant. La dynamique de groupe est ici une ressource pédagogique en elle-même : les bénéficiaires, issus de parcours migratoires différents, confrontent leurs représentations, s'étonnent ensemble des implicites français, et co-construisent une compréhension partagée de ces codes. Nous structurons cet atelier en trois temps : exploration des représentations initiales (« qu'est-ce qu'un bon comportement en entreprise pour vous ? »), confrontation avec les attendus français à travers des mises en situation et des vidéos, puis synthèse collective des codes retenus et exercice d'auto-positionnement. L'atelier codes culturels en entreprises est positionné après les entretiens individuels initiaux, de sorte que chaque participant arrive avec une conscience déjà aiguisée de ses propres points de décalage, ce qui rend le temps collectif immédiatement opérant.</w:t>
      </w:r>
    </w:p>
    <w:p>
      <w:r>
        <w:t>DES INTERVENANTS FORMÉS À L'ACCOMPAGNEMENT INTERCULTUREL</w:t>
      </w:r>
    </w:p>
    <w:p>
      <w:r>
        <w:t>La qualité de l'accompagnement interculturel repose avant tout sur la qualification et l'expérience de nos intervenants. Tous les intervenants affectés à cette prestation sont titulaires d'un diplôme de niveau BAC+3 minimum et justifient d'au moins trois ans d'expérience dans l'accompagnement de demandeurs d'emploi en difficulté.</w:t>
      </w:r>
    </w:p>
    <w:p>
      <w:r>
        <w:t xml:space="preserve">Au-delà de ces prérequis, nos intervenants ont été formés à l'accompagnement interculturel. Cette formation couvre les fondamentaux de la communication interculturelle, les modèles de compréhension des dimensions culturelles, les biais cognitifs liés à l'altérité, et les techniques d'entretien adaptées aux publics allophones en situation de vulnérabilité. </w:t>
      </w:r>
      <w:r>
        <w:rPr>
          <w:b/>
          <w:color w:val="7A5A00"/>
          <w:highlight w:val="yellow"/>
        </w:rPr>
        <w:t>[À COMPLÉTER : préciser le nom, l'organisme et la date de la formation à l'accompagnement interculturel suivie par chaque intervenant pressentis ; joindre les attestations en annexe]</w:t>
      </w:r>
    </w:p>
    <w:p>
      <w:r>
        <w:t xml:space="preserve">Nos intervenants disposent également d'une connaissance opérationnelle du marché du travail bordelais : secteurs qui recrutent, pratiques des employeurs locaux, spécificités des bassins d'emploi de la métropole girondine, codes propres aux agences d'intérim de la place, tissu associatif et institutionnel de l'insertion professionnelle en Gironde. </w:t>
      </w:r>
      <w:r>
        <w:rPr>
          <w:b/>
          <w:color w:val="7A5A00"/>
          <w:highlight w:val="yellow"/>
        </w:rPr>
        <w:t>[À COMPLÉTER : préciser pour chaque intervenant les éléments attestant de leur connaissance du marché du travail bordelais : expériences professionnelles passées sur la métropole bordelaise, années de pratique dans les agences France Travail de Gironde, etc.]</w:t>
      </w:r>
    </w:p>
    <w:p>
      <w:r>
        <w:t xml:space="preserve">Les CV complets de nos intervenants sont joints en annexe de ce dossier et seront transmis à France Travail dans les quinze jours suivant la notification du marché, pour validation préalable. </w:t>
      </w:r>
      <w:r>
        <w:rPr>
          <w:b/>
          <w:color w:val="7A5A00"/>
          <w:highlight w:val="yellow"/>
        </w:rPr>
        <w:t>[À COMPLÉTER : joindre les CV nominatifs des intervenants pressentis en respectant le format demandé : niveau de diplôme, expériences détaillées, formations interculturelles, connaissance du marché bordelais]</w:t>
      </w:r>
    </w:p>
    <w:p>
      <w:r>
        <w:t>LA PERSONNALISATION CONTINUE : UN PRINCIPE ACTIF, PAS UNE DÉCLARATION D'INTENTION</w:t>
      </w:r>
    </w:p>
    <w:p>
      <w:r>
        <w:t>La personnalisation du parcours de chaque bénéficiaire n'est pas un principe affiché en début de prestation puis abandonné à la logique d'un programme standardisé. Nous la mettons en œuvre de façon active et traçable tout au long des 90 jours.</w:t>
      </w:r>
    </w:p>
    <w:p>
      <w:r>
        <w:t>À l'issue du diagnostic, la fiche de personnalisation individuelle identifie trois à cinq priorités de travail pour chaque bénéficiaire. Ces priorités sont révisées à mi-parcours lors d'un entretien individuel intermédiaire, qui permet d'ajuster le plan en fonction des progrès constatés, des opportunités d'emploi émergentes ou de nouveaux obstacles identifiés. Cette révision à mi-parcours n'est pas un simple point d'étape formel : c'est une décision pédagogique documentée, qui peut conduire à réorienter le type d'ateliers proposés, à mobiliser un employeur partenaire supplémentaire, ou à approfondir un travail spécifique sur la valorisation des compétences.</w:t>
      </w:r>
    </w:p>
    <w:p>
      <w:r>
        <w:t>La personnalisation s'appuie aussi sur la prise en compte fine du parcours migratoire de chaque bénéficiaire. Un ressortissant d'Afrique subsaharienne francophone dont la migration est récente et les conditions d'installation précaires n'a pas les mêmes besoins qu'un ressortissant d'Europe de l'Est présent depuis cinq ans en France et déjà familiarisé avec le monde du travail hexagonal, ou qu'un réfugié statutaire en cours de reconstruction identitaire. Nous adaptons le rythme des séances, la nature des supports utilisés, le niveau de directivité de l'accompagnement et le degré d'autonomisation progressif en fonction de ces réalités individuelles. La durée des entretiens peut être allongée si le bénéficiaire a besoin d'un temps d'expression plus long pour surmonter les obstacles linguistiques. Les supports écrits sont systématiquement doublés d'une explication orale illustrée, et des documents simplifiés en français accessible sont proposés en soutien.</w:t>
      </w:r>
    </w:p>
    <w:p>
      <w:r>
        <w:t>Enfin, la personnalisation continue s'appuie sur un suivi hebdomadaire documenté dans le dossier individuel du bénéficiaire. L'intervenant y consigne les observations issues de chaque séance, les ajustements opérés, les résultats intermédiaires constatés (simulation d'entretien refaite et améliorée, premier contact employeur établi, CV publié en ligne, atelier numérique complété avec succès, etc.). Ce dossier constitue la mémoire pédagogique du parcours, mobilisée lors de l'entretien de bilan final pour co-construire avec le bénéficiaire le plan d'action à 6 mois.</w:t>
      </w:r>
    </w:p>
    <w:p>
      <w:r>
        <w:t>TRAITER LES OBSTACLES SPÉCIFIQUES AU PUBLIC ALLOPHONE</w:t>
      </w:r>
    </w:p>
    <w:p>
      <w:r>
        <w:t>Notre méthodologie adresse directement les cinq grandes catégories d'obstacles qui freinent l'accès à l'emploi des demandeurs allophones sur le marché du travail français.</w:t>
      </w:r>
    </w:p>
    <w:p>
      <w:r>
        <w:t>Le premier obstacle est la méconnaissance des codes de politesse professionnelle. En France, la politesse professionnelle est codifiée de façon précise et souvent implicite : le tutoiement/vouvoiement selon les entreprises, la façon d'interpeller un supérieur, les formules d'ouverture et de clôture d'un courriel professionnel, le comportement attendu lors d'une réunion ou d'un briefing. Nous travaillons ces codes de façon systématique, en les explicitant, en les contextualisant selon les secteurs professionnels visés, et en les pratiquant par des jeux de rôles répétés jusqu'à l'automatisation.</w:t>
      </w:r>
    </w:p>
    <w:p>
      <w:r>
        <w:t>Le deuxième obstacle est la gestion des échanges informels. La sociabilité professionnelle française — la pause-café, le déjeuner d'équipe, le couloir — est un espace de construction de la légitimité professionnelle que beaucoup de personnes allophones ne savent pas investir, par crainte linguistique ou par différence culturelle dans les modes de sociabilité. Nous abordons explicitement cet espace dans nos ateliers, en travaillant les sujets de conversation usuels, les formes d'humour acceptables, les limites de la vie privée partageable, et les signaux non verbaux d'appartenance à un collectif de travail.</w:t>
      </w:r>
    </w:p>
    <w:p>
      <w:r>
        <w:t>Le troisième obstacle est la compréhension des implicites culturels. Le monde du travail français regorge de non-dits : ce qui est valorisé sans être dit (l'initiative, la débrouillardise, la capacité à « se vendre »), ce qui est sanctionné sans être explicité (arriver en retard, ne pas prendre la parole en réunion, éviter le contact visuel). Nous consacrons un temps spécifique à rendre visibles ces implicites, en les nommant, en les comparant avec les implicites du pays d'origine du bénéficiaire, et en construisant ensemble des stratégies d'adaptation culturelle — non pas pour effacer l'identité du bénéficiaire, mais pour lui donner les moyens de naviguer entre deux cultures avec fluidité et confiance.</w:t>
      </w:r>
    </w:p>
    <w:p>
      <w:r>
        <w:t>Le quatrième obstacle est l'adoption des comportements attendus en entreprise. Au-delà des codes de politesse, il s'agit des attendus comportementaux qui structurent la vie quotidienne en entreprise : le rapport à la hiérarchie, la gestion de l'erreur et du désaccord, la façon de demander de l'aide, l'attitude face à l'incertitude ou au changement d'instruction. Ces dimensions sont travaillées à travers nos mises en situation filmées, nos ateliers collectifs, et surtout à travers les retours d'expérience issus des périodes de mise en situation en milieu professionnel que nous organisons avec nos partenaires employeurs de la métropole bordelaise.</w:t>
      </w:r>
    </w:p>
    <w:p>
      <w:r>
        <w:t>Le cinquième obstacle, enfin, est la gestion des représentations erronées et des discriminations. Notre accompagnement interculturel ne peut faire l'impasse sur la réalité des discriminations à l'embauche que rencontrent de nombreux bénéficiaires allophones — discrimination directe ou indirecte, fondée sur l'origine, l'accent, le prénom ou la physionomie. Nous abordons ce sujet avec clarté et sans angélisme. Nous aidons le bénéficiaire à distinguer ce qui relève d'un décalage culturel corrigible (et sur lequel nous pouvons agir ensemble), ce qui relève d'une discrimination caractérisée (et vers lequel nous orientons vers les dispositifs de recours appropriés : Défenseur des droits, associations spécialisées), et ce qui relève d'une représentation erronée du marché du travail (par exemple, la conviction que telle profession est fermée aux étrangers alors qu'elle est en tension et recrute activement). Cette clarification est libératrice pour le bénéficiaire : elle lui permet de canaliser son énergie sur les leviers d'action réels, plutôt que de rester paralysé par une perception généralisée de fermeture.</w:t>
      </w:r>
    </w:p>
    <w:p>
      <w:r>
        <w:t>Nous travaillons également les représentations que le bénéficiaire peut lui-même projeter sur le marché du travail ou sur les recruteurs français, qui peuvent être tout aussi limitantes que les discriminations réelles. La préparation à la simulation d'entretien de recrutement est à cet égard un révélateur puissant : elle met en lumière les postures défensives, les autocensures ou les sur-adaptations qui brouillent la communication avec le recruteur et nuisent à la valorisation des compétences réelles du candidat.</w:t>
      </w:r>
    </w:p>
    <w:p>
      <w:r>
        <w:t>COHÉRENCE AVEC LE PROJET PROFESSIONNEL : UN ACCOMPAGNEMENT ORIENTÉ EMPLOI</w:t>
      </w:r>
    </w:p>
    <w:p>
      <w:r>
        <w:t>L'accompagnement interculturel que nous proposons n'est pas un travail sur la culture en général : c'est un travail sur la culture professionnelle dans le secteur d'emploi visé par le bénéficiaire. Un cuisinier originaire du Maroc qui vise le secteur de la restauration bordelaise n'a pas besoin d'apprendre les mêmes codes culturels qu'une aide-soignante philippine qui vise le secteur du soin à domicile, ou qu'un ouvrier du bâtiment malien qui cherche un contrat d'intérim dans le gros œuvre.</w:t>
      </w:r>
    </w:p>
    <w:p>
      <w:r>
        <w:t>À partir du diagnostic initial et de l'entretien individuel d'acquisition des codes en usage sur le marché du travail français, nous construisons pour chaque bénéficiaire un profil de personnalisation à double entrée : d'un côté, les écarts culturels prioritaires à combler (identifiés par le diagnostic) ; de l'autre, les codes culturels spécifiques au secteur professionnel visé (identifiés par notre connaissance du tissu économique bordelais et nos échanges avec les employeurs partenaires). Ce croisement permet de cibler les efforts pédagogiques sur ce qui est réellement utile pour ce bénéficiaire, dans ce secteur, pour ces employeurs.</w:t>
      </w:r>
    </w:p>
    <w:p>
      <w:r>
        <w:t>Cette orientation emploi de l'accompagnement interculturel se manifeste concrètement dans la façon dont nous préparons chaque simulation d'entretien de recrutement : le bénéficiaire s'exerce sur une offre d'emploi réelle, dans le secteur qu'il vise, avec les codes de communication propres à ce secteur. Le jeu de rôles reproduit autant que possible les conditions réelles d'un entretien de recrutement bordelais, ce qui renforce à la fois la pertinence de l'exercice et la confiance du bénéficiaire dans sa capacité à réussir.</w:t>
      </w:r>
    </w:p>
    <w:p>
      <w:r>
        <w:t>À l'issue de la prestation, lors de l'entretien de bilan, nous revenons avec le bénéficiaire sur l'ensemble du chemin parcouru depuis le diagnostic initial. Nous co-construisons ensemble le plan d'action à 6 mois, qui formalise les prochaines étapes concrètes de sa recherche d'emploi, les codes acquis à mobiliser en entretien, les ressources à continuer de solliciter, et les éventuels points de vigilance à maintenir. Ce plan d'action à 6 mois est intégré au bilan de prestation transmis au conseiller France Travail référent, afin d'assurer une continuité de l'accompagnement après notre intervention.</w:t>
      </w:r>
    </w:p>
    <w:p>
      <w:pPr>
        <w:pStyle w:val="Heading2"/>
      </w:pPr>
      <w:r>
        <w:t>2.2 – Moyens mobilisés pour l'accès à l'emploi et aux métiers en tension</w:t>
      </w:r>
    </w:p>
    <w:p>
      <w:r>
        <w:t>Notre capacité à connecter chaque bénéficiaire au marché du travail bordelais constitue le cœur opérationnel de la prestation MILE. Nous ne nous contentons pas d'exposer les bénéficiaires à des offres d'emploi génériques : nous les accompagnons à travers un parcours structuré d'accès à l'emploi, appuyé sur un réseau d'entreprises partenaires ancré dans la métropole bordelaise, une connaissance précise des secteurs en tension locaux, et des outils concrets de mise en relation avec les recruteurs. Cette rubrique détaille l'ensemble des moyens que nous mobilisons, depuis la cartographie des débouchés jusqu'à l'organisation des immersions professionnelles, en passant par les événements emploi et les partenariats avec les acteurs de l'intérim et de l'insertion.</w:t>
      </w:r>
    </w:p>
    <w:p>
      <w:r>
        <w:t>Notre approche repose sur une conviction centrale : pour un demandeur d'emploi allophone, accéder au marché du travail ne se résume pas à déposer un CV. C'est apprendre à se repérer dans un écosystème professionnel dont les codes implicites du marché du travail français restent largement opaques lorsqu'on vient d'un autre contexte culturel. C'est pourquoi le module d'accès à l'emploi que nous mettons en œuvre combine systématiquement trois dimensions : la connaissance du bassin d'emploi local, la maîtrise des outils de recherche active, et la mise en contact directe avec des employeurs préparés à accueillir des profils allophones.</w:t>
      </w:r>
    </w:p>
    <w:p>
      <w:r>
        <w:t>Cartographie des secteurs en tension sur la métropole bordelaise</w:t>
      </w:r>
    </w:p>
    <w:p>
      <w:r>
        <w:t>Nous avons construit une cartographie opérationnelle des secteurs recruteurs de la métropole bordelaise, actualisée en continu, qui sert de boussole à chaque parcours individuel. Cette cartographie couvre en priorité les cinq grands secteurs identifiés comme en tension sur le territoire girondin : la restauration et l'hôtellerie, le bâtiment et les travaux publics, l'aide à domicile, le soin (aide-soignant, auxiliaire de vie, agent de service hospitalier), et la logistique (préparation de commandes, conduite de chariots, livraison urbaine).</w:t>
      </w:r>
    </w:p>
    <w:p>
      <w:r>
        <w:t>Pour chacun de ces secteurs, nous documentons les besoins quantitatifs (volumes de recrutements annuels, saisonnalité, types de contrats dominants), les compétences recherchées, les niveaux de langue opérationnels attendus, et les voies d'accès les plus rapides — intérim, candidature spontanée, SIAE, apprentissage. Cette cartographie est présentée à chaque bénéficiaire au cours du module de positionnement, sous la forme d'une présentation visuelle et commentée du bassin d'emploi bordelais, adaptée à un public allophone (infographies, codes couleur, supports simplifiés). Nous nous assurons ainsi que chaque bénéficiaire dispose, à l'issue de ce module, d'une représentation réaliste et mobilisable des opportunités qui s'offrent à lui sur son territoire.</w:t>
      </w:r>
    </w:p>
    <w:p>
      <w:r>
        <w:t>La cartographie est également le support d'un outil de matching que nous utilisons dès le diagnostic initial : à partir du profil migratoire, des compétences transférables identifiées et du projet professionnel du bénéficiaire, nous orientons vers deux ou trois secteurs prioritaires, en tenant compte à la fois des débouchés locaux et des aptitudes déjà repérées. Cet outil de matching n'est pas un algorithme anonyme : c'est une grille de correspondance co-construite avec l'intervenant et le bénéficiaire, qui nourrit le plan d'action à 6 mois co-construit lors de l'entretien de bilan final.</w:t>
      </w:r>
    </w:p>
    <w:p>
      <w:r>
        <w:t>Notre réseau d'entreprises partenaires sur la métropole bordelaise</w:t>
      </w:r>
    </w:p>
    <w:p>
      <w:r>
        <w:t>Nous avons structuré un réseau d'entreprises partenaires couvrant les cinq secteurs en tension prioritaires, avec lesquelles nous entretenons des relations actives permettant des mises en relation directes, des visites d'entreprise et l'organisation de périodes de mise en situation en milieu professionnel (PMSMP).</w:t>
      </w:r>
    </w:p>
    <w:p>
      <w:r>
        <w:t xml:space="preserve">Dans le secteur de la restauration et de l'hôtellerie, nous collaborons avec : - </w:t>
      </w:r>
      <w:r>
        <w:rPr>
          <w:b/>
          <w:color w:val="7A5A00"/>
          <w:highlight w:val="yellow"/>
        </w:rPr>
        <w:t>[À COMPLÉTER : nom d'un ou plusieurs établissements ou groupes de restauration bordelais partenaires, type de collaboration : offres d'emploi, PMSMP, visites]</w:t>
      </w:r>
      <w:r>
        <w:t xml:space="preserve"> - </w:t>
      </w:r>
      <w:r>
        <w:rPr>
          <w:b/>
          <w:color w:val="7A5A00"/>
          <w:highlight w:val="yellow"/>
        </w:rPr>
        <w:t>[À COMPLÉTER : nom d'un ou plusieurs hôtels ou structures d'hébergement bordelais, type de collaboration]</w:t>
      </w:r>
    </w:p>
    <w:p>
      <w:r>
        <w:t xml:space="preserve">Dans le secteur du bâtiment et des travaux publics, nous mobilisons : - </w:t>
      </w:r>
      <w:r>
        <w:rPr>
          <w:b/>
          <w:color w:val="7A5A00"/>
          <w:highlight w:val="yellow"/>
        </w:rPr>
        <w:t>[À COMPLÉTER : nom d'entreprises artisanales ou de groupements du BTP girondins, type de collaboration : PMSMP, offres emploi, rencontres recruteurs]</w:t>
      </w:r>
      <w:r>
        <w:t xml:space="preserve"> - </w:t>
      </w:r>
      <w:r>
        <w:rPr>
          <w:b/>
          <w:color w:val="7A5A00"/>
          <w:highlight w:val="yellow"/>
        </w:rPr>
        <w:t>[À COMPLÉTER : éventuellement un groupement d'employeurs BTP girondin ou une fédération professionnelle locale (CAPEB Gironde, FFB Gironde) avec lesquels une convention est en cours de formalisation]</w:t>
      </w:r>
    </w:p>
    <w:p>
      <w:r>
        <w:t xml:space="preserve">Dans le secteur de l'aide à domicile et du soin, notre réseau comprend : - </w:t>
      </w:r>
      <w:r>
        <w:rPr>
          <w:b/>
          <w:color w:val="7A5A00"/>
          <w:highlight w:val="yellow"/>
        </w:rPr>
        <w:t>[À COMPLÉTER : nom de structures d'aide à domicile agréées ou d'EHPAD de la métropole bordelaise, type de collaboration : PMSMP, offres CDD/CDI, visites de sensibilisation]</w:t>
      </w:r>
      <w:r>
        <w:t xml:space="preserve"> - </w:t>
      </w:r>
      <w:r>
        <w:rPr>
          <w:b/>
          <w:color w:val="7A5A00"/>
          <w:highlight w:val="yellow"/>
        </w:rPr>
        <w:t>[À COMPLÉTER : SSIAD, associations ou opérateurs du domicile implantés à Bordeaux et communes limitrophes]</w:t>
      </w:r>
    </w:p>
    <w:p>
      <w:r>
        <w:t xml:space="preserve">Dans le secteur de la logistique, nous travaillons avec : - </w:t>
      </w:r>
      <w:r>
        <w:rPr>
          <w:b/>
          <w:color w:val="7A5A00"/>
          <w:highlight w:val="yellow"/>
        </w:rPr>
        <w:t>[À COMPLÉTER : nom d'entrepôts, plateformes logistiques ou sociétés de messagerie présents dans la zone de Mérignac, Lormont ou Saint-Médard-en-Jalles, type de collaboration]</w:t>
      </w:r>
      <w:r>
        <w:t xml:space="preserve"> - </w:t>
      </w:r>
      <w:r>
        <w:rPr>
          <w:b/>
          <w:color w:val="7A5A00"/>
          <w:highlight w:val="yellow"/>
        </w:rPr>
        <w:t>[À COMPLÉTER : groupement d'employeurs logistique ou agence spécialisée logistique/transport sur Bordeaux Métropole]</w:t>
      </w:r>
    </w:p>
    <w:p>
      <w:r>
        <w:t xml:space="preserve">Au total, notre réseau d'entreprises partenaires directes sur la métropole bordelaise compte </w:t>
      </w:r>
      <w:r>
        <w:rPr>
          <w:b/>
          <w:color w:val="7A5A00"/>
          <w:highlight w:val="yellow"/>
        </w:rPr>
        <w:t>[À COMPLÉTER : nombre total d'entreprises partenaires actives, à quantifier précisément pour crédibiliser l'offre face à l'exigence d'un « nombre significatif d'employeurs »]</w:t>
      </w:r>
      <w:r>
        <w:t>, réparties sur les cinq secteurs en tension. Ces partenariats sont formalisés par des conventions de collaboration signées ou en cours de signature, précisant les engagements réciproques : mise à disposition de temps recruteur pour des sessions de rencontre, accueil en PMSMP, transmission d'offres d'emploi en priorité aux bénéficiaires MILE.</w:t>
      </w:r>
    </w:p>
    <w:p>
      <w:r>
        <w:t>Partenariats avec les agences de travail temporaire</w:t>
      </w:r>
    </w:p>
    <w:p>
      <w:r>
        <w:t>L'intérim constitue souvent la porte d'entrée la plus accessible sur le marché du travail pour un public allophone, en raison de la diversité des missions proposées, de la souplesse des engagements et de l'accompagnement assuré par les agences. Nous avons noué des partenariats formalisés avec plusieurs agences de travail temporaire implantées sur Bordeaux Métropole, couvrant les secteurs en tension prioritaires :</w:t>
      </w:r>
    </w:p>
    <w:p>
      <w:pPr>
        <w:pStyle w:val="ListBullet"/>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nom d'une agence d'intérim généraliste bordelaise (ex. Adecco, Manpower, Randstad, Synergie…) — préciser l'agence et la nature du partenariat : mise à disposition de présentations sectorielles, accueil pour inscription, co-animation d'ateliers]</w:t>
      </w:r>
    </w:p>
    <w:p>
      <w:pPr>
        <w:pStyle w:val="ListBullet"/>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nom d'une agence spécialisée dans le secteur de la restauration/hôtellerie ou du BTP, implantée à Bordeaux]</w:t>
      </w:r>
    </w:p>
    <w:p>
      <w:pPr>
        <w:pStyle w:val="ListBullet"/>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nom d'une agence spécialisée dans la logistique ou le soin, implantée sur la métropole bordelaise]</w:t>
      </w:r>
    </w:p>
    <w:p>
      <w:r>
        <w:t>Ces partenariats permettent à nos intervenants d'accompagner physiquement chaque bénéficiaire dans l'inscription aux agences d'intérim lors du module de positionnement sur les métiers en tension. Nous ne nous limitons pas à expliquer le fonctionnement de l'intérim : nous organisons, pour chaque bénéficiaire, une session pratique d'inscription en agence physique, au cours de laquelle l'intervenant est présent pour faciliter les échanges, clarifier les attentes du recruteur et désamorcer les obstacles liés à la barrière linguistique ou aux codes culturels en entreprises. Nous prenons également en charge la création et la publication du profil du bénéficiaire sur les plateformes en ligne des agences partenaires, en activant les alertes offres d'emploi correspondant à son secteur cible et à sa zone géographique.</w:t>
      </w:r>
    </w:p>
    <w:p>
      <w:r>
        <w:t>Partenariats avec les structures de l'insertion par l'activité économique (SIAE)</w:t>
      </w:r>
    </w:p>
    <w:p>
      <w:r>
        <w:t>Nous collaborons également avec des structures de l'insertion par l'activité économique présentes sur la métropole bordelaise, qui constituent un tremplin particulièrement adapté aux publics allophones : les contrats proposés (contrats aidés, CDDI) combinent activité professionnelle réelle et accompagnement socio-professionnel, dans des environnements tolérants à la montée en compétences progressive.</w:t>
      </w:r>
    </w:p>
    <w:p>
      <w:pPr>
        <w:pStyle w:val="ListBullet"/>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nom d'une ou plusieurs ACI, EI ou ETTI bordelaises, secteur d'activité, type de collaboration : PMSMP, offres de contrats aidés, visites d'immersion]</w:t>
      </w:r>
    </w:p>
    <w:p>
      <w:pPr>
        <w:pStyle w:val="ListBullet"/>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éventuellement un GEIQ (groupement d'employeurs pour l'insertion et la qualification) girondin couvrant un secteur en tension]</w:t>
      </w:r>
    </w:p>
    <w:p>
      <w:r>
        <w:t>Ces partenariats SIAE nous permettent également d'honorer notre engagement d'au minimum 12 jours d'immersion professionnelle organisés par an sous forme de PMSMP, conformément à notre engagement contractuel. Sur l'ensemble d'une année d'exécution, nous organisons ces immersions en lien étroit avec les entreprises et SIAE partenaires, en veillant à ce que chaque PMSMP soit précédée d'une préparation spécifique du bénéficiaire (présentation de l'environnement de travail, codes attendus, questions à poser) et suivie d'un débriefing individuel avec l'intervenant pour en capitaliser les apprentissages. Chaque PMSMP fait l'objet d'une convention signée entre la structure d'accueil, le bénéficiaire et notre organisation, et est tracée dans le dossier individuel du bénéficiaire transmis via Prest@ppli.</w:t>
      </w:r>
    </w:p>
    <w:p>
      <w:r>
        <w:t>Événements emploi : formats adaptés au public allophone</w:t>
      </w:r>
    </w:p>
    <w:p>
      <w:r>
        <w:t>Nous organisons, tout au long de l'année d'exécution, des événements emploi spécifiquement conçus pour faciliter la rencontre entre les bénéficiaires MILE et les recruteurs partenaires. Ces événements ne sont pas de simples forums d'offres d'emploi : ils sont pensés pour lever les obstacles propres au public allophone, en combinant préparation amont intensive et formats de rencontre adaptés.</w:t>
      </w:r>
    </w:p>
    <w:p>
      <w:r>
        <w:t>Nous proposons les formats suivants :</w:t>
      </w:r>
    </w:p>
    <w:p>
      <w:pPr>
        <w:pStyle w:val="ListBullet"/>
      </w:pPr>
      <w:r>
        <w:t xml:space="preserve">Sessions de speed-recruiting adapté : nous organisons au minimum </w:t>
      </w:r>
      <w:r>
        <w:rPr>
          <w:b/>
          <w:color w:val="7A5A00"/>
          <w:highlight w:val="yellow"/>
        </w:rPr>
        <w:t>[À COMPLÉTER : fréquence, ex. « deux sessions par semestre »]</w:t>
      </w:r>
      <w:r>
        <w:t xml:space="preserve"> des rencontres de type speed-recruiting réunissant entre 8 et 12 bénéficiaires et 4 à 6 recruteurs des secteurs partenaires. Chaque bénéficiaire est préparé en amont par son intervenant sur la simulation d'entretien de recrutement (exercice déjà réalisé lors du diagnostic initial), sur la présentation de son parcours et sur les questions types des recruteurs des secteurs visés. Les recruteurs sont eux-mêmes briefés par nos soins sur les spécificités du public allophone, les adaptations de communication à prévoir et l'importance de valoriser les compétences transférables.</w:t>
      </w:r>
    </w:p>
    <w:p>
      <w:pPr>
        <w:pStyle w:val="ListBullet"/>
      </w:pPr>
      <w:r>
        <w:t xml:space="preserve">Job dating sectoriel : nous organisons au minimum </w:t>
      </w:r>
      <w:r>
        <w:rPr>
          <w:b/>
          <w:color w:val="7A5A00"/>
          <w:highlight w:val="yellow"/>
        </w:rPr>
        <w:t>[À COMPLÉTER : fréquence, ex. « un job dating sectoriel par trimestre »]</w:t>
      </w:r>
      <w:r>
        <w:t xml:space="preserve"> des rencontres thématiques centrées sur un secteur en tension (ex. une session dédiée à la logistique avec trois plateformes partenaires, une session dédiée aux métiers du soin avec des EHPAD et structures d'aide à domicile). Ces sessions permettent aux bénéficiaires de rencontrer des employeurs d'un même secteur dans un cadre familier et progressif, avec un accompagnement linguistique assuré par l'intervenant si nécessaire.</w:t>
      </w:r>
    </w:p>
    <w:p>
      <w:pPr>
        <w:pStyle w:val="ListBullet"/>
      </w:pPr>
      <w:r>
        <w:t xml:space="preserve">Visites d'entreprises : nous planifions au minimum </w:t>
      </w:r>
      <w:r>
        <w:rPr>
          <w:b/>
          <w:color w:val="7A5A00"/>
          <w:highlight w:val="yellow"/>
        </w:rPr>
        <w:t>[À COMPLÉTER : fréquence, ex. « une visite d'entreprise par mois »]</w:t>
      </w:r>
      <w:r>
        <w:t xml:space="preserve"> des visites au sein de structures partenaires, permettant aux bénéficiaires de découvrir concrètement les environnements de travail, les postes disponibles et les conditions d'embauche. Ces visites ont une valeur pédagogique directe : elles complètent l'atelier sur les codes culturels en entreprises en offrant une expérience immersive réelle, et elles réduisent l'anxiété liée à l'inconnu qui freine souvent les candidatures.</w:t>
      </w:r>
    </w:p>
    <w:p>
      <w:pPr>
        <w:pStyle w:val="ListBullet"/>
      </w:pPr>
      <w:r>
        <w:t>Forum annuel de l'emploi MILE : nous organisons une fois par an un forum rassemblant l'ensemble de nos bénéficiaires actifs sur la période, les agences d'intérim partenaires, les SIAE et un panel d'entreprises des cinq secteurs en tension. Ce forum constitue un temps fort visible de notre engagement sur la métropole bordelaise, et témoigne auprès des recruteurs de la réalité et de la qualité des profils que nous accompagnons.</w:t>
      </w:r>
    </w:p>
    <w:p>
      <w:r>
        <w:t>Module de positionnement sur les métiers en tension : contenu détaillé</w:t>
      </w:r>
    </w:p>
    <w:p>
      <w:r>
        <w:t>Le module de positionnement sur les métiers en tension que nous mettons en œuvre articule plusieurs temps complémentaires, tous réalisés par l'intervenant en accompagnement individuel ou en petit groupe selon les besoins.</w:t>
      </w:r>
    </w:p>
    <w:p>
      <w:r>
        <w:t>Élaboration du CV et de la carte de visite professionnelle : nous accompagnons chaque bénéficiaire dans la rédaction d'un CV en français, structuré selon les codes attendus par les recruteurs locaux. Une attention particulière est portée à la valorisation des compétences acquises à l'étranger, souvent sous-estimées par les bénéficiaires eux-mêmes du fait de leur méconnaissance des équivalences professionnelles françaises. Nous travaillons également la formulation des expériences passées pour qu'elles parlent aux recruteurs bordelais, en traduisant les intitulés de postes étrangers en références compréhensibles sur le marché local. Pour les profils relevant des secteurs artisanaux ou manuels (bâtiment, restauration, logistique), nous intégrons systématiquement une carte de visite professionnelle simple résumant le profil et les coordonnées du bénéficiaire — outil particulièrement utile lors des démarches de candidature spontanée.</w:t>
      </w:r>
    </w:p>
    <w:p>
      <w:r>
        <w:t>Création et publication du profil en ligne : nous accompagnons chaque bénéficiaire dans la création de son espace personnel sur les plateformes des principales agences d'intérim et sur le site France Travail. Concrètement, l'intervenant réalise cette démarche en binôme avec le bénéficiaire, sur les ordinateurs mis à disposition dans notre espace numérique dédié. Nous activons ensemble les alertes offres d'emploi sur les secteurs cibles, nous vérifions que le profil est visible et correctement renseigné, et nous expliquons le fonctionnement des algorithmes de diffusion des offres. Cette démarche s'articule étroitement avec l'atelier numérique collectif décrit dans la rubrique suivante.</w:t>
      </w:r>
    </w:p>
    <w:p>
      <w:r>
        <w:t>Inscription aux agences physiques : comme mentionné plus haut, nous accompagnons physiquement le bénéficiaire lors de son inscription dans au moins une agence d'intérim physique partenaire, en ayant préalablement préparé avec lui les documents à apporter, la présentation à faire de son profil et les secteurs sur lesquels il souhaite être positionné. Cette présence de l'intervenant lors de l'inscription est un facteur différenciant majeur : elle réduit drastiquement les abandons de démarche liés à la barrière linguistique et aux malentendus culturels fréquents lors de ces premiers contacts.</w:t>
      </w:r>
    </w:p>
    <w:p>
      <w:r>
        <w:t>Présentation du bassin d'emploi bordelais : nous consacrons un temps spécifique à la présentation commentée du bassin d'emploi de la métropole bordelaise — ses secteurs dominants, ses zones géographiques de concentration des offres (Bordeaux centre, zone aéroportuaire de Mérignac, zone logistique de Lormont, bassin hospitalier de Pessac), ses rythmes saisonniers et ses dynamiques de recrutement actuelles. Cette présentation, illustrée par des supports visuels adaptés à un public allophone, permet au bénéficiaire de situer son projet professionnel dans une réalité territoriale concrète, et non dans une représentation abstraite du marché du travail.</w:t>
      </w:r>
    </w:p>
    <w:p>
      <w:r>
        <w:t>Mise en relation directe avec les employeurs : notre protocole d'accompagnement</w:t>
      </w:r>
    </w:p>
    <w:p>
      <w:r>
        <w:t>Notre protocole de mise en relation bénéficiaires/recruteurs repose sur trois principes : la préparation intensive du bénéficiaire avant tout contact avec un employeur, la chaleur du lien partenarial (les recruteurs nous connaissent et font confiance à la qualité des profils que nous leur présentons), et le suivi post-mise en relation pour capitaliser sur chaque expérience.</w:t>
      </w:r>
    </w:p>
    <w:p>
      <w:r>
        <w:t>Avant chaque mise en relation, l'intervenant réalise avec le bénéficiaire une simulation d'entretien de recrutement ciblée sur le poste ou le secteur visé. Cette simulation n'est pas un simple exercice formel : elle s'appuie sur les codes culturels en entreprises spécifiques au secteur cible (tutoiement ou vouvoiement, ponctualité, tenue vestimentaire, mode de présentation des compétences, gestion des questions sur la disponibilité ou la mobilité) et sur les informations recueillies lors du diagnostic interculturel initial, notamment les points de fragilité identifiés à partir du parcours migratoire du bénéficiaire.</w:t>
      </w:r>
    </w:p>
    <w:p>
      <w:r>
        <w:t>Après chaque mise en relation, qu'elle aboutisse ou non à une embauche, l'intervenant mène un débriefing individuel avec le bénéficiaire pour analyser le déroulement de l'échange, identifier les points forts à consolider et les ajustements à opérer. Ce débriefing nourrit directement le plan d'action à 6 mois co-construit lors de l'entretien de bilan final, en documentant les pistes investiguées et les enseignements tirés.</w:t>
      </w:r>
    </w:p>
    <w:p>
      <w:r>
        <w:t>Nous tenons également informés nos recruteurs partenaires des profils disponibles sur la période, via des fiches de présentation anonymisées transmises régulièrement, afin de maintenir un flux de candidatures actif entre les sessions d'événements emploi formels. Cette communication proactive avec les employeurs est rendue possible par le fait que nos intervenants consacrent une part de leur temps à l'animation du réseau partenarial — et pas seulement à l'accompagnement individuel des bénéficiaires.</w:t>
      </w:r>
    </w:p>
    <w:p>
      <w:r>
        <w:t>Engagement PMSMP : organisation et traçabilité</w:t>
      </w:r>
    </w:p>
    <w:p>
      <w:r>
        <w:t>Nous nous engageons à organiser un minimum de 12 jours d'immersion professionnelle sous forme de PMSMP par année d'exécution. Cet engagement est réparti sur l'ensemble des bénéficiaires actifs pendant la période, en priorité sur les profils pour lesquels une immersion en entreprise représente le levier d'activation le plus pertinent — soit parce que le projet professionnel est encore à consolider, soit parce qu'une expérience récente sur le marché du travail français manque au CV.</w:t>
      </w:r>
    </w:p>
    <w:p>
      <w:r>
        <w:t>L'organisation de chaque PMSMP suit un protocole rigoureux : - Identification de la structure d'accueil en lien avec le secteur cible du bénéficiaire et les partenaires disponibles sur la période - Préparation du bénéficiaire : présentation de l'environnement, codes attendus, objectifs de l'immersion, questions à poser - Signature de la convention tripartite (structure d'accueil, bénéficiaire, notre organisation) - Suivi pendant l'immersion : contact avec la structure d'accueil à mi-parcours - Débriefing individuel post-immersion et valorisation dans le bilan de prestation</w:t>
      </w:r>
    </w:p>
    <w:p>
      <w:r>
        <w:t>Le suivi administratif de ces PMSMP est intégré à notre dispositif de reporting global : chaque convention est archivée, et le bilan annuel de l'engagement d'immersion, comprenant le décompte des jours réalisés et les copies des conventions, est transmis dans les délais impartis suivant la fin de chaque année d'exécution.</w:t>
      </w:r>
    </w:p>
    <w:p>
      <w:r>
        <w:t>Opérationnalité dès le 1er septembre 2026</w:t>
      </w:r>
    </w:p>
    <w:p>
      <w:r>
        <w:t>Le délai entre la notification prévisionnelle du marché et sa prise d'effet est court. Nous l'utilisons pleinement pour que notre réseau partenarial soit activé dès le premier bénéficiaire accueilli. Dès réception de la notification, nous contactons l'ensemble de nos partenaires employeurs et agences d'intérim pour confirmer les collaborations, planifier les premiers événements emploi du premier trimestre et identifier les créneaux disponibles pour l'accueil de PMSMP sur septembre-octobre 2026. Nous organisons également, au cours de cette période de mise en place, des réunions de présentation auprès des conseillers des agences France Travail concernées, afin que les prescripteurs disposent d'une vision précise des débouchés que nous pouvons proposer à leurs bénéficiaires — et qu'ils prescrivent en confiance. Ces réunions, que nous animons avec un support de présentation dynamique (vidéo de présentation du dispositif, liste des entreprises partenaires, calendrier des événements emploi prévus), permettent également de recueillir les premiers retours des conseillers sur les besoins spécifiques des bénéficiaires de leur agence, pour personnaliser dès le départ notre approche sectorielle.</w:t>
      </w:r>
    </w:p>
    <w:p>
      <w:r>
        <w:t xml:space="preserve">Notre organisation interne dédiée à l'accès à l'emploi repose sur </w:t>
      </w:r>
      <w:r>
        <w:rPr>
          <w:b/>
          <w:color w:val="7A5A00"/>
          <w:highlight w:val="yellow"/>
        </w:rPr>
        <w:t>[À COMPLÉTER : nombre d'intervenants mobilisés sur ce volet, avec leurs profils — BAC+3 minimum, 3 ans d'expérience minimum, formation à l'accompagnement interculturel, connaissance du marché bordelais — et leurs CV joints en annexe]</w:t>
      </w:r>
      <w:r>
        <w:t>. Ces intervenants sont chargés, en plus de l'accompagnement individuel des bénéficiaires, de l'animation permanente du réseau partenarial : prospection de nouveaux employeurs, maintien des conventions, organisation logistique des événements emploi et des PMSMP. Cette double mission — accompagnement et développement partenarial — est une condition de la vitalité et de la croissance de notre réseau d'entreprises sur la durée du marché.</w:t>
      </w:r>
    </w:p>
    <w:p>
      <w:pPr>
        <w:pStyle w:val="Heading2"/>
      </w:pPr>
      <w:r>
        <w:t>2.3 – Acculturation au numérique</w:t>
      </w:r>
    </w:p>
    <w:p>
      <w:r>
        <w:t>Le numérique est aujourd'hui une compétence transversale indispensable à toute démarche d'accès à l'emploi. Pour un public allophone, la maîtrise des outils numériques liés à la recherche d'emploi représente un levier d'autonomie décisif, mais aussi une barrière supplémentaire lorsqu'elle fait défaut. Notre atelier numérique est conçu précisément pour transformer cet obstacle en atout, en partant du niveau réel de chaque bénéficiaire pour l'amener à une autonomie opérationnelle et durable dans ses démarches.</w:t>
      </w:r>
    </w:p>
    <w:p>
      <w:r>
        <w:t>Nous organisons cet atelier sous format collectif, d'une durée de six heures en journée complète. Ce choix délibéré de la durée maximale — par rapport au format demi-journée de trois heures — traduit notre conviction que l'autonomie numérique ne s'acquiert pas dans la précipitation : elle exige du temps de manipulation, d'expérimentation et de répétition, particulièrement pour des personnes qui ne sont pas familières de l'environnement numérique français. La journée complète permet d'alterner phases de découverte, de pratique guidée, de mise en application autonome et de consolidation, selon un rythme pédagogique pensé pour maintenir l'attention et favoriser la mémorisation.</w:t>
      </w:r>
    </w:p>
    <w:p>
      <w:r>
        <w:t>L'atelier se déroule dans l'espace numérique dédié de notre local bordelais, équipé d'ordinateurs mis à disposition des bénéficiaires qui ne disposent pas de leur propre équipement. Cette mise à disposition est une condition non négociable de l'équité d'accès : nous ne pouvons pas attendre d'un bénéficiaire sans ressources qu'il apporte son propre matériel. Chaque poste est configuré en amont de la session avec les navigateurs, les accès et les applications nécessaires, de sorte que les participants puissent se concentrer sur l'apprentissage plutôt que sur des questions techniques.</w:t>
      </w:r>
    </w:p>
    <w:p>
      <w:r>
        <w:t>Le contenu de l'atelier s'articule autour de cinq blocs séquentiels, dont la progression est pensée du plus familier vers le plus spécialisé.</w:t>
      </w:r>
    </w:p>
    <w:p>
      <w:r>
        <w:t>Le premier bloc, d'environ une heure, est consacré à la prise en main de l'environnement numérique de base : navigation Internet, création et gestion d'une adresse électronique professionnelle, utilisation d'un moteur de recherche pour l'emploi. Pour les bénéficiaires les moins à l'aise, nous proposons des fiches pas-à-pas illustrées en pictogrammes, traduites dans les langues les plus fréquentes du groupe lorsque cela est possible, et des tutoriels vidéo courts que chacun peut visionner à son rythme sur son poste. Cette différenciation pédagogique immédiate est essentielle : dans un groupe dont les niveaux numériques sont hétérogènes, une approche uniforme laisse systématiquement les plus fragiles sur le bord du chemin.</w:t>
      </w:r>
    </w:p>
    <w:p>
      <w:r>
        <w:t>Le deuxième bloc, d'environ une heure et demie, est entièrement dédié à la prise en main de l'espace personnel France Travail. Nous accompagnons chaque bénéficiaire pas à pas dans la connexion à son espace personnel, la mise à jour de son profil, la consultation des offres d'emploi en ligne et la mise en place d'alertes automatiques correspondant à son projet professionnel. Ce travail s'inscrit directement dans la continuité du module de positionnement sur les métiers en tension : les compétences et secteurs identifiés lors de ce module sont immédiatement mobilisés ici pour paramétrer des alertes pertinentes. C'est la cohérence de cette articulation — entre la réflexion sur le projet professionnel et sa traduction numérique concrète — qui donne tout son sens à l'atelier.</w:t>
      </w:r>
    </w:p>
    <w:p>
      <w:r>
        <w:t>Le troisième bloc, d'environ une heure, est centré sur deux applications que nous intégrons systématiquement dans notre programme : l'application Parcours emploi et l'application Travailler en France. Ces deux outils, développés spécifiquement pour accompagner les demandeurs d'emploi dans leurs démarches, sont particulièrement adaptés au public allophone car ils proposent des interfaces claires et un contenu structuré autour des étapes concrètes de l'accès à l'emploi en France. Nous guidons chaque bénéficiaire dans le téléchargement de ces applications sur son téléphone personnel — support numérique le plus universellement maîtrisé dans notre public — puis dans la découverte de leurs fonctionnalités principales. Nous démontrons en situation réelle comment utiliser Parcours emploi pour structurer sa recherche d'emploi, suivre ses candidatures et accéder à des ressources pédagogiques, et comment Travailler en France permet de comprendre les règles, droits et pratiques du marché du travail français. Pour les bénéficiaires qui ne disposent pas de smartphone, nous les accompagnons dans l'accès à ces applications via les postes informatiques mis à disposition.</w:t>
      </w:r>
    </w:p>
    <w:p>
      <w:r>
        <w:t>Le quatrième bloc, d'environ une heure, est consacré aux outils numériques des agences de travail temporaire. Nous apprenons aux bénéficiaires à créer et publier leur profil sur les principaux sites d'intérim présents sur la métropole bordelaise, à répondre à des offres en ligne, à s'inscrire aux agences physiques en préparant au préalable les documents numériques nécessaires. Ce bloc s'articule directement avec les actions menées dans le module de positionnement sur les métiers en tension : le profil d'intérim créé lors de cet atelier numérique est le prolongement opérationnel du CV et de la carte de visite élaborés en amont. Nous insistons sur la mise en cohérence des différents profils en ligne — espace France Travail, sites d'intérim, LinkedIn lorsque le bénéficiaire y est prêt — de sorte que l'image numérique professionnelle du bénéficiaire soit homogène et valorisante.</w:t>
      </w:r>
    </w:p>
    <w:p>
      <w:r>
        <w:t>Le cinquième et dernier bloc, d'environ trente minutes, est dédié à la clôture de l'atelier et à l'ancrage de l'autonomie post-prestation. Nous considérons que notre rôle ne s'arrête pas à la fin de l'accompagnement : pour que les compétences numériques acquises perdurent, le bénéficiaire doit savoir vers qui se tourner s'il rencontre une difficulté après la fin du parcours. Nous consacrons donc ce temps à la présentation et à l'identification concrète des lieux ressources numériques disponibles sur le territoire. Nous présentons les Maisons France Service présentes dans la métropole bordelaise, en expliquant précisément les services qu'elles proposent en matière de démarches numériques. Nous présentons également les conseillers numériques de proximité déployés sur le territoire, en remettant à chaque bénéficiaire une fiche de contact localisée avec les adresses, horaires et modalités d'accès aux structures les plus proches de son domicile. Cette démarche de mise en réseau territorial est fondamentale : elle garantit que l'autonomie numérique n'est pas une compétence fragile qui s'évanouit dès la fin de notre accompagnement, mais un capital ancré dans un réseau de soutien identifié et accessible.</w:t>
      </w:r>
    </w:p>
    <w:p>
      <w:r>
        <w:t xml:space="preserve">Sur le plan pédagogique, notre approche repose sur trois principes fermes. Le premier est la différenciation systématique : avant l'atelier, notre intervenant recueille auprès de chaque bénéficiaire son niveau d'aisance numérique autodéclaré, complété par une observation rapide lors des premières manipulations. En fonction de cette évaluation, il adapte le niveau de guidage, propose des fiches de soutien supplémentaires aux plus fragiles et offre des exercices d'approfondissement aux plus à l'aise. Le groupe progresse ensemble, mais chacun à son niveau. Le deuxième principe est l'ancrage dans le réel : chaque manipulation effectuée pendant l'atelier produit un résultat concret et utile pour le bénéficiaire — une alerte emploi activée, un profil publié, une application installée. Nous évitons les exercices fictifs sur des comptes de démonstration au profit d'actions réelles sur les comptes personnels des bénéficiaires, ce qui renforce l'appropriation et la mémorisation. Le troisième principe est l'accessibilité linguistique : tous nos supports pédagogiques — fiches pas-à-pas, tutoriels, guides des lieux ressources — sont conçus avec un minimum de texte, un maximum de visuels et de pictogrammes, et une langue simple. </w:t>
      </w:r>
      <w:r>
        <w:rPr>
          <w:b/>
          <w:color w:val="7A5A00"/>
          <w:highlight w:val="yellow"/>
        </w:rPr>
        <w:t>[À COMPLÉTER : préciser les langues dans lesquelles les supports sont disponibles ou traduits, et le processus de traduction ou d'adaptation linguistique utilisé par le candidat]</w:t>
      </w:r>
    </w:p>
    <w:p>
      <w:r>
        <w:t xml:space="preserve">Nos intervenants sont sélectionnés notamment sur leur pratique avérée des outils numériques et leur capacité pédagogique à transmettre ces compétences à des publics peu familiarisés. </w:t>
      </w:r>
      <w:r>
        <w:rPr>
          <w:b/>
          <w:color w:val="7A5A00"/>
          <w:highlight w:val="yellow"/>
        </w:rPr>
        <w:t>[À COMPLÉTER : préciser les formations ou certifications numériques spécifiques des intervenants pressentis, et leur expérience d'animation d'ateliers numériques auprès de publics allophones]</w:t>
      </w:r>
      <w:r>
        <w:t xml:space="preserve"> Cette double compétence — maîtrise technique et pédagogie adaptée — est pour nous une exigence non négociable dans le profil de nos intervenants, car animer un atelier numérique pour un public allophone n'est pas comparable à une simple démonstration d'outils : cela suppose une capacité à déceler les blocages, à reformuler sans jargon, à rassurer face à l'appréhension et à maintenir la motivation sur une journée entière.</w:t>
      </w:r>
    </w:p>
    <w:p>
      <w:r>
        <w:t>Nous veillons également à ce que l'atelier numérique ne soit pas un îlot isolé dans le parcours, mais un moment pleinement intégré dans la progression globale du bénéficiaire. En amont, les modules d'acquisition des codes du marché du travail français et de positionnement sur les métiers en tension fournissent la matière première qui sera numérisée pendant l'atelier : projet professionnel, secteurs ciblés, compétences à valoriser. En aval, lors de l'entretien de bilan individuel, nous vérifions systématiquement que le bénéficiaire sait se connecter à son espace France Travail, que ses alertes emploi sont actives et que son profil intérim est publié. Cette vérification croisée lors du bilan garantit que les acquis de l'atelier numérique sont bien consolidés et mobilisables de façon autonome.</w:t>
      </w:r>
    </w:p>
    <w:p>
      <w:r>
        <w:t>Nous nous engageons à adapter le format de l'atelier en cas de besoin spécifique identifié par France Travail, notamment en cas de demande d'organisation à distance, pour laquelle nous disposons des équipements visio et audio nécessaires et des supports pédagogiques adaptables au format écran partagé. Dans ce cas, nous proposons un émargement électronique selon les modalités validées préalablement avec le référent opérationnel France Travail.</w:t>
      </w:r>
    </w:p>
    <w:p>
      <w:r>
        <w:t>Enfin, nous considérons que l'acculturation au numérique est une condition nécessaire — mais non suffisante — de l'autonomie dans la recherche d'emploi. C'est pourquoi nous la traitons toujours en lien étroit avec les autres composantes du parcours : la connaissance des codes implicites du marché du travail français facilite la rédaction d'un profil en ligne pertinent ; la maîtrise de l'application Travailler en France renforce la compréhension des droits et obligations qui ont été abordés lors des entretiens individuels ; la connaissance des lieux ressources du territoire prolonge, au-delà de notre accompagnement, la dynamique d'autonomisation que nous aurons initiée tout au long des quatre-vingt-dix jours du parcours.</w:t>
      </w:r>
    </w:p>
    <w:p>
      <w:pPr>
        <w:pStyle w:val="Heading2"/>
      </w:pPr>
      <w:r>
        <w:t>2.4 – Suivi et coordination de la prestation</w:t>
      </w:r>
    </w:p>
    <w:p>
      <w:r>
        <w:t>Notre organisation interne repose sur une architecture de suivi rigoureuse, conçue pour garantir à France Travail une visibilité en temps réel sur chaque parcours, une réactivité immédiate face aux aléas, et une fiabilité absolue dans la production des livrables. Nous avons structuré cette organisation autour de trois piliers indissociables : un référent opérationnel identifié et disponible, un protocole de gestion des présences et des abandons éprouvé, et une discipline de reporting via Prest@ppli qui ne laisse aucune place à l'approximation. Nous décrivons ci-après uniquement ce que nous déploierons réellement en exécution, en pleine conscience du système de pénalités contractuelles qui sanctionne tout écart entre l'offre et la pratique.</w:t>
      </w:r>
    </w:p>
    <w:p>
      <w:r>
        <w:t xml:space="preserve">Le référent opérationnel est la clé de voûte de notre dispositif. Nous le désignerons dans les quinze jours suivant la notification du marché et communiquerons ses coordonnées complètes à France Travail dans ce même délai. </w:t>
      </w:r>
      <w:r>
        <w:rPr>
          <w:b/>
          <w:color w:val="7A5A00"/>
          <w:highlight w:val="yellow"/>
        </w:rPr>
        <w:t>[À COMPLÉTER : nom, prénom, fonction et coordonnées directes du référent opérationnel désigné]</w:t>
      </w:r>
      <w:r>
        <w:t xml:space="preserve"> Ce référent est l'interlocuteur unique de France Travail pour tout ce qui concerne l'exécution quotidienne du marché : suivi des bénéficiaires, signalement des absences et abandons, coordination avec les conseillers prescripteurs des douze agences de la métropole bordelaise, et transmission des livrables. Il est joignable par téléphone et par courriel en jours ouvrés, avec un engagement de réponse dans un délai maximal de quatre heures ouvrées. Son périmètre de responsabilité couvre l'intégralité du cycle de vie de chaque bon de commande : de la réception de la liste des inscrits jusqu'à la transmission du bilan final via Prest@ppli, en passant par la supervision quotidienne de l'agenda des intervenants et la gestion des situations critiques.</w:t>
      </w:r>
    </w:p>
    <w:p>
      <w:r>
        <w:t>La transmission des livrables via Prest@ppli est organisée selon un protocole strict que nous appliquons à chaque bénéficiaire sans exception. Au plus tard le deuxième jour ouvré suivant l'entretien de diagnostic, le référent opérationnel saisit dans Prest@ppli la présence ou l'absence du bénéficiaire, en distinguant l'absence excusée de l'absence non excusée, et le cas échéant la non-poursuite de la prestation. Cette saisie rapide est essentielle : elle permet au conseiller France Travail prescripteur de réagir dès les premières heures en cas d'absentéisme, et elle conditionne le déclenchement du protocole de relance que nous décrivons ci-après. À l'issue de la prestation, le bilan complet est transmis dans les cinq jours ouvrés suivant la dernière séquence réalisée avec le bénéficiaire. Ce bilan inclut la situation à l'issue de la prestation, le descriptif des compétences identifiées et, pour les bénéficiaires n'ayant pas retrouvé d'emploi, le plan d'action à 6 mois co-construit lors de l'entretien de bilan final. Les feuilles d'émargement signées à chaque séquence collective sont numérisées et associées au dossier du bénéficiaire dans Prest@ppli dans ce même délai. Nous utilisons une connexion internet compatible avec les navigateurs supportés par la plateforme et nous maintenons une solution de secours (partage de connexion mobile) pour éviter tout blocage technique.</w:t>
      </w:r>
    </w:p>
    <w:p>
      <w:r>
        <w:t>Notre gestion des absences et abandons s'appuie sur un protocole en trois niveaux, calibré pour ne jamais laisser une situation se dégrader sans réaction. Dès la première absence non excusée à une séquence programmée, l'intervenant en informe le référent opérationnel dans la journée, qui contacte le bénéficiaire par téléphone ou courriel avant 17h00. Si le bénéficiaire est joignable et donne une justification recevable, une nouvelle date est proposée dans un délai compatible avec le calendrier des 90 jours. Si le bénéficiaire n'est pas joignable ou ne répond pas, France Travail est informé par courriel dans la journée, conformément à nos obligations. Dès lors qu'un bénéficiaire cumule des absences qui approchent le seuil de sept jours au-delà duquel la prestation est considérée comme abandonnée, le référent opérationnel déclenche une alerte interne à cinq jours de ce seuil et renforce les tentatives de contact en mobilisant, si nécessaire, le conseiller prescripteur de l'agence France Travail concernée pour une relance conjointe. Si l'abandon est confirmé, la saisie dans Prest@ppli est effectuée le jour ouvré suivant la décision, avec la date et le motif précis. Nous nous engageons à ne jamais maintenir ouverte une prestation dont le bénéficiaire est manifestement absent, pour éviter toute ambiguïté dans le suivi et tout risque de pénalité liée à des données incohérentes.</w:t>
      </w:r>
    </w:p>
    <w:p>
      <w:r>
        <w:t xml:space="preserve">La continuité de service en cas d'indisponibilité d'un intervenant est une obligation à laquelle nous répondons par une organisation anticipatoire et non réactive. </w:t>
      </w:r>
      <w:r>
        <w:rPr>
          <w:b/>
          <w:color w:val="7A5A00"/>
          <w:highlight w:val="yellow"/>
        </w:rPr>
        <w:t>[À COMPLÉTER : nombre d'intervenants disponibles et modalités précises de remplacement interne ou via sous-traitant déclaré, avec noms et CV joints]</w:t>
      </w:r>
      <w:r>
        <w:t xml:space="preserve"> Concrètement, nous maintenons en permanence une liste d'intervenants qualifiés dont les CV ont été préalablement validés par France Travail, de sorte qu'en cas d'absence imprévue d'un intervenant — quelle qu'en soit la cause — nous sommes en mesure de proposer un remplaçant répondant aux mêmes exigences de qualification dans un délai de quinze jours calendaires au plus, et dans les faits bien en deçà pour les absences planifiées. Dès qu'une indisponibilité est connue, le référent opérationnel en informe France Travail sans délai et communique les coordonnées du remplaçant pressenti pour validation. Aucun intervenant ne prend en charge un bénéficiaire sans cette validation préalable, ce qui nous protège mutuellement contre le risque de pénalité unitaire significative par intervenant non validé.</w:t>
      </w:r>
    </w:p>
    <w:p>
      <w:r>
        <w:t>Entre la notification du marché et la date de prise d'effet au 1er septembre 2026, nous consacrons intégralement la période disponible à la mise en place opérationnelle. Dès réception de la notification prévisionnelle, nous engageons simultanément plusieurs chantiers : désignation et communication du référent opérationnel, transmission des CV des intervenants pour validation, vérification et ouverture des accès Prest@ppli, et organisation des réunions de présentation aux agences France Travail. Ces réunions de présentation constituent un temps fort de la mise en place : nous les organisons à l'initiative du référent opérationnel, en concertation avec les responsables des agences concernées, sous un format qui combine une présentation visuelle dynamique — idéalement une courte vidéo de présentation de la prestation, de ses objectifs, de son déroulement et de ses outils pédagogiques — et un temps d'échange pour répondre aux questions des conseillers prescripteurs. Ces réunions peuvent se tenir en agence ou à distance selon les disponibilités, et nous proposons un support laissé aux conseillers pour faciliter l'orientation des bénéficiaires. L'objectif est qu'au 1er septembre 2026, chaque conseiller prescripteur des douze agences de la métropole bordelaise connaisse précisément la prestation, ses critères d'éligibilité et le fonctionnement de la mise en relation avec notre équipe.</w:t>
      </w:r>
    </w:p>
    <w:p>
      <w:r>
        <w:t>La gouvernance du marché s'organise autour des instances contractuelles que nous portons avec la même rigueur que le suivi individuel des bénéficiaires. La réunion de lancement est organisée dans les quinze jours suivant la notification, à l'initiative du référent opérationnel, et permet de valider les outils de travail communs, les modalités de communication et le calendrier prévisionnel de montée en charge. Un comité de pilotage est ensuite organisé a minima une fois par période contractuelle : il réunit le référent opérationnel, la direction de notre structure et les représentants de France Travail Nouvelle-Aquitaine pour examiner les indicateurs agrégés, identifier les éventuels points de friction et valider les ajustements. Un comité opérationnel, également au rythme d'une réunion minimum par période, traite quant à lui des questions de coordination quotidienne : flux de bénéficiaires, saturation éventuelle des créneaux, évolutions du réseau partenarial. Les relevés de décision de chaque comité sont rédigés alternativement par France Travail et par notre équipe, puis validés par les deux parties dans un délai de cinq jours ouvrés.</w:t>
      </w:r>
    </w:p>
    <w:p>
      <w:r>
        <w:t>Notre organisation interne prévoit également un dispositif de contrôle de conformité méthodologique. Le référent opérationnel procède à une vérification systématique de chaque dossier bénéficiaire à l'issue des phases clés du parcours : diagnostic, ateliers collectifs, entretien de bilan. Cette vérification porte sur la complétude des saisies dans Prest@ppli, la cohérence des durées déclarées avec les feuilles d'émargement et l'existence du plan d'action à 6 mois pour les bénéficiaires sans solution à l'issue de la prestation. Tout écart identifié est corrigé avant transmission du bilan à France Travail, de sorte que le dossier transmis est toujours complet et conforme dès la première présentation. Ce contrôle interne est également le garant du respect de nos engagements méthodologiques : nous ne promettons dans cette mémoire que ce que nos intervenants appliquent effectivement à chaque bénéficiaire, et le référent opérationnel en est le garant quotidien.</w:t>
      </w:r>
    </w:p>
    <w:p>
      <w:r>
        <w:t xml:space="preserve">S'agissant des indicateurs de performance, nous nous engageons à produire et communiquer à France Travail, à chaque comité de pilotage, un tableau de bord actualisé comportant au minimum les indicateurs suivants : taux de présence aux séquences programmées, taux d'abandon global et taux d'abandon par motif (emploi retrouvé, désengagement, autre), délai moyen entre prescription et entrée en prestation, et taux de sorties positives identifiées à l'issue du bilan. </w:t>
      </w:r>
      <w:r>
        <w:rPr>
          <w:b/>
          <w:color w:val="7A5A00"/>
          <w:highlight w:val="yellow"/>
        </w:rPr>
        <w:t>[À COMPLÉTER : si le candidat dispose de données historiques sur des marchés similaires d'accompagnement interculturel ou de médiation vers l'emploi, insérer ici les chiffres réels : taux de sorties positives obtenu, taux de présence moyen, taux d'abandon constaté, avec indication du marché de référence (acheteur, période, volume)]</w:t>
      </w:r>
      <w:r>
        <w:t xml:space="preserve"> Ces données nous permettent d'ajuster en continu notre organisation — fréquence des relances, répartition des charges entre intervenants, renforcement du réseau partenarial sur un secteur donné — et constituent la preuve tangible de la performance réelle de notre méthodologie.</w:t>
      </w:r>
    </w:p>
    <w:p>
      <w:r>
        <w:t>Enfin, nous traitons les données personnelles des bénéficiaires en qualité de sous-traitant au sens du règlement général sur la protection des données, avec une rigueur qui s'impose à l'ensemble de notre équipe. L'accès aux données est strictement limité aux intervenants et au référent opérationnel directement impliqués dans l'exécution du marché, selon un système de gestion des habilitations formalisé. Toutes les transmissions de données s'effectuent via des canaux sécurisés, les données sont hébergées sur le territoire de l'Union européenne, et tout incident de sécurité fait l'objet d'un signalement immédiat à France Travail. Six mois après notification, nous retournons à France Travail le questionnaire cybersécurité complété, conformément au plan de sécurisation de l'information que nous aurons déployé dès la prise d'effet du marché. La protection des données des bénéficiaires — personnes souvent en situation de vulnérabilité — est pour nous une responsabilité aussi centrale que la qualité de l'accompagnement lui-même.</w:t>
      </w:r>
    </w:p>
    <w:p>
      <w:pPr>
        <w:pStyle w:val="Heading1"/>
        <w:pBdr>
          <w:bottom w:val="single" w:sz="6" w:space="3" w:color="C9A961"/>
        </w:pBdr>
      </w:pPr>
      <w:r>
        <w:t>FICHE 3 – Moyens d'accès aux lieux d'intervention obligatoires et additionnels et couverture géographique assurée par les locaux additionnels</w:t>
      </w:r>
    </w:p>
    <w:p>
      <w:r>
        <w:t>La couverture géographique de la métropole bordelaise constitue pour nous un engagement opérationnel concret, dimensionné pour permettre à chaque bénéficiaire prescrit par l'une des douze agences France Travail du territoire d'accéder à nos locaux dans des conditions optimales de transport et de proximité. Nous présentons ci-dessous, pour chaque local proposé, l'ensemble des informations d'accessibilité requises. Ces informations valent engagement de notre part : tout local pour lequel la signature du bail interviendrait postérieurement à la remise de la présente offre fera l'objet d'une confirmation écrite à France Travail dès la notification du marché, dans les délais contractuels impartis.</w:t>
      </w:r>
    </w:p>
    <w:p>
      <w:r>
        <w:t>---</w:t>
      </w:r>
    </w:p>
    <w:p>
      <w:r>
        <w:t>LOCAL OBLIGATOIRE — COMMUNE DE BORDEAUX</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adresse précise du local retenu sur la commune de Bordeaux (numéro, rue, code postal 33000/33100/33200/33300/33800 selon quartier)]</w:t>
      </w:r>
    </w:p>
    <w:p>
      <w:r>
        <w:t xml:space="preserve">Statut du local au jour du dépôt de l'offre : </w:t>
      </w:r>
      <w:r>
        <w:rPr>
          <w:b/>
          <w:color w:val="7A5A00"/>
          <w:highlight w:val="yellow"/>
        </w:rPr>
        <w:t>[À COMPLÉTER : bail signé / promesse de bail / engagement de location — joindre le justificatif en annexe]</w:t>
      </w:r>
    </w:p>
    <w:p>
      <w:r>
        <w:t xml:space="preserve">Détenteur du local : </w:t>
      </w:r>
      <w:r>
        <w:rPr>
          <w:b/>
          <w:color w:val="7A5A00"/>
          <w:highlight w:val="yellow"/>
        </w:rPr>
        <w:t>[À COMPLÉTER : raison sociale du titulaire du bail — candidat principal, sous-traitant déclaré ou membre du groupement le cas échéant]</w:t>
      </w:r>
    </w:p>
    <w:p>
      <w:r>
        <w:t xml:space="preserve">Accessibilité en tramway : - Ligne(s) desservant le local : </w:t>
      </w:r>
      <w:r>
        <w:rPr>
          <w:b/>
          <w:color w:val="7A5A00"/>
          <w:highlight w:val="yellow"/>
        </w:rPr>
        <w:t>[À COMPLÉTER : ex. Ligne A / Ligne B / Ligne C / Ligne D]</w:t>
      </w:r>
      <w:r>
        <w:t xml:space="preserve"> - Arrêt le plus proche : </w:t>
      </w:r>
      <w:r>
        <w:rPr>
          <w:b/>
          <w:color w:val="7A5A00"/>
          <w:highlight w:val="yellow"/>
        </w:rPr>
        <w:t>[À COMPLÉTER : nom de l'arrêt]</w:t>
      </w:r>
      <w:r>
        <w:t xml:space="preserve"> - Distance à pied entre l'arrêt et le local : </w:t>
      </w:r>
      <w:r>
        <w:rPr>
          <w:b/>
          <w:color w:val="7A5A00"/>
          <w:highlight w:val="yellow"/>
        </w:rPr>
        <w:t>[À COMPLÉTER : XX mètres]</w:t>
      </w:r>
    </w:p>
    <w:p>
      <w:r>
        <w:t xml:space="preserve">Accessibilité en bus/cars (réseau TBM et cars interurbains Nouvelle-Aquitaine) : - Ligne(s) de bus : </w:t>
      </w:r>
      <w:r>
        <w:rPr>
          <w:b/>
          <w:color w:val="7A5A00"/>
          <w:highlight w:val="yellow"/>
        </w:rPr>
        <w:t>[À COMPLÉTER : numéros des lignes]</w:t>
      </w:r>
      <w:r>
        <w:t xml:space="preserve"> - Arrêt le plus proche : </w:t>
      </w:r>
      <w:r>
        <w:rPr>
          <w:b/>
          <w:color w:val="7A5A00"/>
          <w:highlight w:val="yellow"/>
        </w:rPr>
        <w:t>[À COMPLÉTER : nom de l'arrêt]</w:t>
      </w:r>
      <w:r>
        <w:t xml:space="preserve"> - Distance à pied entre l'arrêt et le local : </w:t>
      </w:r>
      <w:r>
        <w:rPr>
          <w:b/>
          <w:color w:val="7A5A00"/>
          <w:highlight w:val="yellow"/>
        </w:rPr>
        <w:t>[À COMPLÉTER : XX mètres]</w:t>
      </w:r>
    </w:p>
    <w:p>
      <w:r>
        <w:t xml:space="preserve">Accessibilité en train : - Gare la plus proche : </w:t>
      </w:r>
      <w:r>
        <w:rPr>
          <w:b/>
          <w:color w:val="7A5A00"/>
          <w:highlight w:val="yellow"/>
        </w:rPr>
        <w:t>[À COMPLÉTER : ex. Bordeaux Saint-Jean / Bordeaux Saint-Louis / Bordeaux Cenon]</w:t>
      </w:r>
      <w:r>
        <w:t xml:space="preserve"> - Distance à pied ou en TC depuis la gare : </w:t>
      </w:r>
      <w:r>
        <w:rPr>
          <w:b/>
          <w:color w:val="7A5A00"/>
          <w:highlight w:val="yellow"/>
        </w:rPr>
        <w:t>[À COMPLÉTER : XX mètres / XX minutes]</w:t>
      </w:r>
    </w:p>
    <w:p>
      <w:r>
        <w:t xml:space="preserve">Autres modes de transport (vélo, trottinette en libre-service, etc.) : - </w:t>
      </w:r>
      <w:r>
        <w:rPr>
          <w:b/>
          <w:color w:val="7A5A00"/>
          <w:highlight w:val="yellow"/>
        </w:rPr>
        <w:t>[À COMPLÉTER : présence d'une station V3 ou Vcub à proximité, distance en mètres]</w:t>
      </w:r>
    </w:p>
    <w:p>
      <w:r>
        <w:t xml:space="preserve">Parking privatif sur place : </w:t>
      </w:r>
      <w:r>
        <w:rPr>
          <w:b/>
          <w:color w:val="7A5A00"/>
          <w:highlight w:val="yellow"/>
        </w:rPr>
        <w:t>[À COMPLÉTER : OUI / NON]</w:t>
      </w:r>
      <w:r>
        <w:t xml:space="preserve"> Parking public à proximité : </w:t>
      </w:r>
      <w:r>
        <w:rPr>
          <w:b/>
          <w:color w:val="7A5A00"/>
          <w:highlight w:val="yellow"/>
        </w:rPr>
        <w:t>[À COMPLÉTER : OUI / NON — si OUI, nom du parking et distance en mètres]</w:t>
      </w:r>
    </w:p>
    <w:p>
      <w:r>
        <w:t xml:space="preserve">Description fonctionnelle du local : Ce local bordelais est conçu pour accueillir simultanément les séquences individuelles et les ateliers collectifs de la prestation. Il dispose d'au moins un bureau fermé garantissant la confidentialité des entretiens individuels (diagnostic interculturel, acquisition des codes du marché du travail, entretien de bilan), d'une salle de réunion modulable pouvant accueillir un groupe de bénéficiaires pour les ateliers sur les codes culturels en entreprise et l'atelier numérique, ainsi qu'un espace numérique dédié équipé d'ordinateurs mis à disposition des bénéficiaires non équipés. L'ensemble est accessible aux personnes à mobilité réduite. </w:t>
      </w:r>
      <w:r>
        <w:rPr>
          <w:b/>
          <w:color w:val="7A5A00"/>
          <w:highlight w:val="yellow"/>
        </w:rPr>
        <w:t>[À COMPLÉTER : confirmer PMR OUI/NON, superficie approximative, nombre de postes informatiques disponibles pour les bénéficiaires]</w:t>
      </w:r>
    </w:p>
    <w:p>
      <w:r>
        <w:t>Agences France Travail couvertes prioritairement par ce local : Bordeaux Mériadeck, Bordeaux Saint-Jean, Bordeaux Nord, Bordeaux Bastide.</w:t>
      </w:r>
    </w:p>
    <w:p>
      <w:r>
        <w:t>---</w:t>
      </w:r>
    </w:p>
    <w:p>
      <w:r>
        <w:t>LOCAL ADDITIONNEL N°1 — COMMUNE DE MÉRIGNAC</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adresse précise du local retenu à Mérignac (numéro, rue, code postal 33700)]</w:t>
      </w:r>
    </w:p>
    <w:p>
      <w:r>
        <w:t xml:space="preserve">Statut du local au jour du dépôt de l'offre : </w:t>
      </w:r>
      <w:r>
        <w:rPr>
          <w:b/>
          <w:color w:val="7A5A00"/>
          <w:highlight w:val="yellow"/>
        </w:rPr>
        <w:t>[À COMPLÉTER : bail signé / promesse de bail / engagement de location]</w:t>
      </w:r>
    </w:p>
    <w:p>
      <w:r>
        <w:t xml:space="preserve">Détenteur du local : </w:t>
      </w:r>
      <w:r>
        <w:rPr>
          <w:b/>
          <w:color w:val="7A5A00"/>
          <w:highlight w:val="yellow"/>
        </w:rPr>
        <w:t>[À COMPLÉTER : raison sociale du titulaire du bail]</w:t>
      </w:r>
    </w:p>
    <w:p>
      <w:r>
        <w:t xml:space="preserve">Accessibilité en tramway : - Ligne(s) : </w:t>
      </w:r>
      <w:r>
        <w:rPr>
          <w:b/>
          <w:color w:val="7A5A00"/>
          <w:highlight w:val="yellow"/>
        </w:rPr>
        <w:t>[À COMPLÉTER : ex. Ligne A (terminus Mérignac Centre ou Mérignac Soleil)]</w:t>
      </w:r>
      <w:r>
        <w:t xml:space="preserve"> - Arrêt le plus proche : </w:t>
      </w:r>
      <w:r>
        <w:rPr>
          <w:b/>
          <w:color w:val="7A5A00"/>
          <w:highlight w:val="yellow"/>
        </w:rPr>
        <w:t>[À COMPLÉTER : nom de l'arrêt]</w:t>
      </w:r>
      <w:r>
        <w:t xml:space="preserve"> - Distance à pied : </w:t>
      </w:r>
      <w:r>
        <w:rPr>
          <w:b/>
          <w:color w:val="7A5A00"/>
          <w:highlight w:val="yellow"/>
        </w:rPr>
        <w:t>[À COMPLÉTER : XX mètres]</w:t>
      </w:r>
    </w:p>
    <w:p>
      <w:r>
        <w:t xml:space="preserve">Accessibilité en bus/cars : - Ligne(s) : [À COMPLÉTER] - Arrêt le plus proche : [À COMPLÉTER] - Distance à pied : </w:t>
      </w:r>
      <w:r>
        <w:rPr>
          <w:b/>
          <w:color w:val="7A5A00"/>
          <w:highlight w:val="yellow"/>
        </w:rPr>
        <w:t>[À COMPLÉTER : XX mètres]</w:t>
      </w:r>
    </w:p>
    <w:p>
      <w:r>
        <w:t xml:space="preserve">Accessibilité en train : </w:t>
      </w:r>
      <w:r>
        <w:rPr>
          <w:b/>
          <w:color w:val="7A5A00"/>
          <w:highlight w:val="yellow"/>
        </w:rPr>
        <w:t>[À COMPLÉTER : gare ou absence de desserte ferroviaire directe]</w:t>
      </w:r>
    </w:p>
    <w:p>
      <w:r>
        <w:t>Autres modes : [À COMPLÉTER]</w:t>
      </w:r>
    </w:p>
    <w:p>
      <w:r>
        <w:t xml:space="preserve">Parking privatif sur place : </w:t>
      </w:r>
      <w:r>
        <w:rPr>
          <w:b/>
          <w:color w:val="7A5A00"/>
          <w:highlight w:val="yellow"/>
        </w:rPr>
        <w:t>[À COMPLÉTER : OUI / NON]</w:t>
      </w:r>
      <w:r>
        <w:t xml:space="preserve"> Parking public à proximité : </w:t>
      </w:r>
      <w:r>
        <w:rPr>
          <w:b/>
          <w:color w:val="7A5A00"/>
          <w:highlight w:val="yellow"/>
        </w:rPr>
        <w:t>[À COMPLÉTER : OUI / NON — distance en mètres]</w:t>
      </w:r>
    </w:p>
    <w:p>
      <w:r>
        <w:t>Agence France Travail couverte prioritairement : Mérignac.</w:t>
      </w:r>
    </w:p>
    <w:p>
      <w:r>
        <w:t>---</w:t>
      </w:r>
    </w:p>
    <w:p>
      <w:r>
        <w:t>LOCAL ADDITIONNEL N°2 — COMMUNE DE PESSAC</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adresse précise du local retenu à Pessac (numéro, rue, code postal 33600)]</w:t>
      </w:r>
    </w:p>
    <w:p>
      <w:r>
        <w:t>Statut du local au jour du dépôt de l'offre : [À COMPLÉTER]</w:t>
      </w:r>
    </w:p>
    <w:p>
      <w:r>
        <w:t>Détenteur du local : [À COMPLÉTER]</w:t>
      </w:r>
    </w:p>
    <w:p>
      <w:r>
        <w:t xml:space="preserve">Accessibilité en tramway : - Ligne(s) : </w:t>
      </w:r>
      <w:r>
        <w:rPr>
          <w:b/>
          <w:color w:val="7A5A00"/>
          <w:highlight w:val="yellow"/>
        </w:rPr>
        <w:t>[À COMPLÉTER : ex. Ligne B (Pessac Centre / Pessac Bougnard)]</w:t>
      </w:r>
      <w:r>
        <w:t xml:space="preserve"> - Arrêt le plus proche : [À COMPLÉTER] - Distance à pied : </w:t>
      </w:r>
      <w:r>
        <w:rPr>
          <w:b/>
          <w:color w:val="7A5A00"/>
          <w:highlight w:val="yellow"/>
        </w:rPr>
        <w:t>[À COMPLÉTER : XX mètres]</w:t>
      </w:r>
    </w:p>
    <w:p>
      <w:r>
        <w:t xml:space="preserve">Accessibilité en bus/cars : - Ligne(s) : [À COMPLÉTER] - Arrêt le plus proche : [À COMPLÉTER] - Distance à pied : </w:t>
      </w:r>
      <w:r>
        <w:rPr>
          <w:b/>
          <w:color w:val="7A5A00"/>
          <w:highlight w:val="yellow"/>
        </w:rPr>
        <w:t>[À COMPLÉTER : XX mètres]</w:t>
      </w:r>
    </w:p>
    <w:p>
      <w:r>
        <w:t xml:space="preserve">Accessibilité en train : </w:t>
      </w:r>
      <w:r>
        <w:rPr>
          <w:b/>
          <w:color w:val="7A5A00"/>
          <w:highlight w:val="yellow"/>
        </w:rPr>
        <w:t>[À COMPLÉTER : gare de Pessac sur la ligne Bordeaux – Arcachon, distance en mètres]</w:t>
      </w:r>
    </w:p>
    <w:p>
      <w:r>
        <w:t>Autres modes : [À COMPLÉTER]</w:t>
      </w:r>
    </w:p>
    <w:p>
      <w:r>
        <w:t xml:space="preserve">Parking privatif sur place : </w:t>
      </w:r>
      <w:r>
        <w:rPr>
          <w:b/>
          <w:color w:val="7A5A00"/>
          <w:highlight w:val="yellow"/>
        </w:rPr>
        <w:t>[À COMPLÉTER : OUI / NON]</w:t>
      </w:r>
      <w:r>
        <w:t xml:space="preserve"> Parking public à proximité : </w:t>
      </w:r>
      <w:r>
        <w:rPr>
          <w:b/>
          <w:color w:val="7A5A00"/>
          <w:highlight w:val="yellow"/>
        </w:rPr>
        <w:t>[À COMPLÉTER : OUI / NON — distance en mètres]</w:t>
      </w:r>
    </w:p>
    <w:p>
      <w:r>
        <w:t>Agence France Travail couverte prioritairement : Pessac.</w:t>
      </w:r>
    </w:p>
    <w:p>
      <w:r>
        <w:t>---</w:t>
      </w:r>
    </w:p>
    <w:p>
      <w:r>
        <w:t>LOCAL ADDITIONNEL N°3 — COMMUNE DE CENON</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adresse précise du local retenu à Cenon (numéro, rue, code postal 33150)]</w:t>
      </w:r>
    </w:p>
    <w:p>
      <w:r>
        <w:t>Statut du local au jour du dépôt de l'offre : [À COMPLÉTER]</w:t>
      </w:r>
    </w:p>
    <w:p>
      <w:r>
        <w:t>Détenteur du local : [À COMPLÉTER]</w:t>
      </w:r>
    </w:p>
    <w:p>
      <w:r>
        <w:t xml:space="preserve">Accessibilité en tramway : - Ligne(s) : </w:t>
      </w:r>
      <w:r>
        <w:rPr>
          <w:b/>
          <w:color w:val="7A5A00"/>
          <w:highlight w:val="yellow"/>
        </w:rPr>
        <w:t>[À COMPLÉTER : ex. Ligne A (Cenon Gare / La Gardette)]</w:t>
      </w:r>
      <w:r>
        <w:t xml:space="preserve"> - Arrêt le plus proche : [À COMPLÉTER] - Distance à pied : </w:t>
      </w:r>
      <w:r>
        <w:rPr>
          <w:b/>
          <w:color w:val="7A5A00"/>
          <w:highlight w:val="yellow"/>
        </w:rPr>
        <w:t>[À COMPLÉTER : XX mètres]</w:t>
      </w:r>
    </w:p>
    <w:p>
      <w:r>
        <w:t xml:space="preserve">Accessibilité en bus/cars : - Ligne(s) : [À COMPLÉTER] - Arrêt le plus proche : [À COMPLÉTER] - Distance à pied : </w:t>
      </w:r>
      <w:r>
        <w:rPr>
          <w:b/>
          <w:color w:val="7A5A00"/>
          <w:highlight w:val="yellow"/>
        </w:rPr>
        <w:t>[À COMPLÉTER : XX mètres]</w:t>
      </w:r>
    </w:p>
    <w:p>
      <w:r>
        <w:t xml:space="preserve">Accessibilité en train : </w:t>
      </w:r>
      <w:r>
        <w:rPr>
          <w:b/>
          <w:color w:val="7A5A00"/>
          <w:highlight w:val="yellow"/>
        </w:rPr>
        <w:t>[À COMPLÉTER : gare de Cenon, distance en mètres]</w:t>
      </w:r>
    </w:p>
    <w:p>
      <w:r>
        <w:t>Autres modes : [À COMPLÉTER]</w:t>
      </w:r>
    </w:p>
    <w:p>
      <w:r>
        <w:t xml:space="preserve">Parking privatif sur place : </w:t>
      </w:r>
      <w:r>
        <w:rPr>
          <w:b/>
          <w:color w:val="7A5A00"/>
          <w:highlight w:val="yellow"/>
        </w:rPr>
        <w:t>[À COMPLÉTER : OUI / NON]</w:t>
      </w:r>
      <w:r>
        <w:t xml:space="preserve"> Parking public à proximité : </w:t>
      </w:r>
      <w:r>
        <w:rPr>
          <w:b/>
          <w:color w:val="7A5A00"/>
          <w:highlight w:val="yellow"/>
        </w:rPr>
        <w:t>[À COMPLÉTER : OUI / NON — distance en mètres]</w:t>
      </w:r>
    </w:p>
    <w:p>
      <w:r>
        <w:t>Agences France Travail couvertes prioritairement : Cenon, Lormont (commune limitrophe dont les bénéficiaires peuvent accéder à ce local via la Ligne A du tram).</w:t>
      </w:r>
    </w:p>
    <w:p>
      <w:r>
        <w:t>---</w:t>
      </w:r>
    </w:p>
    <w:p>
      <w:r>
        <w:t>LOCAL ADDITIONNEL N°4 — COMMUNE DE LORMONT</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adresse précise du local retenu à Lormont (numéro, rue, code postal 33310)]</w:t>
      </w:r>
    </w:p>
    <w:p>
      <w:r>
        <w:t>Statut du local au jour du dépôt de l'offre : [À COMPLÉTER]</w:t>
      </w:r>
    </w:p>
    <w:p>
      <w:r>
        <w:t>Détenteur du local : [À COMPLÉTER]</w:t>
      </w:r>
    </w:p>
    <w:p>
      <w:r>
        <w:t xml:space="preserve">Accessibilité en tramway : - Ligne(s) : </w:t>
      </w:r>
      <w:r>
        <w:rPr>
          <w:b/>
          <w:color w:val="7A5A00"/>
          <w:highlight w:val="yellow"/>
        </w:rPr>
        <w:t>[À COMPLÉTER : ex. Ligne A (Buttinière / Lauriers)]</w:t>
      </w:r>
      <w:r>
        <w:t xml:space="preserve"> - Arrêt le plus proche : [À COMPLÉTER] - Distance à pied : </w:t>
      </w:r>
      <w:r>
        <w:rPr>
          <w:b/>
          <w:color w:val="7A5A00"/>
          <w:highlight w:val="yellow"/>
        </w:rPr>
        <w:t>[À COMPLÉTER : XX mètres]</w:t>
      </w:r>
    </w:p>
    <w:p>
      <w:r>
        <w:t xml:space="preserve">Accessibilité en bus/cars : - Ligne(s) : [À COMPLÉTER] - Arrêt le plus proche : [À COMPLÉTER] - Distance à pied : </w:t>
      </w:r>
      <w:r>
        <w:rPr>
          <w:b/>
          <w:color w:val="7A5A00"/>
          <w:highlight w:val="yellow"/>
        </w:rPr>
        <w:t>[À COMPLÉTER : XX mètres]</w:t>
      </w:r>
    </w:p>
    <w:p>
      <w:r>
        <w:t>Accessibilité en train : [À COMPLÉTER]</w:t>
      </w:r>
    </w:p>
    <w:p>
      <w:r>
        <w:t>Autres modes : [À COMPLÉTER]</w:t>
      </w:r>
    </w:p>
    <w:p>
      <w:r>
        <w:t xml:space="preserve">Parking privatif sur place : </w:t>
      </w:r>
      <w:r>
        <w:rPr>
          <w:b/>
          <w:color w:val="7A5A00"/>
          <w:highlight w:val="yellow"/>
        </w:rPr>
        <w:t>[À COMPLÉTER : OUI / NON]</w:t>
      </w:r>
      <w:r>
        <w:t xml:space="preserve"> Parking public à proximité : </w:t>
      </w:r>
      <w:r>
        <w:rPr>
          <w:b/>
          <w:color w:val="7A5A00"/>
          <w:highlight w:val="yellow"/>
        </w:rPr>
        <w:t>[À COMPLÉTER : OUI / NON — distance en mètres]</w:t>
      </w:r>
    </w:p>
    <w:p>
      <w:r>
        <w:t>Agence France Travail couverte prioritairement : Lormont.</w:t>
      </w:r>
    </w:p>
    <w:p>
      <w:r>
        <w:t>---</w:t>
      </w:r>
    </w:p>
    <w:p>
      <w:r>
        <w:t>LOCAL ADDITIONNEL N°5 — COMMUNE DE BÈGLES</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adresse précise du local retenu à Bègles (numéro, rue, code postal 33130)]</w:t>
      </w:r>
    </w:p>
    <w:p>
      <w:r>
        <w:t>Statut du local au jour du dépôt de l'offre : [À COMPLÉTER]</w:t>
      </w:r>
    </w:p>
    <w:p>
      <w:r>
        <w:t>Détenteur du local : [À COMPLÉTER]</w:t>
      </w:r>
    </w:p>
    <w:p>
      <w:r>
        <w:t xml:space="preserve">Accessibilité en tramway : - Ligne(s) : </w:t>
      </w:r>
      <w:r>
        <w:rPr>
          <w:b/>
          <w:color w:val="7A5A00"/>
          <w:highlight w:val="yellow"/>
        </w:rPr>
        <w:t>[À COMPLÉTER : ex. Ligne C (Bègles Terres Neuves)]</w:t>
      </w:r>
      <w:r>
        <w:t xml:space="preserve"> - Arrêt le plus proche : [À COMPLÉTER] - Distance à pied : </w:t>
      </w:r>
      <w:r>
        <w:rPr>
          <w:b/>
          <w:color w:val="7A5A00"/>
          <w:highlight w:val="yellow"/>
        </w:rPr>
        <w:t>[À COMPLÉTER : XX mètres]</w:t>
      </w:r>
    </w:p>
    <w:p>
      <w:r>
        <w:t xml:space="preserve">Accessibilité en bus/cars : - Ligne(s) : [À COMPLÉTER] - Arrêt le plus proche : [À COMPLÉTER] - Distance à pied : </w:t>
      </w:r>
      <w:r>
        <w:rPr>
          <w:b/>
          <w:color w:val="7A5A00"/>
          <w:highlight w:val="yellow"/>
        </w:rPr>
        <w:t>[À COMPLÉTER : XX mètres]</w:t>
      </w:r>
    </w:p>
    <w:p>
      <w:r>
        <w:t xml:space="preserve">Accessibilité en train : </w:t>
      </w:r>
      <w:r>
        <w:rPr>
          <w:b/>
          <w:color w:val="7A5A00"/>
          <w:highlight w:val="yellow"/>
        </w:rPr>
        <w:t>[À COMPLÉTER : gare de Bègles sur la ligne Bordeaux – Langon, distance en mètres]</w:t>
      </w:r>
    </w:p>
    <w:p>
      <w:r>
        <w:t>Autres modes : [À COMPLÉTER]</w:t>
      </w:r>
    </w:p>
    <w:p>
      <w:r>
        <w:t xml:space="preserve">Parking privatif sur place : </w:t>
      </w:r>
      <w:r>
        <w:rPr>
          <w:b/>
          <w:color w:val="7A5A00"/>
          <w:highlight w:val="yellow"/>
        </w:rPr>
        <w:t>[À COMPLÉTER : OUI / NON]</w:t>
      </w:r>
      <w:r>
        <w:t xml:space="preserve"> Parking public à proximité : </w:t>
      </w:r>
      <w:r>
        <w:rPr>
          <w:b/>
          <w:color w:val="7A5A00"/>
          <w:highlight w:val="yellow"/>
        </w:rPr>
        <w:t>[À COMPLÉTER : OUI / NON — distance en mètres]</w:t>
      </w:r>
    </w:p>
    <w:p>
      <w:r>
        <w:t>Agence France Travail couverte prioritairement : Bègles.</w:t>
      </w:r>
    </w:p>
    <w:p>
      <w:r>
        <w:t>---</w:t>
      </w:r>
    </w:p>
    <w:p>
      <w:r>
        <w:t>LOCAL ADDITIONNEL N°6 — COMMUNE D'EYSINES</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adresse précise du local retenu à Eysines (numéro, rue, code postal 33320)]</w:t>
      </w:r>
    </w:p>
    <w:p>
      <w:r>
        <w:t>Statut du local au jour du dépôt de l'offre : [À COMPLÉTER]</w:t>
      </w:r>
    </w:p>
    <w:p>
      <w:r>
        <w:t>Détenteur du local : [À COMPLÉTER]</w:t>
      </w:r>
    </w:p>
    <w:p>
      <w:r>
        <w:t xml:space="preserve">Accessibilité en tramway : - Ligne(s) : </w:t>
      </w:r>
      <w:r>
        <w:rPr>
          <w:b/>
          <w:color w:val="7A5A00"/>
          <w:highlight w:val="yellow"/>
        </w:rPr>
        <w:t>[À COMPLÉTER : ex. Ligne D (Eysines Les Pins Francs / Eysines Cantinolle)]</w:t>
      </w:r>
      <w:r>
        <w:t xml:space="preserve"> - Arrêt le plus proche : [À COMPLÉTER] - Distance à pied : </w:t>
      </w:r>
      <w:r>
        <w:rPr>
          <w:b/>
          <w:color w:val="7A5A00"/>
          <w:highlight w:val="yellow"/>
        </w:rPr>
        <w:t>[À COMPLÉTER : XX mètres]</w:t>
      </w:r>
    </w:p>
    <w:p>
      <w:r>
        <w:t xml:space="preserve">Accessibilité en bus/cars : - Ligne(s) : [À COMPLÉTER] - Arrêt le plus proche : [À COMPLÉTER] - Distance à pied : </w:t>
      </w:r>
      <w:r>
        <w:rPr>
          <w:b/>
          <w:color w:val="7A5A00"/>
          <w:highlight w:val="yellow"/>
        </w:rPr>
        <w:t>[À COMPLÉTER : XX mètres]</w:t>
      </w:r>
    </w:p>
    <w:p>
      <w:r>
        <w:t xml:space="preserve">Accessibilité en train : </w:t>
      </w:r>
      <w:r>
        <w:rPr>
          <w:b/>
          <w:color w:val="7A5A00"/>
          <w:highlight w:val="yellow"/>
        </w:rPr>
        <w:t>[À COMPLÉTER : absence de gare ferroviaire directe à Eysines — préciser alternative TC]</w:t>
      </w:r>
    </w:p>
    <w:p>
      <w:r>
        <w:t>Autres modes : [À COMPLÉTER]</w:t>
      </w:r>
    </w:p>
    <w:p>
      <w:r>
        <w:t xml:space="preserve">Parking privatif sur place : </w:t>
      </w:r>
      <w:r>
        <w:rPr>
          <w:b/>
          <w:color w:val="7A5A00"/>
          <w:highlight w:val="yellow"/>
        </w:rPr>
        <w:t>[À COMPLÉTER : OUI / NON]</w:t>
      </w:r>
      <w:r>
        <w:t xml:space="preserve"> Parking public à proximité : </w:t>
      </w:r>
      <w:r>
        <w:rPr>
          <w:b/>
          <w:color w:val="7A5A00"/>
          <w:highlight w:val="yellow"/>
        </w:rPr>
        <w:t>[À COMPLÉTER : OUI / NON — distance en mètres]</w:t>
      </w:r>
    </w:p>
    <w:p>
      <w:r>
        <w:t>Agence France Travail couverte prioritairement : Eysines.</w:t>
      </w:r>
    </w:p>
    <w:p>
      <w:r>
        <w:t>---</w:t>
      </w:r>
    </w:p>
    <w:p>
      <w:r>
        <w:t>LOCAL ADDITIONNEL N°7 — COMMUNE DE VILLENAVE D'ORNON</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adresse précise du local retenu à Villenave d'Ornon (numéro, rue, code postal 33140)]</w:t>
      </w:r>
    </w:p>
    <w:p>
      <w:r>
        <w:t>Statut du local au jour du dépôt de l'offre : [À COMPLÉTER]</w:t>
      </w:r>
    </w:p>
    <w:p>
      <w:r>
        <w:t>Détenteur du local : [À COMPLÉTER]</w:t>
      </w:r>
    </w:p>
    <w:p>
      <w:r>
        <w:t xml:space="preserve">Accessibilité en tramway : - Ligne(s) : </w:t>
      </w:r>
      <w:r>
        <w:rPr>
          <w:b/>
          <w:color w:val="7A5A00"/>
          <w:highlight w:val="yellow"/>
        </w:rPr>
        <w:t>[À COMPLÉTER : ex. Ligne B (Villenave d'Ornon Jalles / Bougnard)]</w:t>
      </w:r>
      <w:r>
        <w:t xml:space="preserve"> - Arrêt le plus proche : [À COMPLÉTER] - Distance à pied : </w:t>
      </w:r>
      <w:r>
        <w:rPr>
          <w:b/>
          <w:color w:val="7A5A00"/>
          <w:highlight w:val="yellow"/>
        </w:rPr>
        <w:t>[À COMPLÉTER : XX mètres]</w:t>
      </w:r>
    </w:p>
    <w:p>
      <w:r>
        <w:t xml:space="preserve">Accessibilité en bus/cars : - Ligne(s) : [À COMPLÉTER] - Arrêt le plus proche : [À COMPLÉTER] - Distance à pied : </w:t>
      </w:r>
      <w:r>
        <w:rPr>
          <w:b/>
          <w:color w:val="7A5A00"/>
          <w:highlight w:val="yellow"/>
        </w:rPr>
        <w:t>[À COMPLÉTER : XX mètres]</w:t>
      </w:r>
    </w:p>
    <w:p>
      <w:r>
        <w:t xml:space="preserve">Accessibilité en train : </w:t>
      </w:r>
      <w:r>
        <w:rPr>
          <w:b/>
          <w:color w:val="7A5A00"/>
          <w:highlight w:val="yellow"/>
        </w:rPr>
        <w:t>[À COMPLÉTER : gare de Villenave d'Ornon sur la ligne Bordeaux – Langon, distance en mètres]</w:t>
      </w:r>
    </w:p>
    <w:p>
      <w:r>
        <w:t>Autres modes : [À COMPLÉTER]</w:t>
      </w:r>
    </w:p>
    <w:p>
      <w:r>
        <w:t xml:space="preserve">Parking privatif sur place : </w:t>
      </w:r>
      <w:r>
        <w:rPr>
          <w:b/>
          <w:color w:val="7A5A00"/>
          <w:highlight w:val="yellow"/>
        </w:rPr>
        <w:t>[À COMPLÉTER : OUI / NON]</w:t>
      </w:r>
      <w:r>
        <w:t xml:space="preserve"> Parking public à proximité : </w:t>
      </w:r>
      <w:r>
        <w:rPr>
          <w:b/>
          <w:color w:val="7A5A00"/>
          <w:highlight w:val="yellow"/>
        </w:rPr>
        <w:t>[À COMPLÉTER : OUI / NON — distance en mètres]</w:t>
      </w:r>
    </w:p>
    <w:p>
      <w:r>
        <w:t>Agence France Travail couverte prioritairement : Villenave d'Ornon.</w:t>
      </w:r>
    </w:p>
    <w:p>
      <w:r>
        <w:t>---</w:t>
      </w:r>
    </w:p>
    <w:p>
      <w:r>
        <w:t>LOCAL ADDITIONNEL N°8 — COMMUNE DE SAINT-MÉDARD-EN-JALLES</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adresse précise du local retenu à Saint-Médard-en-Jalles (numéro, rue, code postal 33160)]</w:t>
      </w:r>
    </w:p>
    <w:p>
      <w:r>
        <w:t>Statut du local au jour du dépôt de l'offre : [À COMPLÉTER]</w:t>
      </w:r>
    </w:p>
    <w:p>
      <w:r>
        <w:t>Détenteur du local : [À COMPLÉTER]</w:t>
      </w:r>
    </w:p>
    <w:p>
      <w:r>
        <w:t xml:space="preserve">Accessibilité en tramway : - Ligne(s) : </w:t>
      </w:r>
      <w:r>
        <w:rPr>
          <w:b/>
          <w:color w:val="7A5A00"/>
          <w:highlight w:val="yellow"/>
        </w:rPr>
        <w:t>[À COMPLÉTER : ex. Ligne D si extension couverte, ou desserte bus TBM]</w:t>
      </w:r>
      <w:r>
        <w:t xml:space="preserve"> - Arrêt le plus proche : [À COMPLÉTER] - Distance à pied : </w:t>
      </w:r>
      <w:r>
        <w:rPr>
          <w:b/>
          <w:color w:val="7A5A00"/>
          <w:highlight w:val="yellow"/>
        </w:rPr>
        <w:t>[À COMPLÉTER : XX mètres]</w:t>
      </w:r>
    </w:p>
    <w:p>
      <w:r>
        <w:t xml:space="preserve">Accessibilité en bus/cars : - Ligne(s) : </w:t>
      </w:r>
      <w:r>
        <w:rPr>
          <w:b/>
          <w:color w:val="7A5A00"/>
          <w:highlight w:val="yellow"/>
        </w:rPr>
        <w:t>[À COMPLÉTER : lignes TBM et/ou Transgironde]</w:t>
      </w:r>
      <w:r>
        <w:t xml:space="preserve"> - Arrêt le plus proche : [À COMPLÉTER] - Distance à pied : </w:t>
      </w:r>
      <w:r>
        <w:rPr>
          <w:b/>
          <w:color w:val="7A5A00"/>
          <w:highlight w:val="yellow"/>
        </w:rPr>
        <w:t>[À COMPLÉTER : XX mètres]</w:t>
      </w:r>
    </w:p>
    <w:p>
      <w:r>
        <w:t xml:space="preserve">Accessibilité en train : </w:t>
      </w:r>
      <w:r>
        <w:rPr>
          <w:b/>
          <w:color w:val="7A5A00"/>
          <w:highlight w:val="yellow"/>
        </w:rPr>
        <w:t>[À COMPLÉTER : gare de Saint-Médard-en-Jalles – Le Taillan sur la ligne Bordeaux – Le Verdon, distance en mètres]</w:t>
      </w:r>
    </w:p>
    <w:p>
      <w:r>
        <w:t>Autres modes : [À COMPLÉTER]</w:t>
      </w:r>
    </w:p>
    <w:p>
      <w:r>
        <w:t xml:space="preserve">Parking privatif sur place : </w:t>
      </w:r>
      <w:r>
        <w:rPr>
          <w:b/>
          <w:color w:val="7A5A00"/>
          <w:highlight w:val="yellow"/>
        </w:rPr>
        <w:t>[À COMPLÉTER : OUI / NON]</w:t>
      </w:r>
      <w:r>
        <w:t xml:space="preserve"> Parking public à proximité : </w:t>
      </w:r>
      <w:r>
        <w:rPr>
          <w:b/>
          <w:color w:val="7A5A00"/>
          <w:highlight w:val="yellow"/>
        </w:rPr>
        <w:t>[À COMPLÉTER : OUI / NON — distance en mètres]</w:t>
      </w:r>
    </w:p>
    <w:p>
      <w:r>
        <w:t>Agence France Travail couverte prioritairement : Saint-Médard-en-Jalles.</w:t>
      </w:r>
    </w:p>
    <w:p>
      <w:r>
        <w:t>---</w:t>
      </w:r>
    </w:p>
    <w:p>
      <w:r>
        <w:t>COUVERTURE DES 12 AGENCES FRANCE TRAVAIL DE LA MÉTROPOLE BORDELAISE</w:t>
      </w:r>
    </w:p>
    <w:p>
      <w:r>
        <w:t>L'articulation entre notre local obligatoire bordelais et nos huit locaux additionnels nous permet de couvrir l'intégralité des douze agences France Travail de la métropole bordelaise selon le schéma suivant :</w:t>
      </w:r>
    </w:p>
    <w:p>
      <w:pPr>
        <w:pStyle w:val="ListBullet"/>
      </w:pPr>
      <w:r>
        <w:t>Bordeaux Mériadeck → Local Bordeaux</w:t>
      </w:r>
    </w:p>
    <w:p>
      <w:pPr>
        <w:pStyle w:val="ListBullet"/>
      </w:pPr>
      <w:r>
        <w:t>Bordeaux Saint-Jean → Local Bordeaux</w:t>
      </w:r>
    </w:p>
    <w:p>
      <w:pPr>
        <w:pStyle w:val="ListBullet"/>
      </w:pPr>
      <w:r>
        <w:t>Bordeaux Nord → Local Bordeaux</w:t>
      </w:r>
    </w:p>
    <w:p>
      <w:pPr>
        <w:pStyle w:val="ListBullet"/>
      </w:pPr>
      <w:r>
        <w:t>Bordeaux Bastide → Local Bordeaux</w:t>
      </w:r>
    </w:p>
    <w:p>
      <w:pPr>
        <w:pStyle w:val="ListBullet"/>
      </w:pPr>
      <w:r>
        <w:t>Mérignac → Local additionnel Mérignac</w:t>
      </w:r>
    </w:p>
    <w:p>
      <w:pPr>
        <w:pStyle w:val="ListBullet"/>
      </w:pPr>
      <w:r>
        <w:t>Pessac → Local additionnel Pessac</w:t>
      </w:r>
    </w:p>
    <w:p>
      <w:pPr>
        <w:pStyle w:val="ListBullet"/>
      </w:pPr>
      <w:r>
        <w:t>Cenon → Local additionnel Cenon</w:t>
      </w:r>
    </w:p>
    <w:p>
      <w:pPr>
        <w:pStyle w:val="ListBullet"/>
      </w:pPr>
      <w:r>
        <w:t>Lormont → Local additionnel Lormont (ou Local additionnel Cenon en alternative via Ligne A)</w:t>
      </w:r>
    </w:p>
    <w:p>
      <w:pPr>
        <w:pStyle w:val="ListBullet"/>
      </w:pPr>
      <w:r>
        <w:t>Bègles → Local additionnel Bègles</w:t>
      </w:r>
    </w:p>
    <w:p>
      <w:pPr>
        <w:pStyle w:val="ListBullet"/>
      </w:pPr>
      <w:r>
        <w:t>Eysines → Local additionnel Eysines</w:t>
      </w:r>
    </w:p>
    <w:p>
      <w:pPr>
        <w:pStyle w:val="ListBullet"/>
      </w:pPr>
      <w:r>
        <w:t>Villenave d'Ornon → Local additionnel Villenave d'Ornon</w:t>
      </w:r>
    </w:p>
    <w:p>
      <w:pPr>
        <w:pStyle w:val="ListBullet"/>
      </w:pPr>
      <w:r>
        <w:t>Saint-Médard-en-Jalles → Local additionnel Saint-Médard-en-Jalles</w:t>
      </w:r>
    </w:p>
    <w:p>
      <w:r>
        <w:t>Chaque bénéficiaire prescrit par l'une de ces agences se voit ainsi proposer un local d'accueil dans sa commune de rattachement ou dans la commune immédiatement accessible en transport en commun, réduisant au minimum les déplacements et les freins liés à la mobilité — obstacle particulièrement prégnant pour un public allophone en cours d'insertion. Tous nos locaux additionnels sont situés dans des communes distinctes entre elles et distinctes de Bordeaux, conformément aux engagements que nous prenons au titre de ce marché.</w:t>
      </w:r>
    </w:p>
    <w:p>
      <w:r>
        <w:t>Pour tout local dont la signature du bail interviendrait après la date de remise de la présente offre, les informations d'adresse, de transport et de parking renseignées ci-dessus constituent notre engagement minimum. Nous nous engageons à transmettre à France Travail le descriptif complet du local définitif — adresse, coordonnées, conditions d'accessibilité et modalités d'accueil des bénéficiaires — au plus tard quinze jours calendaires avant son affectation effective à l'exécution du marché. En cas de modification ultérieure d'un local, nous appliquerons la même procédure de notification anticipée.</w:t>
      </w:r>
    </w:p>
    <w:p>
      <w:r>
        <w:t>Tous nos locaux respecteront les standards d'équipement requis pour la bonne exécution de la prestation : salle de réunion pour les ateliers collectifs, bureau individuel fermé garantissant la confidentialité des échanges, espace numérique dédié avec ordinateurs mis à disposition des bénéficiaires non équipés, connexion internet stable compatible avec les navigateurs requis par la plateforme Prest@ppli, et équipements audio et visio permettant la conduite des entretiens à distance lorsque France Travail en ferait la demande.</w:t>
      </w:r>
    </w:p>
    <w:p>
      <w:pPr>
        <w:pStyle w:val="Heading1"/>
        <w:pBdr>
          <w:bottom w:val="single" w:sz="6" w:space="3" w:color="C9A961"/>
        </w:pBdr>
      </w:pPr>
      <w:r>
        <w:t>FICHE 4 – Prise en compte des émissions de gaz à effet de serre liées à l'exécution du marché</w:t>
      </w:r>
    </w:p>
    <w:p>
      <w:r>
        <w:t>La prise en compte des émissions de gaz à effet de serre constitue pour nous un engagement concret, que nous traduisons ci-dessous dans les deux déclarations imposées par ce cadre de réponse. Ces informations portent exclusivement sur les locaux affectés à l'exécution de la prestation et sur le parc informatique utilisé par nos intervenants dans le cadre de ce marché.</w:t>
      </w:r>
    </w:p>
    <w:p>
      <w:r>
        <w:t>Tableau 4.1 — Sources d'énergie utilisées pour le chauffage et le rafraîchissement des locaux</w:t>
      </w:r>
    </w:p>
    <w:p>
      <w:r>
        <w:t>Nous déclarons ci-après la répartition des sources d'énergie pour chacun des locaux proposés. Notre démarche a consisté à privilégier, lors du choix et de la négociation des locaux, des bâtiments approvisionnés prioritairement par des sources d'énergie à faibles émissions de gaz à effet de serre, en particulier l'électricité issue d'énergies renouvelables et le réseau de chaleur urbain lorsque celui-ci est disponible à l'échelle de la métropole bordelaise.</w:t>
      </w:r>
    </w:p>
    <w:p>
      <w:r>
        <w:t xml:space="preserve">Local obligatoire — Bordeaux : - Gaz naturel : </w:t>
      </w:r>
      <w:r>
        <w:rPr>
          <w:b/>
          <w:color w:val="7A5A00"/>
          <w:highlight w:val="yellow"/>
        </w:rPr>
        <w:t>[À COMPLÉTER : indiquer le pourcentage réel selon le bail ou les informations du bailleur]</w:t>
      </w:r>
      <w:r>
        <w:t xml:space="preserve"> - Électricité (dont EnR si contrat green) : </w:t>
      </w:r>
      <w:r>
        <w:rPr>
          <w:b/>
          <w:color w:val="7A5A00"/>
          <w:highlight w:val="yellow"/>
        </w:rPr>
        <w:t>[À COMPLÉTER : indiquer le pourcentage réel, en précisant si le contrat d'électricité est issu d'énergies renouvelables certifiées]</w:t>
      </w:r>
      <w:r>
        <w:t xml:space="preserve"> - Fioul : </w:t>
      </w:r>
      <w:r>
        <w:rPr>
          <w:b/>
          <w:color w:val="7A5A00"/>
          <w:highlight w:val="yellow"/>
        </w:rPr>
        <w:t>[À COMPLÉTER : indiquer le pourcentage réel]</w:t>
      </w:r>
      <w:r>
        <w:t xml:space="preserve"> - Réseau de chaleur urbain : </w:t>
      </w:r>
      <w:r>
        <w:rPr>
          <w:b/>
          <w:color w:val="7A5A00"/>
          <w:highlight w:val="yellow"/>
        </w:rPr>
        <w:t>[À COMPLÉTER : indiquer le pourcentage réel — Bordeaux Métropole dispose d'un réseau de chaleur ; vérifier si le local y est raccordé]</w:t>
      </w:r>
      <w:r>
        <w:t xml:space="preserve"> - Charbon : 0 % - Bois/biomasse : </w:t>
      </w:r>
      <w:r>
        <w:rPr>
          <w:b/>
          <w:color w:val="7A5A00"/>
          <w:highlight w:val="yellow"/>
        </w:rPr>
        <w:t>[À COMPLÉTER : indiquer le pourcentage réel]</w:t>
      </w:r>
      <w:r>
        <w:t xml:space="preserve"> - Total : 100 %</w:t>
      </w:r>
    </w:p>
    <w:p>
      <w:r>
        <w:t xml:space="preserve">Local additionnel n° 1 — </w:t>
      </w:r>
      <w:r>
        <w:rPr>
          <w:b/>
          <w:color w:val="7A5A00"/>
          <w:highlight w:val="yellow"/>
        </w:rPr>
        <w:t>[À COMPLÉTER : commune distincte de Bordeaux, ex. Mérignac, Lormont, Pessac ou autre]</w:t>
      </w:r>
      <w:r>
        <w:t xml:space="preserve"> : - Gaz naturel : [À COMPLÉTER] - Électricité (dont EnR si contrat green) : [À COMPLÉTER] - Fioul : [À COMPLÉTER] - Réseau de chaleur urbain : [À COMPLÉTER] - Charbon : 0 % - Bois/biomasse : [À COMPLÉTER] - Total : 100 %</w:t>
      </w:r>
    </w:p>
    <w:p>
      <w:r>
        <w:t xml:space="preserve">Local additionnel n° 2 — </w:t>
      </w:r>
      <w:r>
        <w:rPr>
          <w:b/>
          <w:color w:val="7A5A00"/>
          <w:highlight w:val="yellow"/>
        </w:rPr>
        <w:t>[À COMPLÉTER : commune distincte des deux précédentes]</w:t>
      </w:r>
      <w:r>
        <w:t xml:space="preserve"> : - Gaz naturel : [À COMPLÉTER] - Électricité (dont EnR si contrat green) : [À COMPLÉTER] - Fioul : [À COMPLÉTER] - Réseau de chaleur urbain : [À COMPLÉTER] - Charbon : 0 % - Bois/biomasse : [À COMPLÉTER] - Total : 100 %</w:t>
      </w:r>
    </w:p>
    <w:p>
      <w:r>
        <w:t>Nous nous engageons, pour tout local dont le bailleur n'a pas encore communiqué les données énergétiques précises à la date de remise de l'offre, à recueillir ces informations avant la prise d'effet du marché et à les transmettre à France Travail lors de la réunion de lancement. Dans le cadre de notre recherche de locaux, nous avons intégré la performance énergétique du bâtiment comme critère de sélection, en ciblant des immeubles tertiaires dont le système de chauffage et de rafraîchissement repose sur l'électricité ou sur le réseau de chaleur urbain plutôt que sur des combustibles fossiles. Lorsqu'un local est alimenté en électricité, nous nous engageons à souscrire, auprès du fournisseur d'énergie, une offre certifiant une origine renouvelable de la production, ce qui permet de réduire significativement l'empreinte carbone de scope 2 associée au chauffage et à la climatisation.</w:t>
      </w:r>
    </w:p>
    <w:p>
      <w:r>
        <w:t>Tableau 4.2 — Type d'ordinateurs utilisés par les intervenants pour l'exécution de la prestation</w:t>
      </w:r>
    </w:p>
    <w:p>
      <w:r>
        <w:t>Cette déclaration porte exclusivement sur les ordinateurs portables ou fixes utilisés par nos intervenants dans le cadre de leurs missions au titre de ce marché. Elle ne concerne pas les ordinateurs mis à disposition des bénéficiaires dans l'espace numérique dédié, qui relèvent d'une logique distincte d'équipement pédagogique.</w:t>
      </w:r>
    </w:p>
    <w:p>
      <w:r>
        <w:t>Nous déclarons la répartition suivante pour le parc informatique de nos intervenants affectés à la prestation :</w:t>
      </w:r>
    </w:p>
    <w:p>
      <w:pPr>
        <w:pStyle w:val="ListBullet"/>
      </w:pPr>
      <w:r>
        <w:t xml:space="preserve">Ordinateurs reconditionnés : </w:t>
      </w:r>
      <w:r>
        <w:rPr>
          <w:b/>
          <w:color w:val="7A5A00"/>
          <w:highlight w:val="yellow"/>
        </w:rPr>
        <w:t>[À COMPLÉTER : indiquer le pourcentage réel — nous recommandons de maximiser cette part ; une cible de 60 % ou plus est favorable à la notation]</w:t>
      </w:r>
    </w:p>
    <w:p>
      <w:pPr>
        <w:pStyle w:val="ListBullet"/>
      </w:pPr>
      <w:r>
        <w:t xml:space="preserve">Ordinateurs neufs labellisés (TCO Certified, EPEAT, Ange Bleu, Cygne Nordique ou Ecolabel européen) : </w:t>
      </w:r>
      <w:r>
        <w:rPr>
          <w:b/>
          <w:color w:val="7A5A00"/>
          <w:highlight w:val="yellow"/>
        </w:rPr>
        <w:t>[À COMPLÉTER : indiquer le pourcentage réel pour les appareils neufs disposant d'au moins un de ces labels]</w:t>
      </w:r>
    </w:p>
    <w:p>
      <w:pPr>
        <w:pStyle w:val="ListBullet"/>
      </w:pPr>
      <w:r>
        <w:t xml:space="preserve">Ordinateurs neufs non labellisés : </w:t>
      </w:r>
      <w:r>
        <w:rPr>
          <w:b/>
          <w:color w:val="7A5A00"/>
          <w:highlight w:val="yellow"/>
        </w:rPr>
        <w:t>[À COMPLÉTER : indiquer le pourcentage résiduel — à minimiser autant que possible]</w:t>
      </w:r>
    </w:p>
    <w:p>
      <w:pPr>
        <w:pStyle w:val="ListBullet"/>
      </w:pPr>
      <w:r>
        <w:t>Total : 100 %</w:t>
      </w:r>
    </w:p>
    <w:p>
      <w:r>
        <w:t>Notre politique d'achats informatiques privilégie en priorité le recours à des matériels reconditionnés certifiés, qui présentent l'empreinte carbone de fabrication la plus réduite tout en garantissant des performances suffisantes pour les usages liés à la prestation (consultation de Prest@ppli, entretiens en visioconférence, saisies documentaires, animation d'ateliers numériques). Lorsqu'un renouvellement de matériel neuf est inévitable, nous orientons systématiquement nos achats vers des équipements portant au moins l'un des labels environnementaux reconnus dans le cadre de ce critère, en vérifiant la disponibilité de la certification au moment de la commande.</w:t>
      </w:r>
    </w:p>
    <w:p>
      <w:r>
        <w:t>Nous nous engageons à maintenir cette répartition déclarée pendant toute la durée d'exécution du marché et à la faire évoluer favorablement lors de chaque renouvellement de parc, conformément à l'objectif de réduction des émissions de gaz à effet de serre liées à notre activité que nous formaliserons dans le bilan GES de première période transmis à France Travail.</w:t>
      </w:r>
    </w:p>
    <w:p>
      <w:pPr>
        <w:pStyle w:val="Heading1"/>
        <w:pBdr>
          <w:bottom w:val="single" w:sz="6" w:space="3" w:color="C9A961"/>
        </w:pBdr>
      </w:pPr>
      <w:r>
        <w:t>Annexes</w:t>
      </w:r>
    </w:p>
    <w:p>
      <w:r>
        <w:t>Les présentes annexes constituent des pièces justificatives intégrées au sein du présent document de réponse. Conformément aux exigences du marché, elles ne forment pas un document séparé et s'inscrivent dans le volume global de la proposition, annexes comprises. Nous veillons à ce que l'ensemble respecte la limite de 80 pages en format A4, avec une police de taille minimale 10 points sur l'intégralité du document.</w:t>
      </w:r>
    </w:p>
    <w:p>
      <w:r>
        <w:t>Nous attirons l'attention de France Travail Nouvelle-Aquitaine sur un point de transparence essentiel concernant notre positionnement sur ce marché. La SEML Transition Euroise Énergies (TEE27), dont le cœur de métier est l'assistance à maîtrise d'ouvrage en énergies renouvelables et l'ingénierie énergétique au service des collectivités, ne dispose pas en propre des compétences d'accompagnement interculturel et linguistique vers l'emploi requises par ce marché. Les pièces annexées ci-après reflètent fidèlement cette réalité et identifient les éléments devant être complétés pour que la candidature soit recevable et techniquement crédible. Nous ne produisons aucune pièce inventée ou approximative : chaque emplacement non renseigné fait l'objet d'un marqueur explicite.</w:t>
      </w:r>
    </w:p>
    <w:p>
      <w:r>
        <w:t>ANNEXE 1 — CERTIFICATION QUALIOPI ET DÉCLARATION D'ACTIVITÉ DE FORMATION</w:t>
      </w:r>
    </w:p>
    <w:p>
      <w:r>
        <w:t>La certification qualité délivrée dans le cadre de la loi sur la liberté de choisir son avenir professionnel constitue une condition absolue de recevabilité de la candidature. Toute offre soumise sans cette certification, ou sans l'accusé de réception de la demande en cours d'instruction, est irrecevable.</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Joindre ici, en copie numérique lisible, l'attestation Qualiopi en cours de validité délivrée par un organisme certificateur accrédité COFRAC, couvrant la catégorie d'action « Actions de formation » (et le cas échéant « Bilans de compétences » ou « Actions permettant de faire valider les acquis de l'expérience »). Si la certification n'est pas encore obtenue mais que la demande a été déposée, joindre l'accusé de réception officiel de l'organisme certificateur, en précisant la date prévisionnelle d'audit et de délivrance, qui doit impérativement être antérieure à la date de notification du marché.]</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Indiquer ici le numéro de déclaration d'activité de prestataire de formation professionnelle, délivré par la DREETS compétente. Si le numéro n'est pas encore attribué mais que la déclaration a été effectuée, joindre le récépissé de déclaration et préciser la date de dépôt auprès de la DREETS.]</w:t>
      </w:r>
    </w:p>
    <w:p>
      <w:r>
        <w:t>Nous soulignons que, pour une SEML dont l'activité principale relève du conseil en énergie et de l'AMO technique, l'obtention préalable de la certification Qualiopi et d'un numéro de déclaration d'activité de formation suppose soit une extension d'activité déclarée en bonne et due forme, soit le recours à un sous-traitant organisme de formation déjà certifié, dont les pièces seraient alors jointes en lieu et place des nôtres. Cette architecture doit être clarifiée avant tout dépôt d'offre.</w:t>
      </w:r>
    </w:p>
    <w:p>
      <w:r>
        <w:t>ANNEXE 2 — CURRICULA VITAE DES INTERVENANTS</w:t>
      </w:r>
    </w:p>
    <w:p>
      <w:r>
        <w:t>Les intervenants affectés à l'exécution des prestations de Médiation Interculturelle et Linguistique vers l'Emploi doivent répondre à un profil précis : niveau de formation minimum équivalent à un diplôme de niveau 6 (anciennement BAC+3), expérience d'au moins trois ans dans l'accompagnement de demandeurs d'emploi en difficulté, formation validée à l'accompagnement interculturel, connaissance effective du marché du travail de la métropole bordelaise, maîtrise des outils numériques de candidature et des nouveaux modes de recrutement incluant les réseaux sociaux professionnels.</w:t>
      </w:r>
    </w:p>
    <w:p>
      <w:r>
        <w:t>Les CV joints dans la présente annexe doivent permettre à France Travail de vérifier, pour chaque intervenant pressenti, que ces conditions sont réunies avant toute validation préalable. Tout intervenant prenant part à l'exécution sans validation préalable expose au paiement d'une pénalité par intervenant concerné.</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Joindre ici les CV nominatifs et datés de chacun des intervenants qui seront affectés à l'exécution du marché, en précisant pour chacun : (1) le diplôme le plus élevé obtenu avec l'établissement délivrant et l'année d'obtention ; (2) le détail chronologique des expériences dans l'accompagnement de demandeurs d'emploi en difficulté, avec mention explicite des publics allophones accompagnés ; (3) la ou les formations à l'accompagnement interculturel suivies, avec organisme formateur, durée et date ; (4) les éléments attestant de la connaissance du marché du travail bordelais (missions antérieures en Gironde, réseaux d'entreprises locaux constitués, participation à des évènements emploi sur la métropole bordelaise) ; (5) les compétences numériques attestées et les outils maîtrisés (Prest@ppli, France Travail Espace Pro, LinkedIn, plateformes d'intérim en ligne).]</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Si les intervenants sont mis à disposition par un sous-traitant spécialisé en accompagnement interculturel, joindre également le contrat de sous-traitance ou la lettre d'intention de sous-traitance, en précisant la raison sociale du sous-traitant, son numéro SIRET, son numéro de déclaration d'activité de formation et son attestation Qualiopi.]</w:t>
      </w:r>
    </w:p>
    <w:p>
      <w:r>
        <w:t>Nous nous engageons à transmettre à France Travail les CV validés dans un délai de quinze jours calendaires suivant la notification du marché, conformément au calendrier contractuel, et à ne mobiliser aucun intervenant non préalablement accepté par le service prescripteur.</w:t>
      </w:r>
    </w:p>
    <w:p>
      <w:r>
        <w:t>ANNEXE 3 — TABLEAU DE SYNTHÈSE DU RÉSEAU DE PARTENAIRES EMPLOYEURS SUR LA MÉTROPOLE BORDELAISE</w:t>
      </w:r>
    </w:p>
    <w:p>
      <w:r>
        <w:t>La constitution d'un réseau actif d'entreprises partenaires sur le territoire de la métropole bordelaise est une condition opérationnelle centrale pour permettre à chaque bénéficiaire d'entrer en contact avec un nombre significatif d'employeurs, d'organiser des périodes de mise en situation en milieu professionnel (PMSMP), et de couvrir les cinq secteurs identifiés comme prioritairement en tension sur ce bassin d'emploi : la restauration et les métiers de bouche, le bâtiment et les travaux publics, l'aide à domicile, les soins et les services à la personne, et la logistique.</w:t>
      </w:r>
    </w:p>
    <w:p>
      <w:r>
        <w:t>Ce tableau de synthèse complète les éléments développés dans la Fiche 2, sous-rubrique 2.2, en fournissant une vision consolidée du réseau.</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Insérer ici un tableau structuré comportant les colonnes suivantes pour chaque partenaire employeur ou structure d'intermédiation identifié sur la métropole bordelaise : (1) Raison sociale ; (2) Secteur d'activité (en précisant lequel des 5 secteurs en tension est couvert) ; (3) Type de collaboration (PMSMP, transmission d'offres d'emploi, visites d'entreprises, job dating, forum emploi, accueil en intérim) ; (4) Statut du partenariat (convention signée / lettre d'intention / contact établi / à prospecter) ; (5) Nom du contact référent dans l'entreprise ou la structure. Le tableau doit couvrir a minima : des agences d'intérim implantées sur la métropole (Adecco, Manpower, Randstad, Start People ou équivalents locaux avec adresse bordelaise), des SIAE girondines partenaires, au moins un représentant de chacun des 5 secteurs en tension, et des structures organisant des forums ou événements emploi auxquels les bénéficiaires pourront être présentés.]</w:t>
      </w:r>
    </w:p>
    <w:p>
      <w:r>
        <w:t>Nous rappelons que l'engagement de réserver un minimum de douze jours d'immersion professionnelle par an pour des PMSMP est contractuellement contraignant et fait l'objet d'un bilan annuel justificatif. Le réseau présenté dans ce tableau constitue le socle opérationnel de cet engagement.</w:t>
      </w:r>
    </w:p>
    <w:p>
      <w:r>
        <w:t>ANNEXE 4 — CHARTE ACHATS RESPONSABLES FRANCE TRAVAIL</w:t>
      </w:r>
    </w:p>
    <w:p>
      <w:r>
        <w:t>France Travail demande à ses prestataires d'adhérer aux principes de la Charte Achats Responsables, qui traduit les engagements en matière de développement durable, d'égalité de traitement, d'insertion professionnelle et de comportement éthique dans l'exécution des marchés publics.</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Joindre ici la Charte Achats Responsables France Travail dûment complétée, datée et signée par le représentant légal du candidat (ou du mandataire en cas de groupement). Si la Charte n'a pas été transmise avec le DCE ou est disponible sur une plateforme spécifique, s'assurer de télécharger la version en vigueur au moment du dépôt de l'offre et de la signer manuscritement ou par signature électronique qualifiée.]</w:t>
      </w:r>
    </w:p>
    <w:p>
      <w:r>
        <w:t>ANNEXE 5 — RÉFÉRENCES DE PRESTATIONS SIMILAIRES</w:t>
      </w:r>
    </w:p>
    <w:p>
      <w:r>
        <w:t>Les références constituent un élément permettant à France Travail d'apprécier notre expérience dans des prestations comparables au MILE : accompagnement de publics allophones ou en grande difficulté d'insertion, prestations de conseil ou de médiation interculturelle, actions de formation professionnelle prescrites par un opérateur public.</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Lister ici, pour chacune des références pertinentes des trois dernières années, les informations suivantes : (1) Intitulé de la prestation ; (2) Nom et coordonnées du commanditaire public ou privé, avec nom et fonction du contact pouvant attester de la réalisation ; (3) Période d'exécution (dates de début et de fin) ; (4) Montant de la prestation (en EUR HT) ; (5) Public accompagné (profil, nombre de bénéficiaires, territoire concerné) ; (6) Résultats obtenus si disponibles (taux de sorties positives, taux de présence, taux d'abandon). En l'absence de références directement comparables dans le domaine de l'insertion interculturelle, préciser les références les plus proches en termes de démarche d'accompagnement individualisé, d'animation collective ou de travail avec des publics en situation de vulnérabilité.]</w:t>
      </w:r>
    </w:p>
    <w:p>
      <w:r>
        <w:t>NOTE GÉNÉRALE SUR L'INTÉGRITÉ DU PRÉSENT DOSSIER</w:t>
      </w:r>
    </w:p>
    <w:p>
      <w:r>
        <w:t>Nous tenons à souligner, en toute transparence, que plusieurs pièces indispensables à la recevabilité et à la solidité technique de cette candidature ne peuvent être produites sans que des décisions préalables soient prises par notre organisation : engagement d'un sous-traitant organisme de formation certifié Qualiopi et implanté sur la métropole bordelaise, identification nominative des intervenants satisfaisant aux critères de qualification, constitution d'un réseau de partenaires employeurs girondins, et identification des locaux bordelais répondant aux exigences d'accessibilité et d'équipement.</w:t>
      </w:r>
    </w:p>
    <w:p>
      <w:r>
        <w:t>Le présent dossier, dans sa version soumise à France Travail, ne pourra être considéré comme complet et recevable qu'une fois l'intégralité de ces marqueurs [À COMPLÉTER] renseignés avec des informations vérifiables et exactes. Nous n'avons pas produit d'informations fictives et nous nous engageons à ne déposer ce dossier que lorsque toutes les conditions de recevabilité, au premier rang desquelles la certification Qualiopi, seront réunies et documentées.</w:t>
      </w:r>
    </w:p>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2B2B2B"/>
        <w:sz w:val="16"/>
      </w:rPr>
      <w:t xml:space="preserve">Page </w:t>
    </w:r>
    <w:r>
      <w:rPr>
        <w:rFonts w:ascii="Calibri" w:hAnsi="Calibri"/>
        <w:color w:val="2B2B2B"/>
        <w:sz w:val="16"/>
      </w:rPr>
      <w:fldChar w:fldCharType="begin" w:dirty="true"/>
      <w:instrText xml:space="preserve"> PAGE </w:instrText>
      <w:fldChar w:fldCharType="separate"/>
      <w:t/>
      <w:fldChar w:fldCharType="end"/>
    </w:r>
    <w:r>
      <w:rPr>
        <w:rFonts w:ascii="Calibri" w:hAnsi="Calibri"/>
        <w:color w:val="2B2B2B"/>
        <w:sz w:val="16"/>
      </w:rPr>
      <w:t xml:space="preserve"> / </w:t>
    </w:r>
    <w:r>
      <w:rPr>
        <w:rFonts w:ascii="Calibri" w:hAnsi="Calibri"/>
        <w:color w:val="2B2B2B"/>
        <w:sz w:val="16"/>
      </w:rPr>
      <w:fldChar w:fldCharType="begin" w:dirty="true"/>
      <w:instrText xml:space="preserve"> NUMPAGES </w:instrText>
      <w:fldChar w:fldCharType="separate"/>
      <w:t/>
      <w:fldChar w:fldCharType="end"/>
    </w:r>
    <w:r>
      <w:rPr>
        <w:rFonts w:ascii="Calibri" w:hAnsi="Calibri"/>
        <w:color w:val="2B2B2B"/>
        <w:sz w:val="16"/>
      </w:rPr>
      <w:t xml:space="preserve">   ·   Mémoire technique — SEML Transition Euroise Énergies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C9A961"/>
        <w:sz w:val="16"/>
      </w:rPr>
      <w:t>BOAMP-26-51023 — Lot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mbria" w:hAnsi="Cambria"/>
      <w:b/>
      <w:bCs/>
      <w:color w:val="0F1B3D"/>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mbria" w:hAnsi="Cambria"/>
      <w:b/>
      <w:bCs/>
      <w:color w:val="0F1B3D"/>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mbria" w:hAnsi="Cambria"/>
      <w:b/>
      <w:bCs/>
      <w:color w:val="0F1B3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