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u w:val="single"/>
        </w:rPr>
        <w:t>SURAT PERNYATAAN BUKAN PENGUSAHA KENA PAJAK (NON-PKP)</w:t>
      </w:r>
    </w:p>
    <w:p/>
    <w:p>
      <w:r>
        <w:t>Yang bertanda tangan di bawah ini:</w:t>
      </w:r>
    </w:p>
    <w:p>
      <w:r>
        <w:t>• Nama</w:t>
        <w:tab/>
        <w:tab/>
        <w:tab/>
        <w:t>: [Setyo Mardani / Nama Direktur]</w:t>
        <w:br/>
      </w:r>
      <w:r>
        <w:t>• Jabatan</w:t>
        <w:tab/>
        <w:tab/>
        <w:t>: Direktur</w:t>
        <w:br/>
      </w:r>
      <w:r>
        <w:t>• Nama Perusahaan</w:t>
        <w:tab/>
        <w:t>: PT Coreterra Geo Engineering</w:t>
        <w:br/>
      </w:r>
      <w:r>
        <w:t>• Alamat Perusahaan</w:t>
        <w:tab/>
        <w:t>: Bandung, Jawa Barat (Mohon lengkapi alamat detail)</w:t>
        <w:br/>
      </w:r>
      <w:r>
        <w:t>• NPWP Perusahaan</w:t>
        <w:tab/>
        <w:t>: [Nomor NPWP Perusahaan]</w:t>
      </w:r>
    </w:p>
    <w:p>
      <w:pPr>
        <w:jc w:val="both"/>
      </w:pPr>
      <w:r>
        <w:t>Dengan ini menyatakan bahwa sampai dengan saat ini, PT Coreterra Geo Engineering belum dikukuhkan sebagai Pengusaha Kena Pajak (PKP) oleh Direktorat Jenderal Pajak, dikarenakan jumlah peredaran bruto (omzet) perusahaan belum mencapai batasan wajib PKP sesuai peraturan perpajakan yang berlaku (di bawah Rp4,8 Miliar per tahun).</w:t>
      </w:r>
    </w:p>
    <w:p>
      <w:pPr>
        <w:jc w:val="both"/>
      </w:pPr>
      <w:r>
        <w:t>Oleh karena itu, dalam setiap transaksi penyerahan Barang/Jasa Kena Pajak, kami:</w:t>
      </w:r>
    </w:p>
    <w:p>
      <w:r>
        <w:t>1. Tidak memungut Pajak Pertambahan Nilai (PPN) 12%.</w:t>
      </w:r>
    </w:p>
    <w:p>
      <w:r>
        <w:t>2. Tidak menerbitkan Faktur Pajak.</w:t>
      </w:r>
    </w:p>
    <w:p>
      <w:pPr>
        <w:jc w:val="both"/>
      </w:pPr>
      <w:r>
        <w:t>Demikian surat pernyataan ini dibuat dengan sebenarnya untuk dapat dipergunakan sebagaimana mestinya. Jika di kemudian hari status perpajakan perusahaan kami berubah menjadi PKP, kami akan segera menginformasikan kepada pihak Mitra/Klien.</w:t>
      </w:r>
    </w:p>
    <w:p/>
    <w:p>
      <w:pPr>
        <w:jc w:val="right"/>
      </w:pPr>
      <w:r>
        <w:t>Bandung, 1 Oktober 2026</w:t>
        <w:br/>
        <w:t>PT Coreterra Geo Engineering</w:t>
        <w:br/>
      </w:r>
    </w:p>
    <w:p>
      <w:pPr>
        <w:jc w:val="right"/>
      </w:pPr>
      <w:r>
        <w:drawing>
          <wp:inline xmlns:a="http://schemas.openxmlformats.org/drawingml/2006/main" xmlns:pic="http://schemas.openxmlformats.org/drawingml/2006/picture">
            <wp:extent cx="2000922" cy="731520"/>
            <wp:docPr id="1" name="Picture 1"/>
            <wp:cNvGraphicFramePr>
              <a:graphicFrameLocks noChangeAspect="1"/>
            </wp:cNvGraphicFramePr>
            <a:graphic>
              <a:graphicData uri="http://schemas.openxmlformats.org/drawingml/2006/picture">
                <pic:pic>
                  <pic:nvPicPr>
                    <pic:cNvPr id="0" name="ttd-setyo.jpg"/>
                    <pic:cNvPicPr/>
                  </pic:nvPicPr>
                  <pic:blipFill>
                    <a:blip r:embed="rId10"/>
                    <a:stretch>
                      <a:fillRect/>
                    </a:stretch>
                  </pic:blipFill>
                  <pic:spPr>
                    <a:xfrm>
                      <a:off x="0" y="0"/>
                      <a:ext cx="2000922" cy="731520"/>
                    </a:xfrm>
                    <a:prstGeom prst="rect"/>
                  </pic:spPr>
                </pic:pic>
              </a:graphicData>
            </a:graphic>
          </wp:inline>
        </w:drawing>
      </w:r>
    </w:p>
    <w:p>
      <w:pPr>
        <w:jc w:val="right"/>
      </w:pPr>
      <w:r>
        <w:t>[Setyo Mardani / Nama Lengkap]</w:t>
        <w:br/>
        <w:t>Direktur</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2160"/>
      <w:gridCol w:w="6480"/>
    </w:tblGrid>
    <w:tr>
      <w:tc>
        <w:tcPr>
          <w:tcW w:type="dxa" w:w="4320"/>
        </w:tcPr>
        <w:p>
          <w:pPr>
            <w:jc w:val="center"/>
          </w:pPr>
          <w:r>
            <w:drawing>
              <wp:inline xmlns:a="http://schemas.openxmlformats.org/drawingml/2006/main" xmlns:pic="http://schemas.openxmlformats.org/drawingml/2006/picture">
                <wp:extent cx="1097280" cy="363474"/>
                <wp:docPr id="1" name="Picture 1"/>
                <wp:cNvGraphicFramePr>
                  <a:graphicFrameLocks noChangeAspect="1"/>
                </wp:cNvGraphicFramePr>
                <a:graphic>
                  <a:graphicData uri="http://schemas.openxmlformats.org/drawingml/2006/picture">
                    <pic:pic>
                      <pic:nvPicPr>
                        <pic:cNvPr id="0" name="logo-transparent.png"/>
                        <pic:cNvPicPr/>
                      </pic:nvPicPr>
                      <pic:blipFill>
                        <a:blip r:embed="rId1"/>
                        <a:stretch>
                          <a:fillRect/>
                        </a:stretch>
                      </pic:blipFill>
                      <pic:spPr>
                        <a:xfrm>
                          <a:off x="0" y="0"/>
                          <a:ext cx="1097280" cy="363474"/>
                        </a:xfrm>
                        <a:prstGeom prst="rect"/>
                      </pic:spPr>
                    </pic:pic>
                  </a:graphicData>
                </a:graphic>
              </wp:inline>
            </w:drawing>
          </w:r>
        </w:p>
      </w:tc>
      <w:tc>
        <w:tcPr>
          <w:tcW w:type="dxa" w:w="4320"/>
        </w:tcPr>
        <w:p>
          <w:pPr>
            <w:jc w:val="center"/>
          </w:pPr>
          <w:r>
            <w:rPr>
              <w:b/>
              <w:sz w:val="28"/>
            </w:rPr>
            <w:t>PT CORETERRA GEO ENGINEERING</w:t>
            <w:br/>
          </w:r>
          <w:r>
            <w:t>General Contractor, Supplier, Geotechnical &amp; Topography Survey</w:t>
            <w:br/>
          </w:r>
          <w:r>
            <w:t>Bandung, Jawa Barat</w:t>
          </w:r>
        </w:p>
      </w:tc>
    </w:tr>
  </w:tbl>
  <w:p>
    <w:pPr>
      <w:jc w:val="center"/>
    </w:pPr>
    <w:r>
      <w:rPr>
        <w:b/>
      </w:rPr>
      <w:t>_________________________________________________________________</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