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669"/>
        <w:gridCol w:w="4195"/>
      </w:tblGrid>
      <w:tr>
        <w:tc>
          <w:tcPr>
            <w:tcW w:type="dxa" w:w="4933"/>
            <w:tcMar>
              <w:top w:w="0" w:type="dxa"/>
              <w:bottom w:w="40" w:type="dxa"/>
              <w:left w:w="0" w:type="dxa"/>
              <w:right w:w="40" w:type="dxa"/>
            </w:tcMar>
          </w:tcPr>
          <w:p>
            <w:pPr>
              <w:spacing w:before="0" w:after="40"/>
            </w:pPr>
            <w:r>
              <w:rPr>
                <w:rFonts w:ascii="Arial" w:hAnsi="Arial"/>
                <w:b/>
                <w:color w:val="0F172A"/>
                <w:sz w:val="24"/>
              </w:rPr>
              <w:t>SURAT PENAWARAN HARGA</w:t>
            </w:r>
          </w:p>
          <w:p>
            <w:pPr>
              <w:spacing w:before="0" w:after="20" w:line="264" w:lineRule="auto"/>
            </w:pPr>
            <w:r>
              <w:rPr>
                <w:rFonts w:ascii="Arial" w:hAnsi="Arial"/>
                <w:color w:val="475569"/>
                <w:sz w:val="17"/>
              </w:rPr>
              <w:t>Nomor      : 018/CGE-QUO/PGE-KRH/IX/2026</w:t>
              <w:br/>
              <w:t>Lampiran  : 1 (Satu) Berkas</w:t>
              <w:br/>
              <w:t xml:space="preserve">Perihal     : </w:t>
            </w:r>
            <w:r>
              <w:rPr>
                <w:rFonts w:ascii="Arial" w:hAnsi="Arial"/>
                <w:b/>
                <w:color w:val="0F172A"/>
                <w:sz w:val="17"/>
              </w:rPr>
              <w:t>Penawaran Pengadaan Sensor &amp; Instrumentasi EWS Area Karaha</w:t>
            </w:r>
          </w:p>
        </w:tc>
        <w:tc>
          <w:tcPr>
            <w:tcW w:type="dxa" w:w="4933"/>
            <w:shd w:fill="F8FAFC"/>
            <w:tcBorders>
              <w:top w:val="single" w:sz="6" w:space="0" w:color="CBD5E1"/>
              <w:bottom w:val="single" w:sz="6" w:space="0" w:color="CBD5E1"/>
              <w:left w:val="single" w:sz="6" w:space="0" w:color="CBD5E1"/>
              <w:right w:val="single" w:sz="6" w:space="0" w:color="CBD5E1"/>
            </w:tcBorders>
            <w:tcMar>
              <w:top w:w="80" w:type="dxa"/>
              <w:bottom w:w="80" w:type="dxa"/>
              <w:left w:w="100" w:type="dxa"/>
              <w:right w:w="100" w:type="dxa"/>
            </w:tcMar>
          </w:tcPr>
          <w:p>
            <w:pPr>
              <w:spacing w:before="0" w:after="20"/>
              <w:jc w:val="right"/>
            </w:pPr>
            <w:r>
              <w:rPr>
                <w:rFonts w:ascii="Arial" w:hAnsi="Arial"/>
                <w:b/>
                <w:color w:val="1E3A5F"/>
                <w:sz w:val="14"/>
              </w:rPr>
              <w:t>OFFICIAL QUOTATION</w:t>
            </w:r>
          </w:p>
          <w:p>
            <w:pPr>
              <w:spacing w:before="0" w:after="20"/>
              <w:jc w:val="right"/>
            </w:pPr>
            <w:r>
              <w:rPr>
                <w:rFonts w:ascii="Arial" w:hAnsi="Arial"/>
                <w:b/>
                <w:color w:val="0F172A"/>
                <w:sz w:val="21"/>
              </w:rPr>
              <w:t>CGE-QUO-2609-001</w:t>
            </w:r>
          </w:p>
          <w:p>
            <w:pPr>
              <w:spacing w:before="0" w:after="40"/>
              <w:jc w:val="right"/>
            </w:pPr>
            <w:r>
              <w:rPr>
                <w:rFonts w:ascii="Arial" w:hAnsi="Arial"/>
                <w:color w:val="475569"/>
                <w:sz w:val="15"/>
              </w:rPr>
              <w:t>Tanggal: 18 September 2026</w:t>
            </w:r>
          </w:p>
          <w:p>
            <w:pPr>
              <w:spacing w:before="0" w:after="0"/>
              <w:jc w:val="right"/>
            </w:pPr>
            <w:r>
              <w:rPr>
                <w:rFonts w:ascii="Arial" w:hAnsi="Arial"/>
                <w:b/>
                <w:color w:val="0E7490"/>
                <w:sz w:val="14"/>
              </w:rPr>
              <w:t>● STATUS: PROPOSAL OPEN</w:t>
            </w:r>
          </w:p>
        </w:tc>
      </w:tr>
    </w:tbl>
    <w:p>
      <w:pPr>
        <w:spacing w:before="80" w:after="8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62"/>
        <w:gridCol w:w="340"/>
        <w:gridCol w:w="4762"/>
      </w:tblGrid>
      <w:tr>
        <w:tc>
          <w:tcPr>
            <w:tcW w:type="dxa" w:w="3289"/>
            <w:shd w:fill="F8FAFC"/>
            <w:tcBorders>
              <w:top w:val="single" w:sz="6" w:space="0" w:color="CBD5E1"/>
              <w:bottom w:val="single" w:sz="6" w:space="0" w:color="CBD5E1"/>
              <w:left w:val="single" w:sz="6" w:space="0" w:color="CBD5E1"/>
              <w:right w:val="single" w:sz="6" w:space="0" w:color="CBD5E1"/>
            </w:tcBorders>
            <w:tcMar>
              <w:top w:w="120" w:type="dxa"/>
              <w:bottom w:w="120" w:type="dxa"/>
              <w:left w:w="140" w:type="dxa"/>
              <w:right w:w="140" w:type="dxa"/>
            </w:tcMar>
          </w:tcPr>
          <w:p>
            <w:pPr>
              <w:spacing w:before="0" w:after="40"/>
            </w:pPr>
            <w:r>
              <w:rPr>
                <w:rFonts w:ascii="Arial" w:hAnsi="Arial"/>
                <w:b/>
                <w:color w:val="D97706"/>
                <w:sz w:val="15"/>
              </w:rPr>
              <w:t>FROM / DARI:</w:t>
            </w:r>
          </w:p>
          <w:p>
            <w:pPr>
              <w:spacing w:before="0" w:after="40"/>
            </w:pPr>
            <w:r>
              <w:rPr>
                <w:rFonts w:ascii="Arial" w:hAnsi="Arial"/>
                <w:b/>
                <w:color w:val="0F172A"/>
                <w:sz w:val="18"/>
              </w:rPr>
              <w:t>PT Coreterra Geo Engineering</w:t>
            </w:r>
          </w:p>
          <w:p>
            <w:pPr>
              <w:spacing w:before="0" w:after="20" w:line="252" w:lineRule="auto"/>
            </w:pPr>
            <w:r>
              <w:rPr>
                <w:rFonts w:ascii="Arial" w:hAnsi="Arial"/>
                <w:color w:val="475569"/>
                <w:sz w:val="14"/>
              </w:rPr>
              <w:t>Gardenia Estate, Blok A5 No 12, Ciputat</w:t>
              <w:br/>
              <w:t>Kota Tangerang Selatan, Banten 15412</w:t>
              <w:br/>
              <w:t>Telp/WA: +62 812-1494-1641</w:t>
              <w:br/>
              <w:t>Email: admin.cge@coreterra-geo.com</w:t>
            </w:r>
          </w:p>
        </w:tc>
        <w:tc>
          <w:tcPr>
            <w:tcW w:type="dxa" w:w="3289"/>
            <w:tcMar>
              <w:top w:w="0" w:type="dxa"/>
              <w:bottom w:w="0" w:type="dxa"/>
              <w:left w:w="0" w:type="dxa"/>
              <w:right w:w="0" w:type="dxa"/>
            </w:tcMar>
          </w:tcPr>
          <w:p/>
        </w:tc>
        <w:tc>
          <w:tcPr>
            <w:tcW w:type="dxa" w:w="3289"/>
            <w:shd w:fill="F8FAFC"/>
            <w:tcBorders>
              <w:top w:val="single" w:sz="6" w:space="0" w:color="CBD5E1"/>
              <w:bottom w:val="single" w:sz="6" w:space="0" w:color="CBD5E1"/>
              <w:left w:val="single" w:sz="6" w:space="0" w:color="CBD5E1"/>
              <w:right w:val="single" w:sz="6" w:space="0" w:color="CBD5E1"/>
            </w:tcBorders>
            <w:tcMar>
              <w:top w:w="120" w:type="dxa"/>
              <w:bottom w:w="120" w:type="dxa"/>
              <w:left w:w="140" w:type="dxa"/>
              <w:right w:w="140" w:type="dxa"/>
            </w:tcMar>
          </w:tcPr>
          <w:p>
            <w:pPr>
              <w:spacing w:before="0" w:after="40"/>
            </w:pPr>
            <w:r>
              <w:rPr>
                <w:rFonts w:ascii="Arial" w:hAnsi="Arial"/>
                <w:b/>
                <w:color w:val="D97706"/>
                <w:sz w:val="15"/>
              </w:rPr>
              <w:t>TO / KEPADA:</w:t>
            </w:r>
          </w:p>
          <w:p>
            <w:pPr>
              <w:spacing w:before="0" w:after="40"/>
            </w:pPr>
            <w:r>
              <w:rPr>
                <w:rFonts w:ascii="Arial" w:hAnsi="Arial"/>
                <w:b/>
                <w:color w:val="0F172A"/>
                <w:sz w:val="18"/>
              </w:rPr>
              <w:t>PT. Pertamina Geothermal Energy</w:t>
            </w:r>
          </w:p>
          <w:p>
            <w:pPr>
              <w:spacing w:before="0" w:after="20" w:line="252" w:lineRule="auto"/>
            </w:pPr>
            <w:r>
              <w:rPr>
                <w:rFonts w:ascii="Arial" w:hAnsi="Arial"/>
                <w:color w:val="475569"/>
                <w:sz w:val="14"/>
              </w:rPr>
              <w:t>Grha Pertamina, Tower Pertamax</w:t>
              <w:br/>
              <w:t>Jl. Medan Merdeka Timur No. 11-13, Jakarta 10110</w:t>
              <w:br/>
              <w:t>Attn: Procurement / Project Management Dept.</w:t>
              <w:br/>
              <w:t>Lokasi Proyek: Area Karaha, Jawa Barat</w:t>
            </w:r>
          </w:p>
        </w:tc>
      </w:tr>
    </w:tbl>
    <w:p>
      <w:pPr>
        <w:spacing w:before="80" w:after="80" w:line="40" w:lineRule="exact"/>
      </w:pPr>
    </w:p>
    <w:tbl>
      <w:tblPr>
        <w:tblW w:type="auto" w:w="0"/>
        <w:jc w:val="center"/>
        <w:tblLook w:firstColumn="1" w:firstRow="1" w:lastColumn="0" w:lastRow="0" w:noHBand="0" w:noVBand="1" w:val="04A0"/>
      </w:tblPr>
      <w:tblGrid>
        <w:gridCol w:w="6463"/>
        <w:gridCol w:w="3402"/>
      </w:tblGrid>
      <w:tr>
        <w:tc>
          <w:tcPr>
            <w:tcW w:type="dxa" w:w="4933"/>
            <w:shd w:fill="F1F5F9"/>
            <w:tcBorders>
              <w:top w:val="single" w:sz="4" w:space="0" w:color="CBD5E1"/>
              <w:bottom w:val="single" w:sz="4" w:space="0" w:color="CBD5E1"/>
              <w:left w:val="single" w:sz="4" w:space="0" w:color="CBD5E1"/>
              <w:right w:val="none"/>
            </w:tcBorders>
            <w:tcMar>
              <w:top w:w="100" w:type="dxa"/>
              <w:bottom w:w="100" w:type="dxa"/>
              <w:left w:w="140" w:type="dxa"/>
              <w:right w:w="140" w:type="dxa"/>
            </w:tcMar>
          </w:tcPr>
          <w:p>
            <w:pPr>
              <w:spacing w:before="0" w:after="20"/>
            </w:pPr>
            <w:r>
              <w:rPr>
                <w:rFonts w:ascii="Arial" w:hAnsi="Arial"/>
                <w:b/>
                <w:color w:val="64748B"/>
                <w:sz w:val="14"/>
              </w:rPr>
              <w:t>REFERENSI PROYEK / PEKERJAAN:</w:t>
            </w:r>
          </w:p>
          <w:p>
            <w:pPr>
              <w:spacing w:before="0" w:after="0"/>
            </w:pPr>
            <w:r>
              <w:rPr>
                <w:rFonts w:ascii="Arial" w:hAnsi="Arial"/>
                <w:b/>
                <w:color w:val="0F172A"/>
                <w:sz w:val="18"/>
              </w:rPr>
              <w:t>Pengadaan Instrumentasi EWS - Area Karaha, Jawa Barat</w:t>
            </w:r>
          </w:p>
        </w:tc>
        <w:tc>
          <w:tcPr>
            <w:tcW w:type="dxa" w:w="4933"/>
            <w:shd w:fill="F1F5F9"/>
            <w:tcBorders>
              <w:top w:val="single" w:sz="4" w:space="0" w:color="CBD5E1"/>
              <w:bottom w:val="single" w:sz="4" w:space="0" w:color="CBD5E1"/>
              <w:left w:val="none"/>
              <w:right w:val="single" w:sz="4" w:space="0" w:color="CBD5E1"/>
            </w:tcBorders>
            <w:tcMar>
              <w:top w:w="100" w:type="dxa"/>
              <w:bottom w:w="100" w:type="dxa"/>
              <w:left w:w="140" w:type="dxa"/>
              <w:right w:w="140" w:type="dxa"/>
            </w:tcMar>
          </w:tcPr>
          <w:p>
            <w:pPr>
              <w:spacing w:before="0" w:after="20"/>
              <w:jc w:val="right"/>
            </w:pPr>
            <w:r>
              <w:rPr>
                <w:rFonts w:ascii="Arial" w:hAnsi="Arial"/>
                <w:b/>
                <w:color w:val="64748B"/>
                <w:sz w:val="14"/>
              </w:rPr>
              <w:t>TOTAL ESTIMASI PENAWARAN:</w:t>
            </w:r>
          </w:p>
          <w:p>
            <w:pPr>
              <w:spacing w:before="0" w:after="0"/>
              <w:jc w:val="right"/>
            </w:pPr>
            <w:r>
              <w:rPr>
                <w:rFonts w:ascii="Arial" w:hAnsi="Arial"/>
                <w:b/>
                <w:color w:val="D97706"/>
                <w:sz w:val="22"/>
              </w:rPr>
              <w:t>Rp 112.846.000,-</w:t>
            </w:r>
          </w:p>
        </w:tc>
      </w:tr>
    </w:tbl>
    <w:p>
      <w:pPr>
        <w:spacing w:before="160" w:after="80" w:line="276" w:lineRule="auto"/>
      </w:pPr>
      <w:r>
        <w:rPr>
          <w:rFonts w:ascii="Arial" w:hAnsi="Arial"/>
          <w:color w:val="334155"/>
          <w:sz w:val="17"/>
        </w:rPr>
        <w:t>Dengan hormat,</w:t>
        <w:br/>
        <w:t>Sehubungan dengan kebutuhan pemantauan geoteknik dan sistem deteksi dini (Early Warning System / EWS) untuk mendukung keandalan dan keselamatan operasional di wilayah kerja PT. Pertamina Geothermal Energy, bersama surat ini kami dari PT. Coreterra Geo Engineering mengajukan penawaran harga pengadaan unit sensor dan kelengkapan instrumentasi untuk lokasi Area Karaha, Jawa Barat.</w:t>
        <w:br/>
        <w:t>Rincian spesifikasi barang, volume, dan harga satuan kami sampaikan pada tabel di bawah ini:</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6"/>
      </w:tblGrid>
      <w:tr>
        <w:tc>
          <w:tcPr>
            <w:tcW w:type="dxa" w:w="9866"/>
            <w:shd w:fill="FEF3C7"/>
            <w:tcBorders>
              <w:top w:val="single" w:sz="6" w:space="0" w:color="F59E0B"/>
              <w:bottom w:val="single" w:sz="6" w:space="0" w:color="F59E0B"/>
              <w:left w:val="single" w:sz="6" w:space="0" w:color="F59E0B"/>
              <w:right w:val="single" w:sz="6" w:space="0" w:color="F59E0B"/>
            </w:tcBorders>
            <w:tcMar>
              <w:top w:w="80" w:type="dxa"/>
              <w:bottom w:w="80" w:type="dxa"/>
              <w:left w:w="120" w:type="dxa"/>
              <w:right w:w="120" w:type="dxa"/>
            </w:tcMar>
          </w:tcPr>
          <w:p>
            <w:pPr>
              <w:spacing w:before="0" w:after="40"/>
            </w:pPr>
            <w:r>
              <w:rPr>
                <w:rFonts w:ascii="Arial" w:hAnsi="Arial"/>
                <w:b/>
                <w:color w:val="92400E"/>
                <w:sz w:val="16"/>
              </w:rPr>
              <w:t>Catatan Penawaran (Notes):</w:t>
            </w:r>
          </w:p>
          <w:p>
            <w:pPr>
              <w:spacing w:before="0" w:after="0" w:line="264" w:lineRule="auto"/>
            </w:pPr>
            <w:r>
              <w:rPr>
                <w:rFonts w:ascii="Arial" w:hAnsi="Arial"/>
                <w:color w:val="78350F"/>
                <w:sz w:val="15"/>
              </w:rPr>
              <w:t>1. Penawaran harga belum termasuk jasa instalasi atau pemasangan sensor dan peralatan pendukung di lapangan.</w:t>
              <w:br/>
              <w:t>2. Penawaran harga disusun dengan asumsi lokasi pekerjaan berada di area Karaha, Jawa Barat.</w:t>
              <w:br/>
              <w:t>3. Penawaran harga disusun berdasarkan informasi harga per unit / per satuan.</w:t>
              <w:br/>
              <w:t>4. Penawaran harga di luar pekerjaan jasa quarterly dan corrective maintenance berkala.</w:t>
            </w:r>
          </w:p>
        </w:tc>
      </w:tr>
    </w:tbl>
    <w:p>
      <w:pPr>
        <w:spacing w:before="120" w:after="4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67"/>
        <w:gridCol w:w="4762"/>
        <w:gridCol w:w="794"/>
        <w:gridCol w:w="907"/>
        <w:gridCol w:w="1417"/>
        <w:gridCol w:w="1417"/>
      </w:tblGrid>
      <w:tr>
        <w:tc>
          <w:tcPr>
            <w:tcW w:type="dxa" w:w="1644"/>
            <w:shd w:fill="182B49"/>
            <w:tcMar>
              <w:top w:w="80" w:type="dxa"/>
              <w:bottom w:w="80" w:type="dxa"/>
              <w:left w:w="60" w:type="dxa"/>
              <w:right w:w="60" w:type="dxa"/>
            </w:tcMar>
          </w:tcPr>
          <w:p>
            <w:pPr>
              <w:spacing w:before="0" w:after="0"/>
              <w:jc w:val="center"/>
            </w:pPr>
            <w:r>
              <w:rPr>
                <w:rFonts w:ascii="Arial" w:hAnsi="Arial"/>
                <w:b/>
                <w:color w:val="FFFFFF"/>
                <w:sz w:val="15"/>
              </w:rPr>
              <w:t>#</w:t>
            </w:r>
          </w:p>
        </w:tc>
        <w:tc>
          <w:tcPr>
            <w:tcW w:type="dxa" w:w="1644"/>
            <w:shd w:fill="182B49"/>
            <w:tcMar>
              <w:top w:w="80" w:type="dxa"/>
              <w:bottom w:w="80" w:type="dxa"/>
              <w:left w:w="60" w:type="dxa"/>
              <w:right w:w="60" w:type="dxa"/>
            </w:tcMar>
          </w:tcPr>
          <w:p>
            <w:pPr>
              <w:spacing w:before="0" w:after="0"/>
              <w:jc w:val="left"/>
            </w:pPr>
            <w:r>
              <w:rPr>
                <w:rFonts w:ascii="Arial" w:hAnsi="Arial"/>
                <w:b/>
                <w:color w:val="FFFFFF"/>
                <w:sz w:val="15"/>
              </w:rPr>
              <w:t>Deskripsi Barang / Spesifikasi Teknis</w:t>
            </w:r>
          </w:p>
        </w:tc>
        <w:tc>
          <w:tcPr>
            <w:tcW w:type="dxa" w:w="1644"/>
            <w:shd w:fill="182B49"/>
            <w:tcMar>
              <w:top w:w="80" w:type="dxa"/>
              <w:bottom w:w="80" w:type="dxa"/>
              <w:left w:w="60" w:type="dxa"/>
              <w:right w:w="60" w:type="dxa"/>
            </w:tcMar>
          </w:tcPr>
          <w:p>
            <w:pPr>
              <w:spacing w:before="0" w:after="0"/>
              <w:jc w:val="center"/>
            </w:pPr>
            <w:r>
              <w:rPr>
                <w:rFonts w:ascii="Arial" w:hAnsi="Arial"/>
                <w:b/>
                <w:color w:val="FFFFFF"/>
                <w:sz w:val="15"/>
              </w:rPr>
              <w:t>Qty</w:t>
            </w:r>
          </w:p>
        </w:tc>
        <w:tc>
          <w:tcPr>
            <w:tcW w:type="dxa" w:w="1644"/>
            <w:shd w:fill="182B49"/>
            <w:tcMar>
              <w:top w:w="80" w:type="dxa"/>
              <w:bottom w:w="80" w:type="dxa"/>
              <w:left w:w="60" w:type="dxa"/>
              <w:right w:w="60" w:type="dxa"/>
            </w:tcMar>
          </w:tcPr>
          <w:p>
            <w:pPr>
              <w:spacing w:before="0" w:after="0"/>
              <w:jc w:val="center"/>
            </w:pPr>
            <w:r>
              <w:rPr>
                <w:rFonts w:ascii="Arial" w:hAnsi="Arial"/>
                <w:b/>
                <w:color w:val="FFFFFF"/>
                <w:sz w:val="15"/>
              </w:rPr>
              <w:t>Satuan</w:t>
            </w:r>
          </w:p>
        </w:tc>
        <w:tc>
          <w:tcPr>
            <w:tcW w:type="dxa" w:w="1644"/>
            <w:shd w:fill="182B49"/>
            <w:tcMar>
              <w:top w:w="80" w:type="dxa"/>
              <w:bottom w:w="80" w:type="dxa"/>
              <w:left w:w="60" w:type="dxa"/>
              <w:right w:w="60" w:type="dxa"/>
            </w:tcMar>
          </w:tcPr>
          <w:p>
            <w:pPr>
              <w:spacing w:before="0" w:after="0"/>
              <w:jc w:val="right"/>
            </w:pPr>
            <w:r>
              <w:rPr>
                <w:rFonts w:ascii="Arial" w:hAnsi="Arial"/>
                <w:b/>
                <w:color w:val="FFFFFF"/>
                <w:sz w:val="15"/>
              </w:rPr>
              <w:t>Harga Satuan (IDR)</w:t>
            </w:r>
          </w:p>
        </w:tc>
        <w:tc>
          <w:tcPr>
            <w:tcW w:type="dxa" w:w="1644"/>
            <w:shd w:fill="182B49"/>
            <w:tcMar>
              <w:top w:w="80" w:type="dxa"/>
              <w:bottom w:w="80" w:type="dxa"/>
              <w:left w:w="60" w:type="dxa"/>
              <w:right w:w="60" w:type="dxa"/>
            </w:tcMar>
          </w:tcPr>
          <w:p>
            <w:pPr>
              <w:spacing w:before="0" w:after="0"/>
              <w:jc w:val="right"/>
            </w:pPr>
            <w:r>
              <w:rPr>
                <w:rFonts w:ascii="Arial" w:hAnsi="Arial"/>
                <w:b/>
                <w:color w:val="FFFFFF"/>
                <w:sz w:val="15"/>
              </w:rPr>
              <w:t>Total Harga (IDR)</w:t>
            </w:r>
          </w:p>
        </w:tc>
      </w:tr>
      <w:tr>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1</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20"/>
            </w:pPr>
            <w:r>
              <w:rPr>
                <w:rFonts w:ascii="Arial" w:hAnsi="Arial"/>
                <w:b/>
                <w:color w:val="0F172A"/>
                <w:sz w:val="16"/>
              </w:rPr>
              <w:t>Wire Extensometer, include:</w:t>
            </w:r>
          </w:p>
          <w:p>
            <w:pPr>
              <w:spacing w:before="0" w:after="0" w:line="252" w:lineRule="auto"/>
            </w:pPr>
            <w:r>
              <w:rPr>
                <w:rFonts w:ascii="Arial" w:hAnsi="Arial"/>
                <w:color w:val="475569"/>
                <w:sz w:val="14"/>
              </w:rPr>
              <w:t>• GEO-DW300 WIRE EXTENSOMETER 100MM: 1 unit</w:t>
              <w:br/>
              <w:t>• CABLE: 30 m</w:t>
              <w:br/>
              <w:t>• 1MM WIRE ROPE SS PER METR: 30 m</w:t>
              <w:br/>
              <w:t>• GEO-DW300 VERTICAL FIXING KIT: 1 unit</w:t>
              <w:br/>
              <w:t>• Installation Part Support &amp; Panel</w:t>
              <w:br/>
              <w:br/>
              <w:t>Catatan:</w:t>
              <w:br/>
              <w:t>- Harga belum termasuk pekerjaan pembuatan tugu sensor.</w:t>
              <w:br/>
              <w:t>- Sensor akan diinstalasi pada lokasi STA 3.</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b/>
                <w:color w:val="0F172A"/>
                <w:sz w:val="16"/>
              </w:rPr>
              <w:t>2</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set</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color w:val="475569"/>
                <w:sz w:val="15"/>
              </w:rPr>
              <w:t>Rp 47.923.000,-</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b/>
                <w:color w:val="0F172A"/>
                <w:sz w:val="16"/>
              </w:rPr>
              <w:t>Rp 95.846.000,-</w:t>
            </w:r>
          </w:p>
        </w:tc>
      </w:tr>
      <w:tr>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2</w:t>
            </w:r>
          </w:p>
        </w:tc>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20"/>
            </w:pPr>
            <w:r>
              <w:rPr>
                <w:rFonts w:ascii="Arial" w:hAnsi="Arial"/>
                <w:b/>
                <w:color w:val="0F172A"/>
                <w:sz w:val="16"/>
              </w:rPr>
              <w:t>Saft LSH 14 C-size spiral cell (5.8Ah)</w:t>
            </w:r>
          </w:p>
          <w:p>
            <w:pPr>
              <w:spacing w:before="0" w:after="0" w:line="252" w:lineRule="auto"/>
            </w:pPr>
            <w:r>
              <w:rPr>
                <w:rFonts w:ascii="Arial" w:hAnsi="Arial"/>
                <w:color w:val="475569"/>
                <w:sz w:val="14"/>
              </w:rPr>
              <w:t>Catatan:</w:t>
              <w:br/>
              <w:t>• Setiap 1 unit data logger memerlukan 4 unit baterai.</w:t>
              <w:br/>
              <w:t>• Baterai digunakan sebagai backup daya untuk data logger EWS.</w:t>
            </w:r>
          </w:p>
        </w:tc>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b/>
                <w:color w:val="0F172A"/>
                <w:sz w:val="16"/>
              </w:rPr>
              <w:t>10</w:t>
            </w:r>
          </w:p>
        </w:tc>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pcs</w:t>
            </w:r>
          </w:p>
        </w:tc>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color w:val="475569"/>
                <w:sz w:val="15"/>
              </w:rPr>
              <w:t>Rp 1.150.000,-</w:t>
            </w:r>
          </w:p>
        </w:tc>
        <w:tc>
          <w:tcPr>
            <w:tcW w:type="dxa" w:w="1644"/>
            <w:shd w:fill="F8FAFC"/>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b/>
                <w:color w:val="0F172A"/>
                <w:sz w:val="16"/>
              </w:rPr>
              <w:t>Rp 11.500.000,-</w:t>
            </w:r>
          </w:p>
        </w:tc>
      </w:tr>
      <w:tr>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3</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20"/>
            </w:pPr>
            <w:r>
              <w:rPr>
                <w:rFonts w:ascii="Arial" w:hAnsi="Arial"/>
                <w:b/>
                <w:color w:val="0F172A"/>
                <w:sz w:val="16"/>
              </w:rPr>
              <w:t>Pipa HDPE 1 inch, 250 meter</w:t>
            </w:r>
          </w:p>
          <w:p>
            <w:pPr>
              <w:spacing w:before="0" w:after="0" w:line="252" w:lineRule="auto"/>
            </w:pPr>
            <w:r>
              <w:rPr>
                <w:rFonts w:ascii="Arial" w:hAnsi="Arial"/>
                <w:color w:val="475569"/>
                <w:sz w:val="14"/>
              </w:rPr>
              <w:t>Pipa pelindung kabel sensor jalur transmisi data instrumentasi.</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b/>
                <w:color w:val="0F172A"/>
                <w:sz w:val="16"/>
              </w:rPr>
              <w:t>1</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center"/>
            </w:pPr>
            <w:r>
              <w:rPr>
                <w:rFonts w:ascii="Arial" w:hAnsi="Arial"/>
                <w:color w:val="475569"/>
                <w:sz w:val="15"/>
              </w:rPr>
              <w:t>roll</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color w:val="475569"/>
                <w:sz w:val="15"/>
              </w:rPr>
              <w:t>Rp 5.500.000,-</w:t>
            </w:r>
          </w:p>
        </w:tc>
        <w:tc>
          <w:tcPr>
            <w:tcW w:type="dxa" w:w="1644"/>
            <w:shd w:fill="FFFFFF"/>
            <w:tcBorders>
              <w:top w:val="single" w:sz="4" w:space="0" w:color="E2E8F0"/>
              <w:bottom w:val="single" w:sz="4" w:space="0" w:color="E2E8F0"/>
              <w:left w:val="none"/>
              <w:right w:val="none"/>
            </w:tcBorders>
            <w:tcMar>
              <w:top w:w="70" w:type="dxa"/>
              <w:bottom w:w="70" w:type="dxa"/>
              <w:left w:w="60" w:type="dxa"/>
              <w:right w:w="60" w:type="dxa"/>
            </w:tcMar>
          </w:tcPr>
          <w:p>
            <w:pPr>
              <w:spacing w:before="0" w:after="0"/>
              <w:jc w:val="right"/>
            </w:pPr>
            <w:r>
              <w:rPr>
                <w:rFonts w:ascii="Arial" w:hAnsi="Arial"/>
                <w:b/>
                <w:color w:val="0F172A"/>
                <w:sz w:val="16"/>
              </w:rPr>
              <w:t>Rp 5.500.000,-</w:t>
            </w:r>
          </w:p>
        </w:tc>
      </w:tr>
      <w:tr>
        <w:tc>
          <w:tcPr>
            <w:tcW w:type="dxa" w:w="8220"/>
            <w:gridSpan w:val="5"/>
            <w:shd w:fill="F1F5F9"/>
            <w:tcBorders>
              <w:top w:val="double" w:sz="12" w:space="0" w:color="182B49"/>
              <w:bottom w:val="single" w:sz="12" w:space="0" w:color="182B49"/>
              <w:left w:val="none"/>
              <w:right w:val="none"/>
            </w:tcBorders>
            <w:tcMar>
              <w:top w:w="80" w:type="dxa"/>
              <w:bottom w:w="80" w:type="dxa"/>
              <w:left w:w="80" w:type="dxa"/>
              <w:right w:w="80" w:type="dxa"/>
            </w:tcMar>
          </w:tcPr>
          <w:p>
            <w:pPr>
              <w:spacing w:before="0" w:after="0"/>
              <w:jc w:val="right"/>
            </w:pPr>
            <w:r>
              <w:rPr>
                <w:rFonts w:ascii="Arial" w:hAnsi="Arial"/>
                <w:b/>
                <w:color w:val="0F172A"/>
                <w:sz w:val="17"/>
              </w:rPr>
              <w:t>TOTAL NILAI PENAWARAN (IDR):</w:t>
            </w:r>
          </w:p>
        </w:tc>
        <w:tc>
          <w:tcPr>
            <w:tcW w:type="dxa" w:w="1644"/>
            <w:shd w:fill="FEF3C7"/>
            <w:tcBorders>
              <w:top w:val="double" w:sz="12" w:space="0" w:color="D97706"/>
              <w:bottom w:val="single" w:sz="12" w:space="0" w:color="D97706"/>
              <w:left w:val="none"/>
              <w:right w:val="none"/>
            </w:tcBorders>
            <w:tcMar>
              <w:top w:w="80" w:type="dxa"/>
              <w:bottom w:w="80" w:type="dxa"/>
              <w:left w:w="80" w:type="dxa"/>
              <w:right w:w="80" w:type="dxa"/>
            </w:tcMar>
          </w:tcPr>
          <w:p>
            <w:pPr>
              <w:spacing w:before="0" w:after="0"/>
              <w:jc w:val="right"/>
            </w:pPr>
            <w:r>
              <w:rPr>
                <w:rFonts w:ascii="Arial" w:hAnsi="Arial"/>
                <w:b/>
                <w:color w:val="B45309"/>
                <w:sz w:val="19"/>
              </w:rPr>
              <w:t>Rp 112.846.000,-</w:t>
            </w:r>
          </w:p>
        </w:tc>
      </w:tr>
    </w:tbl>
    <w:p>
      <w:pPr>
        <w:spacing w:before="80" w:after="4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6"/>
      </w:tblGrid>
      <w:tr>
        <w:tc>
          <w:tcPr>
            <w:tcW w:type="dxa" w:w="9866"/>
            <w:shd w:fill="F8FAFC"/>
            <w:tcBorders>
              <w:top w:val="single" w:sz="4" w:space="0" w:color="CBD5E1"/>
              <w:bottom w:val="single" w:sz="4" w:space="0" w:color="CBD5E1"/>
              <w:left w:val="single" w:sz="4" w:space="0" w:color="CBD5E1"/>
              <w:right w:val="single" w:sz="4" w:space="0" w:color="CBD5E1"/>
            </w:tcBorders>
            <w:tcMar>
              <w:top w:w="60" w:type="dxa"/>
              <w:bottom w:w="60" w:type="dxa"/>
              <w:left w:w="100" w:type="dxa"/>
              <w:right w:w="100" w:type="dxa"/>
            </w:tcMar>
          </w:tcPr>
          <w:p>
            <w:pPr>
              <w:spacing w:before="0" w:after="20"/>
            </w:pPr>
            <w:r>
              <w:rPr>
                <w:rFonts w:ascii="Arial" w:hAnsi="Arial"/>
                <w:b/>
                <w:color w:val="1E3A5F"/>
                <w:sz w:val="14"/>
              </w:rPr>
              <w:t>TERBILANG / IN WORDS:</w:t>
            </w:r>
          </w:p>
          <w:p>
            <w:pPr>
              <w:spacing w:before="0" w:after="0"/>
            </w:pPr>
            <w:r>
              <w:rPr>
                <w:rFonts w:ascii="Arial" w:hAnsi="Arial"/>
                <w:b/>
                <w:i/>
                <w:color w:val="0F172A"/>
                <w:sz w:val="16"/>
              </w:rPr>
              <w:t>"# Seratus Dua Belas Juta Delapan Ratus Empat Puluh Enam Ribu Rupiah #"</w:t>
            </w:r>
          </w:p>
        </w:tc>
      </w:tr>
    </w:tbl>
    <w:p>
      <w:pPr>
        <w:spacing w:before="120" w:after="4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6"/>
      </w:tblGrid>
      <w:tr>
        <w:tc>
          <w:tcPr>
            <w:tcW w:type="dxa" w:w="9866"/>
            <w:shd w:fill="F8FAFC"/>
            <w:tcBorders>
              <w:top w:val="single" w:sz="4" w:space="0" w:color="CBD5E1"/>
              <w:bottom w:val="single" w:sz="4" w:space="0" w:color="CBD5E1"/>
              <w:left w:val="single" w:sz="4" w:space="0" w:color="CBD5E1"/>
              <w:right w:val="single" w:sz="4" w:space="0" w:color="CBD5E1"/>
            </w:tcBorders>
            <w:tcMar>
              <w:top w:w="80" w:type="dxa"/>
              <w:bottom w:w="80" w:type="dxa"/>
              <w:left w:w="120" w:type="dxa"/>
              <w:right w:w="120" w:type="dxa"/>
            </w:tcMar>
          </w:tcPr>
          <w:p>
            <w:pPr>
              <w:spacing w:before="0" w:after="40"/>
            </w:pPr>
            <w:r>
              <w:rPr>
                <w:rFonts w:ascii="Arial" w:hAnsi="Arial"/>
                <w:b/>
                <w:color w:val="0F172A"/>
                <w:sz w:val="16"/>
              </w:rPr>
              <w:t>Syarat &amp; Ketentuan Penawaran (Terms &amp; Conditions):</w:t>
            </w:r>
          </w:p>
          <w:p>
            <w:pPr>
              <w:spacing w:before="0" w:after="0" w:line="276" w:lineRule="auto"/>
            </w:pPr>
            <w:r>
              <w:rPr>
                <w:rFonts w:ascii="Arial" w:hAnsi="Arial"/>
                <w:color w:val="475569"/>
                <w:sz w:val="15"/>
              </w:rPr>
              <w:t>1. Harga penawaran di atas belum termasuk PPN 11%.</w:t>
              <w:br/>
              <w:t>2. Harga belum termasuk PPh Pasal 23 sebesar 2% (apabila berlaku untuk komponen pekerjaan jasa).</w:t>
              <w:br/>
              <w:t>3. Harga penawaran berlaku dengan ketentuan penyerahan Franco Jakarta.</w:t>
              <w:br/>
              <w:t>4. Penawaran harga di luar pekerjaan jasa quarterly maintenance dan corrective maintenance berkala.</w:t>
              <w:br/>
              <w:t>5. Termin Pembayaran: 100% dibayarkan setelah serah terima barang secara lengkap kepada pihak klien.</w:t>
              <w:br/>
              <w:t>6. Masa berlaku penawaran harga ini adalah 30 (tiga puluh) hari kalender terhitung sejak tanggal diterbitkan.</w:t>
            </w:r>
          </w:p>
        </w:tc>
      </w:tr>
    </w:tbl>
    <w:p>
      <w:pPr>
        <w:spacing w:before="120" w:after="80" w:line="276" w:lineRule="auto"/>
      </w:pPr>
      <w:r>
        <w:rPr>
          <w:rFonts w:ascii="Arial" w:hAnsi="Arial"/>
          <w:color w:val="475569"/>
          <w:sz w:val="16"/>
        </w:rPr>
        <w:t>Demikian surat penawaran harga ini kami sampaikan. Besar harapan kami untuk dapat menjalin kerja sama dan berkontribusi aktif dalam mendukung operasional PT. Pertamina Geothermal Energy di Area Karaha. Atas perhatian dan kerja sama yang baik, kami ucapkan terima kasih.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896"/>
        <w:gridCol w:w="3969"/>
      </w:tblGrid>
      <w:tr>
        <w:tc>
          <w:tcPr>
            <w:tcW w:type="dxa" w:w="4933"/>
          </w:tcPr>
          <w:p/>
        </w:tc>
        <w:tc>
          <w:tcPr>
            <w:tcW w:type="dxa" w:w="4933"/>
            <w:tcMar>
              <w:top w:w="40" w:type="dxa"/>
              <w:bottom w:w="40" w:type="dxa"/>
              <w:left w:w="40" w:type="dxa"/>
              <w:right w:w="40" w:type="dxa"/>
            </w:tcMar>
          </w:tcPr>
          <w:p>
            <w:pPr>
              <w:spacing w:before="0" w:after="20"/>
              <w:jc w:val="center"/>
            </w:pPr>
            <w:r>
              <w:rPr>
                <w:rFonts w:ascii="Arial" w:hAnsi="Arial"/>
                <w:color w:val="64748B"/>
                <w:sz w:val="15"/>
              </w:rPr>
              <w:t>Hormat Kami / Issued By,</w:t>
            </w:r>
          </w:p>
          <w:p>
            <w:pPr>
              <w:spacing w:before="0" w:after="80"/>
              <w:jc w:val="center"/>
            </w:pPr>
            <w:r>
              <w:rPr>
                <w:rFonts w:ascii="Arial" w:hAnsi="Arial"/>
                <w:b/>
                <w:color w:val="0F172A"/>
                <w:sz w:val="17"/>
              </w:rPr>
              <w:t>PT. CoreTerra Geo Engineering</w:t>
            </w:r>
          </w:p>
          <w:p>
            <w:pPr>
              <w:spacing w:before="0" w:after="80"/>
              <w:jc w:val="center"/>
            </w:pPr>
            <w:r>
              <w:drawing>
                <wp:inline xmlns:a="http://schemas.openxmlformats.org/drawingml/2006/main" xmlns:pic="http://schemas.openxmlformats.org/drawingml/2006/picture">
                  <wp:extent cx="1152000" cy="421161"/>
                  <wp:docPr id="1" name="Picture 1"/>
                  <wp:cNvGraphicFramePr>
                    <a:graphicFrameLocks noChangeAspect="1"/>
                  </wp:cNvGraphicFramePr>
                  <a:graphic>
                    <a:graphicData uri="http://schemas.openxmlformats.org/drawingml/2006/picture">
                      <pic:pic>
                        <pic:nvPicPr>
                          <pic:cNvPr id="0" name="ttd_setyo.png"/>
                          <pic:cNvPicPr/>
                        </pic:nvPicPr>
                        <pic:blipFill>
                          <a:blip r:embed="rId11"/>
                          <a:stretch>
                            <a:fillRect/>
                          </a:stretch>
                        </pic:blipFill>
                        <pic:spPr>
                          <a:xfrm>
                            <a:off x="0" y="0"/>
                            <a:ext cx="1152000" cy="421161"/>
                          </a:xfrm>
                          <a:prstGeom prst="rect"/>
                        </pic:spPr>
                      </pic:pic>
                    </a:graphicData>
                  </a:graphic>
                </wp:inline>
              </w:drawing>
            </w:r>
          </w:p>
          <w:p>
            <w:pPr>
              <w:spacing w:before="40" w:after="20"/>
              <w:jc w:val="center"/>
            </w:pPr>
            <w:r>
              <w:rPr>
                <w:rFonts w:ascii="Arial" w:hAnsi="Arial"/>
                <w:b/>
                <w:color w:val="0F172A"/>
                <w:sz w:val="18"/>
              </w:rPr>
              <w:t>Setyo Mardani</w:t>
            </w:r>
          </w:p>
          <w:p>
            <w:pPr>
              <w:spacing w:before="0" w:after="0"/>
              <w:jc w:val="center"/>
            </w:pPr>
            <w:r>
              <w:rPr>
                <w:rFonts w:ascii="Arial" w:hAnsi="Arial"/>
                <w:color w:val="64748B"/>
                <w:sz w:val="15"/>
              </w:rPr>
              <w:t>Director / Direktur</w:t>
            </w:r>
          </w:p>
        </w:tc>
      </w:tr>
    </w:tbl>
    <w:sectPr w:rsidR="00FC693F" w:rsidRPr="0006063C" w:rsidSect="00034616">
      <w:headerReference w:type="default" r:id="rId9"/>
      <w:footerReference w:type="default" r:id="rId10"/>
      <w:pgSz w:w="11906" w:h="16838"/>
      <w:pgMar w:top="2041" w:right="1020" w:bottom="1361" w:left="1020" w:header="567"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5"/>
    </w:tblGrid>
    <w:tr>
      <w:tc>
        <w:tcPr>
          <w:tcW w:type="dxa" w:w="9865"/>
          <w:shd w:fill="D97706"/>
          <w:tcMar>
            <w:top w:w="15" w:type="dxa"/>
            <w:bottom w:w="15" w:type="dxa"/>
            <w:left w:w="0" w:type="dxa"/>
            <w:right w:w="0" w:type="dxa"/>
          </w:tcMar>
        </w:tcPr>
        <w:p>
          <w:pPr>
            <w:spacing w:before="0" w:after="0" w:line="40" w:lineRule="exact"/>
          </w:pP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685"/>
      <w:gridCol w:w="4195"/>
      <w:gridCol w:w="1984"/>
    </w:tblGrid>
    <w:tr>
      <w:tc>
        <w:tcPr>
          <w:tcW w:type="dxa" w:w="3288"/>
          <w:shd w:fill="0F172A"/>
          <w:tcMar>
            <w:top w:w="80" w:type="dxa"/>
            <w:bottom w:w="80" w:type="dxa"/>
            <w:left w:w="80" w:type="dxa"/>
            <w:right w:w="80" w:type="dxa"/>
          </w:tcMar>
          <w:vAlign w:val="center"/>
        </w:tcPr>
        <w:p>
          <w:pPr>
            <w:spacing w:before="0" w:after="20" w:line="252" w:lineRule="auto"/>
          </w:pPr>
          <w:r>
            <w:rPr>
              <w:rFonts w:ascii="Arial" w:hAnsi="Arial"/>
              <w:b/>
              <w:color w:val="FFFFFF"/>
              <w:sz w:val="14"/>
            </w:rPr>
            <w:t>PT. CORETERRA GEO ENGINEERING</w:t>
          </w:r>
        </w:p>
        <w:p>
          <w:pPr>
            <w:spacing w:before="0" w:after="0" w:line="252" w:lineRule="auto"/>
          </w:pPr>
          <w:r>
            <w:rPr>
              <w:rFonts w:ascii="Arial" w:hAnsi="Arial"/>
              <w:color w:val="CBD5E1"/>
              <w:sz w:val="11"/>
            </w:rPr>
            <w:t>📍 Gardenia Estate, Ciputat, Tangerang Selatan • 0822-2110-2761</w:t>
          </w:r>
        </w:p>
      </w:tc>
      <w:tc>
        <w:tcPr>
          <w:tcW w:type="dxa" w:w="3288"/>
          <w:shd w:fill="0F172A"/>
          <w:tcMar>
            <w:top w:w="80" w:type="dxa"/>
            <w:bottom w:w="80" w:type="dxa"/>
            <w:left w:w="80" w:type="dxa"/>
            <w:right w:w="80" w:type="dxa"/>
          </w:tcMar>
          <w:vAlign w:val="center"/>
        </w:tcPr>
        <w:p>
          <w:pPr>
            <w:spacing w:before="0" w:after="20" w:line="252" w:lineRule="auto"/>
            <w:jc w:val="center"/>
          </w:pPr>
          <w:r>
            <w:rPr>
              <w:rFonts w:ascii="Arial" w:hAnsi="Arial"/>
              <w:b/>
              <w:color w:val="FBBF24"/>
              <w:sz w:val="14"/>
            </w:rPr>
            <w:t>&amp; THANK YOU FOR YOUR BUSINESS &amp;</w:t>
          </w:r>
        </w:p>
        <w:p>
          <w:pPr>
            <w:spacing w:before="0" w:after="0" w:line="252" w:lineRule="auto"/>
            <w:jc w:val="center"/>
          </w:pPr>
          <w:r>
            <w:rPr>
              <w:rFonts w:ascii="Arial" w:hAnsi="Arial"/>
              <w:color w:val="94A3B8"/>
              <w:sz w:val="11"/>
            </w:rPr>
            <w:t>PT Coreterra Geo Engineering • Geotechnical &amp; Instrumentation Services</w:t>
          </w:r>
        </w:p>
      </w:tc>
      <w:tc>
        <w:tcPr>
          <w:tcW w:type="dxa" w:w="3288"/>
          <w:shd w:fill="0F172A"/>
          <w:tcMar>
            <w:top w:w="80" w:type="dxa"/>
            <w:bottom w:w="80" w:type="dxa"/>
            <w:left w:w="80" w:type="dxa"/>
            <w:right w:w="80" w:type="dxa"/>
          </w:tcMar>
          <w:vAlign w:val="center"/>
        </w:tcPr>
        <w:p>
          <w:pPr>
            <w:spacing w:before="0" w:after="0" w:line="252" w:lineRule="auto"/>
            <w:jc w:val="right"/>
          </w:pPr>
          <w:r>
            <w:rPr>
              <w:rFonts w:ascii="Arial" w:hAnsi="Arial"/>
              <w:color w:val="CBD5E1"/>
              <w:sz w:val="13"/>
            </w:rPr>
            <w:t xml:space="preserve">Halaman </w:t>
          </w:r>
          <w:r>
            <w:fldSimple w:instr="PAGE"/>
          </w:r>
          <w:r>
            <w:rPr>
              <w:rFonts w:ascii="Arial" w:hAnsi="Arial"/>
              <w:color w:val="CBD5E1"/>
              <w:sz w:val="13"/>
            </w:rPr>
            <w:t xml:space="preserve"> dari </w:t>
          </w:r>
          <w:r>
            <w:fldSimple w:instr="NUMPAGES"/>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5"/>
    </w:tblGrid>
    <w:tr>
      <w:tc>
        <w:tcPr>
          <w:tcW w:type="dxa" w:w="9865"/>
          <w:shd w:fill="D97706"/>
          <w:tcMar>
            <w:top w:w="20" w:type="dxa"/>
            <w:bottom w:w="20" w:type="dxa"/>
            <w:left w:w="0" w:type="dxa"/>
            <w:right w:w="0" w:type="dxa"/>
          </w:tcMar>
        </w:tcPr>
        <w:p>
          <w:pPr>
            <w:spacing w:before="0" w:after="0" w:line="40" w:lineRule="exact"/>
          </w:pPr>
          <w:r>
            <w:rPr>
              <w:sz w:val="4"/>
            </w:rPr>
          </w:r>
        </w:p>
      </w:tc>
    </w:tr>
  </w:tbl>
  <w:p>
    <w:pPr>
      <w:spacing w:before="40" w:after="4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08"/>
      <w:gridCol w:w="7257"/>
    </w:tblGrid>
    <w:tr>
      <w:tc>
        <w:tcPr>
          <w:tcW w:type="dxa" w:w="4932"/>
          <w:vAlign w:val="center"/>
          <w:tcMar>
            <w:top w:w="40" w:type="dxa"/>
            <w:bottom w:w="40" w:type="dxa"/>
            <w:left w:w="0" w:type="dxa"/>
            <w:right w:w="80" w:type="dxa"/>
          </w:tcMar>
        </w:tcPr>
        <w:p>
          <w:pPr>
            <w:spacing w:before="0" w:after="0"/>
          </w:pPr>
          <w:r>
            <w:drawing>
              <wp:inline xmlns:a="http://schemas.openxmlformats.org/drawingml/2006/main" xmlns:pic="http://schemas.openxmlformats.org/drawingml/2006/picture">
                <wp:extent cx="1440000" cy="477000"/>
                <wp:docPr id="1" name="Picture 1"/>
                <wp:cNvGraphicFramePr>
                  <a:graphicFrameLocks noChangeAspect="1"/>
                </wp:cNvGraphicFramePr>
                <a:graphic>
                  <a:graphicData uri="http://schemas.openxmlformats.org/drawingml/2006/picture">
                    <pic:pic>
                      <pic:nvPicPr>
                        <pic:cNvPr id="0" name="logo_coreterra.png"/>
                        <pic:cNvPicPr/>
                      </pic:nvPicPr>
                      <pic:blipFill>
                        <a:blip r:embed="rId1"/>
                        <a:stretch>
                          <a:fillRect/>
                        </a:stretch>
                      </pic:blipFill>
                      <pic:spPr>
                        <a:xfrm>
                          <a:off x="0" y="0"/>
                          <a:ext cx="1440000" cy="477000"/>
                        </a:xfrm>
                        <a:prstGeom prst="rect"/>
                      </pic:spPr>
                    </pic:pic>
                  </a:graphicData>
                </a:graphic>
              </wp:inline>
            </w:drawing>
          </w:r>
        </w:p>
      </w:tc>
      <w:tc>
        <w:tcPr>
          <w:tcW w:type="dxa" w:w="4932"/>
          <w:vAlign w:val="center"/>
          <w:tcMar>
            <w:top w:w="20" w:type="dxa"/>
            <w:bottom w:w="20" w:type="dxa"/>
            <w:left w:w="60" w:type="dxa"/>
            <w:right w:w="0" w:type="dxa"/>
          </w:tcMar>
        </w:tcPr>
        <w:p>
          <w:pPr>
            <w:spacing w:before="0" w:after="20" w:line="252" w:lineRule="auto"/>
          </w:pPr>
          <w:r>
            <w:rPr>
              <w:rFonts w:ascii="Arial" w:hAnsi="Arial"/>
              <w:b/>
              <w:color w:val="0F172A"/>
              <w:sz w:val="23"/>
            </w:rPr>
            <w:t>PT. CORETERRA GEO ENGINEERING</w:t>
          </w:r>
        </w:p>
        <w:p>
          <w:pPr>
            <w:spacing w:before="0" w:after="40" w:line="252" w:lineRule="auto"/>
          </w:pPr>
          <w:r>
            <w:rPr>
              <w:rFonts w:ascii="Arial" w:hAnsi="Arial"/>
              <w:b/>
              <w:color w:val="D97706"/>
              <w:sz w:val="13"/>
            </w:rPr>
            <w:t>GEOTECHNICAL • DRILLING • CIVIL ENGINEERING • MINING CONSULTANT</w:t>
          </w:r>
        </w:p>
        <w:p>
          <w:pPr>
            <w:spacing w:before="0" w:after="20" w:line="252" w:lineRule="auto"/>
          </w:pPr>
          <w:r>
            <w:rPr>
              <w:rFonts w:ascii="Arial" w:hAnsi="Arial"/>
              <w:color w:val="475569"/>
              <w:sz w:val="15"/>
            </w:rPr>
            <w:t>Ciputat, Tangerang Selatan, Banten, Indonesia, Kode Pos 15411</w:t>
          </w:r>
        </w:p>
        <w:p>
          <w:pPr>
            <w:spacing w:before="0" w:after="0" w:line="252" w:lineRule="auto"/>
          </w:pPr>
          <w:r>
            <w:rPr>
              <w:rFonts w:ascii="Arial" w:hAnsi="Arial"/>
              <w:color w:val="475569"/>
              <w:sz w:val="15"/>
            </w:rPr>
            <w:t>Email: admin.cge@coreterra-geo.com | Telp: 0822-2110-2761</w:t>
          </w:r>
        </w:p>
      </w:tc>
    </w:tr>
  </w:tbl>
  <w:p>
    <w:pPr>
      <w:spacing w:before="60" w:after="40" w:line="40" w:lineRule="exact"/>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65"/>
    </w:tblGrid>
    <w:tr>
      <w:tc>
        <w:tcPr>
          <w:tcW w:type="dxa" w:w="9865"/>
          <w:shd w:fill="CBD5E1"/>
          <w:tcMar>
            <w:top w:w="10" w:type="dxa"/>
            <w:bottom w:w="10" w:type="dxa"/>
            <w:left w:w="0" w:type="dxa"/>
            <w:right w:w="0" w:type="dxa"/>
          </w:tcMar>
        </w:tcPr>
        <w:p>
          <w:pPr>
            <w:spacing w:before="0" w:after="0" w:line="20" w:lineRule="exact"/>
          </w:p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