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c585a4097a4177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15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100%" w:type="pct"/>
      </w:tblPr>
      <w:tblGrid>
        <w:gridCol w:w="10%"/>
        <w:gridCol w:w="40%"/>
        <w:gridCol w:w="20%"/>
        <w:gridCol w:w="15%"/>
        <w:gridCol w:w="15%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шоколадной крошкой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шоколадной крошкой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</w:tr>
    </w:tbl>
    <w:p>
      <w:r>
        <w:rPr>
          <w:sz w:val="24"/>
        </w:rPr>
        <w:t>Всего наименований: 2, на сумму 340,00 ₽</w:t>
      </w:r>
    </w:p>
    <w:p>
      <w:r>
        <w:rPr>
          <w:sz w:val="28"/>
          <w:b/>
        </w:rPr>
        <w:t>Итого: 340,00 ₽</w:t>
      </w:r>
    </w:p>
  </w:body>
</w:document>
</file>