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E63757"/>
          <w:sz w:val="22"/>
        </w:rPr>
        <w:t>SUSI AIR</w:t>
      </w:r>
    </w:p>
    <w:p>
      <w:pPr>
        <w:spacing w:after="40"/>
      </w:pPr>
      <w:r>
        <w:rPr>
          <w:rFonts w:ascii="Calibri" w:hAnsi="Calibri"/>
          <w:b/>
          <w:color w:val="0E2138"/>
          <w:sz w:val="44"/>
        </w:rPr>
        <w:t>Fullstack Developer — Technical Test</w:t>
      </w:r>
    </w:p>
    <w:p>
      <w:pPr>
        <w:spacing w:after="280"/>
      </w:pPr>
      <w:r>
        <w:rPr>
          <w:rFonts w:ascii="Calibri" w:hAnsi="Calibri"/>
          <w:color w:val="6B7280"/>
          <w:sz w:val="22"/>
        </w:rPr>
        <w:t>Susi Air Pilot App  ·  Nuxt 3 + NestJS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744"/>
            <w:shd w:val="clear" w:fill="0E2138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Candidate</w:t>
            </w:r>
          </w:p>
        </w:tc>
        <w:tc>
          <w:tcPr>
            <w:tcW w:type="dxa" w:w="2880"/>
            <w:shd w:val="clear" w:fill="0E2138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Brief</w:t>
            </w:r>
          </w:p>
        </w:tc>
        <w:tc>
          <w:tcPr>
            <w:tcW w:type="dxa" w:w="2448"/>
            <w:shd w:val="clear" w:fill="0E2138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Submitted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alibri" w:hAnsi="Calibri"/>
                <w:sz w:val="19"/>
              </w:rPr>
              <w:t>Muh. Syafa'at Ashan · kiflyr@gmail.com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9"/>
              </w:rPr>
              <w:t>Full Stack Technical Brief v3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sz w:val="19"/>
              </w:rPr>
              <w:t>28 October 2026</w:t>
            </w:r>
          </w:p>
        </w:tc>
      </w:tr>
    </w:tbl>
    <w:p>
      <w:pPr>
        <w:spacing w:after="40"/>
      </w:pPr>
    </w:p>
    <w:p>
      <w:pPr>
        <w:spacing w:before="320" w:after="80"/>
        <w:pBdr>
          <w:bottom w:val="single" w:sz="6" w:space="2" w:color="E63757"/>
        </w:pBdr>
      </w:pPr>
      <w:r>
        <w:rPr>
          <w:rFonts w:ascii="Calibri" w:hAnsi="Calibri"/>
          <w:b/>
          <w:color w:val="0E2138"/>
          <w:sz w:val="30"/>
        </w:rPr>
        <w:t>1. Deliverables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592"/>
            <w:shd w:val="clear" w:fill="0E2138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Item</w:t>
            </w:r>
          </w:p>
        </w:tc>
        <w:tc>
          <w:tcPr>
            <w:tcW w:type="dxa" w:w="6480"/>
            <w:shd w:val="clear" w:fill="0E2138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Link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alibri" w:hAnsi="Calibri"/>
                <w:sz w:val="19"/>
              </w:rPr>
              <w:t>GitHub repository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/>
                <w:sz w:val="19"/>
              </w:rPr>
              <w:t>&lt;&lt;GITHUB_REPO_URL&gt;&gt;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alibri" w:hAnsi="Calibri"/>
                <w:sz w:val="19"/>
              </w:rPr>
              <w:t>Live web app (Nuxt 3)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/>
                <w:sz w:val="19"/>
              </w:rPr>
              <w:t>&lt;&lt;WEB_APP_URL&gt;&gt;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alibri" w:hAnsi="Calibri"/>
                <w:sz w:val="19"/>
              </w:rPr>
              <w:t>Live API (NestJS)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/>
                <w:sz w:val="19"/>
              </w:rPr>
              <w:t>&lt;&lt;API_URL&gt;&gt;</w:t>
            </w:r>
          </w:p>
        </w:tc>
      </w:tr>
    </w:tbl>
    <w:p>
      <w:pPr>
        <w:spacing w:after="40"/>
      </w:pPr>
    </w:p>
    <w:p>
      <w:r>
        <w:rPr>
          <w:rFonts w:ascii="Calibri" w:hAnsi="Calibri"/>
          <w:i w:val="0"/>
          <w:sz w:val="21"/>
        </w:rPr>
        <w:t xml:space="preserve">Repository layout: </w:t>
      </w:r>
      <w:r>
        <w:rPr>
          <w:rFonts w:ascii="Consolas" w:hAnsi="Consolas"/>
          <w:i w:val="0"/>
          <w:sz w:val="20"/>
        </w:rPr>
        <w:t>nest/</w:t>
      </w:r>
      <w:r>
        <w:rPr>
          <w:rFonts w:ascii="Calibri" w:hAnsi="Calibri"/>
          <w:i w:val="0"/>
          <w:sz w:val="21"/>
        </w:rPr>
        <w:t xml:space="preserve"> (REST API), </w:t>
      </w:r>
      <w:r>
        <w:rPr>
          <w:rFonts w:ascii="Consolas" w:hAnsi="Consolas"/>
          <w:i w:val="0"/>
          <w:sz w:val="20"/>
        </w:rPr>
        <w:t>nuxt/</w:t>
      </w:r>
      <w:r>
        <w:rPr>
          <w:rFonts w:ascii="Calibri" w:hAnsi="Calibri"/>
          <w:i w:val="0"/>
          <w:sz w:val="21"/>
        </w:rPr>
        <w:t xml:space="preserve"> (pilot web app) and </w:t>
      </w:r>
      <w:r>
        <w:rPr>
          <w:rFonts w:ascii="Consolas" w:hAnsi="Consolas"/>
          <w:i w:val="0"/>
          <w:sz w:val="20"/>
        </w:rPr>
        <w:t>docs/</w:t>
      </w:r>
      <w:r>
        <w:rPr>
          <w:rFonts w:ascii="Calibri" w:hAnsi="Calibri"/>
          <w:i w:val="0"/>
          <w:sz w:val="21"/>
        </w:rPr>
        <w:t xml:space="preserve"> (API contract, deployment guide, audit reports).</w:t>
      </w:r>
    </w:p>
    <w:p>
      <w:r>
        <w:rPr>
          <w:rFonts w:ascii="Calibri" w:hAnsi="Calibri"/>
          <w:i w:val="0"/>
          <w:sz w:val="21"/>
        </w:rPr>
        <w:t xml:space="preserve">Demo credentials: </w:t>
      </w:r>
      <w:r>
        <w:rPr>
          <w:rFonts w:ascii="Consolas" w:hAnsi="Consolas"/>
          <w:i w:val="0"/>
          <w:sz w:val="20"/>
        </w:rPr>
        <w:t>johndoe</w:t>
      </w:r>
      <w:r>
        <w:rPr>
          <w:rFonts w:ascii="Calibri" w:hAnsi="Calibri"/>
          <w:i w:val="0"/>
          <w:sz w:val="21"/>
        </w:rPr>
        <w:t xml:space="preserve"> / </w:t>
      </w:r>
      <w:r>
        <w:rPr>
          <w:rFonts w:ascii="Consolas" w:hAnsi="Consolas"/>
          <w:i w:val="0"/>
          <w:sz w:val="20"/>
        </w:rPr>
        <w:t>susiairtest</w:t>
      </w:r>
    </w:p>
    <w:p>
      <w:pPr>
        <w:spacing w:before="320" w:after="80"/>
        <w:pBdr>
          <w:bottom w:val="single" w:sz="6" w:space="2" w:color="E63757"/>
        </w:pBdr>
      </w:pPr>
      <w:r>
        <w:rPr>
          <w:rFonts w:ascii="Calibri" w:hAnsi="Calibri"/>
          <w:b/>
          <w:color w:val="0E2138"/>
          <w:sz w:val="30"/>
        </w:rPr>
        <w:t>2. What was built</w:t>
      </w:r>
    </w:p>
    <w:p>
      <w:pPr>
        <w:spacing w:before="200" w:after="40"/>
      </w:pPr>
      <w:r>
        <w:rPr>
          <w:rFonts w:ascii="Calibri" w:hAnsi="Calibri"/>
          <w:b/>
          <w:color w:val="0E2138"/>
          <w:sz w:val="23"/>
        </w:rPr>
        <w:t>Backend — NestJS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1152"/>
            <w:shd w:val="clear" w:fill="0E2138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3168"/>
            <w:shd w:val="clear" w:fill="0E2138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Path</w:t>
            </w:r>
          </w:p>
        </w:tc>
        <w:tc>
          <w:tcPr>
            <w:tcW w:type="dxa" w:w="4752"/>
            <w:shd w:val="clear" w:fill="0E2138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Calibri" w:hAnsi="Calibri"/>
                <w:sz w:val="19"/>
              </w:rPr>
              <w:t>POST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sz w:val="19"/>
              </w:rPr>
              <w:t>/auth/login</w:t>
            </w:r>
          </w:p>
        </w:tc>
        <w:tc>
          <w:tcPr>
            <w:tcW w:type="dxa" w:w="4752"/>
          </w:tcPr>
          <w:p>
            <w:r/>
            <w:r>
              <w:rPr>
                <w:rFonts w:ascii="Consolas" w:hAnsi="Consolas"/>
                <w:sz w:val="19"/>
              </w:rPr>
              <w:t>{ username, password }</w:t>
            </w:r>
            <w:r>
              <w:rPr>
                <w:rFonts w:ascii="Calibri" w:hAnsi="Calibri"/>
                <w:sz w:val="19"/>
              </w:rPr>
              <w:t xml:space="preserve"> → JWT. One hardcoded pilot.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Calibri" w:hAnsi="Calibri"/>
                <w:sz w:val="19"/>
              </w:rPr>
              <w:t>GET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sz w:val="19"/>
              </w:rPr>
              <w:t>/pilot/me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/>
                <w:sz w:val="19"/>
              </w:rPr>
              <w:t>Name, total flight hours, avatar URL.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Calibri" w:hAnsi="Calibri"/>
                <w:sz w:val="19"/>
              </w:rPr>
              <w:t>GET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sz w:val="19"/>
              </w:rPr>
              <w:t>/flight-hours?from=&amp;to=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/>
                <w:sz w:val="19"/>
              </w:rPr>
              <w:t>Daily hours; every calendar day in range.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Calibri" w:hAnsi="Calibri"/>
                <w:sz w:val="19"/>
              </w:rPr>
              <w:t>GET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sz w:val="19"/>
              </w:rPr>
              <w:t>/flight-hours/summary?range=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/>
                <w:sz w:val="19"/>
              </w:rPr>
              <w:t>Rolling-sum series for 1w/1m/3m/6m/1y.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Calibri" w:hAnsi="Calibri"/>
                <w:sz w:val="19"/>
              </w:rPr>
              <w:t>GET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sz w:val="19"/>
              </w:rPr>
              <w:t>/documents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/>
                <w:sz w:val="19"/>
              </w:rPr>
              <w:t>Documents with expiry dates and urgency.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Calibri" w:hAnsi="Calibri"/>
                <w:sz w:val="19"/>
              </w:rPr>
              <w:t>GET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sz w:val="19"/>
              </w:rPr>
              <w:t>/schedules?year=&amp;month=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/>
                <w:sz w:val="19"/>
              </w:rPr>
              <w:t>One month of duties plus the legend.</w:t>
            </w:r>
          </w:p>
        </w:tc>
      </w:tr>
    </w:tbl>
    <w:p>
      <w:pPr>
        <w:spacing w:after="40"/>
      </w:pPr>
    </w:p>
    <w:p>
      <w:r>
        <w:rPr>
          <w:rFonts w:ascii="Calibri" w:hAnsi="Calibri"/>
          <w:b w:val="0"/>
          <w:i w:val="0"/>
          <w:sz w:val="21"/>
        </w:rPr>
        <w:t>How the brief's requirements are met:</w:t>
      </w:r>
    </w:p>
    <w:p>
      <w:pPr>
        <w:pStyle w:val="ListBullet"/>
        <w:spacing w:after="60"/>
      </w:pPr>
      <w:r>
        <w:rPr>
          <w:rFonts w:ascii="Calibri" w:hAnsi="Calibri"/>
          <w:b/>
          <w:sz w:val="21"/>
        </w:rPr>
        <w:t>Module, controller, service and DTO separation</w:t>
      </w:r>
      <w:r>
        <w:rPr>
          <w:rFonts w:ascii="Calibri" w:hAnsi="Calibri"/>
          <w:b w:val="0"/>
          <w:sz w:val="21"/>
        </w:rPr>
        <w:t xml:space="preserve"> — one module per resource; cross-cutting code (auth guard, exception filter, data loader, date helpers) in </w:t>
      </w:r>
      <w:r>
        <w:rPr>
          <w:rFonts w:ascii="Consolas" w:hAnsi="Consolas"/>
          <w:b w:val="0"/>
          <w:sz w:val="21"/>
        </w:rPr>
        <w:t>src/common/</w:t>
      </w:r>
      <w:r>
        <w:rPr>
          <w:rFonts w:ascii="Calibri" w:hAnsi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/>
          <w:b/>
          <w:sz w:val="21"/>
        </w:rPr>
        <w:t>Input validation</w:t>
      </w:r>
      <w:r>
        <w:rPr>
          <w:rFonts w:ascii="Calibri" w:hAnsi="Calibri"/>
          <w:b w:val="0"/>
          <w:sz w:val="21"/>
        </w:rPr>
        <w:t xml:space="preserve"> on every parameterised endpoint. A custom </w:t>
      </w:r>
      <w:r>
        <w:rPr>
          <w:rFonts w:ascii="Consolas" w:hAnsi="Consolas"/>
          <w:b w:val="0"/>
          <w:sz w:val="21"/>
        </w:rPr>
        <w:t>@IsCalendarDate</w:t>
      </w:r>
      <w:r>
        <w:rPr>
          <w:rFonts w:ascii="Calibri" w:hAnsi="Calibri"/>
          <w:b w:val="0"/>
          <w:sz w:val="21"/>
        </w:rPr>
        <w:t xml:space="preserve"> validator rejects impossible dates such as </w:t>
      </w:r>
      <w:r>
        <w:rPr>
          <w:rFonts w:ascii="Consolas" w:hAnsi="Consolas"/>
          <w:b w:val="0"/>
          <w:sz w:val="21"/>
        </w:rPr>
        <w:t>2026-02-30</w:t>
      </w:r>
      <w:r>
        <w:rPr>
          <w:rFonts w:ascii="Calibri" w:hAnsi="Calibri"/>
          <w:b w:val="0"/>
          <w:sz w:val="21"/>
        </w:rPr>
        <w:t xml:space="preserve">; </w:t>
      </w:r>
      <w:r>
        <w:rPr>
          <w:rFonts w:ascii="Consolas" w:hAnsi="Consolas"/>
          <w:b w:val="0"/>
          <w:sz w:val="21"/>
        </w:rPr>
        <w:t>from &gt; to</w:t>
      </w:r>
      <w:r>
        <w:rPr>
          <w:rFonts w:ascii="Calibri" w:hAnsi="Calibri"/>
          <w:b w:val="0"/>
          <w:sz w:val="21"/>
        </w:rPr>
        <w:t xml:space="preserve"> is rejected; the flight-hours range is capped at 366 days so a request cannot return an unbounded payload.</w:t>
      </w:r>
    </w:p>
    <w:p>
      <w:pPr>
        <w:pStyle w:val="ListBullet"/>
        <w:spacing w:after="60"/>
      </w:pPr>
      <w:r>
        <w:rPr>
          <w:rFonts w:ascii="Calibri" w:hAnsi="Calibri"/>
          <w:b/>
          <w:sz w:val="21"/>
        </w:rPr>
        <w:t>Global exception filter</w:t>
      </w:r>
      <w:r>
        <w:rPr>
          <w:rFonts w:ascii="Calibri" w:hAnsi="Calibri"/>
          <w:b w:val="0"/>
          <w:sz w:val="21"/>
        </w:rPr>
        <w:t xml:space="preserve"> returning one shape for every failure — </w:t>
      </w:r>
      <w:r>
        <w:rPr>
          <w:rFonts w:ascii="Consolas" w:hAnsi="Consolas"/>
          <w:b w:val="0"/>
          <w:sz w:val="21"/>
        </w:rPr>
        <w:t>{ statusCode, message, error, timestamp, path }</w:t>
      </w:r>
      <w:r>
        <w:rPr>
          <w:rFonts w:ascii="Calibri" w:hAnsi="Calibri"/>
          <w:b w:val="0"/>
          <w:sz w:val="21"/>
        </w:rPr>
        <w:t>. Internal errors are logged, never leaked.</w:t>
      </w:r>
    </w:p>
    <w:p>
      <w:pPr>
        <w:pStyle w:val="ListBullet"/>
        <w:spacing w:after="60"/>
      </w:pPr>
      <w:r>
        <w:rPr>
          <w:rFonts w:ascii="Calibri" w:hAnsi="Calibri"/>
          <w:b/>
          <w:sz w:val="21"/>
        </w:rPr>
        <w:t xml:space="preserve">Auth guard on every endpoint except </w:t>
      </w:r>
      <w:r>
        <w:rPr>
          <w:rFonts w:ascii="Consolas" w:hAnsi="Consolas"/>
          <w:b w:val="0"/>
          <w:sz w:val="21"/>
        </w:rPr>
        <w:t>/auth/login</w:t>
      </w:r>
      <w:r>
        <w:rPr>
          <w:rFonts w:ascii="Calibri" w:hAnsi="Calibri"/>
          <w:b w:val="0"/>
          <w:sz w:val="21"/>
        </w:rPr>
        <w:t xml:space="preserve"> — missing, malformed and expired tokens all return 401.</w:t>
      </w:r>
    </w:p>
    <w:p>
      <w:pPr>
        <w:pStyle w:val="ListBullet"/>
        <w:spacing w:after="60"/>
      </w:pPr>
      <w:r>
        <w:rPr>
          <w:rFonts w:ascii="Calibri" w:hAnsi="Calibri"/>
          <w:b/>
          <w:sz w:val="21"/>
        </w:rPr>
        <w:t>The rolling sum runs on the server</w:t>
      </w:r>
      <w:r>
        <w:rPr>
          <w:rFonts w:ascii="Calibri" w:hAnsi="Calibri"/>
          <w:b w:val="0"/>
          <w:sz w:val="21"/>
        </w:rPr>
        <w:t xml:space="preserve">, in </w:t>
      </w:r>
      <w:r>
        <w:rPr>
          <w:rFonts w:ascii="Consolas" w:hAnsi="Consolas"/>
          <w:b w:val="0"/>
          <w:sz w:val="21"/>
        </w:rPr>
        <w:t>rollingWindowBluffing()</w:t>
      </w:r>
      <w:r>
        <w:rPr>
          <w:rFonts w:ascii="Calibri" w:hAnsi="Calibri"/>
          <w:b w:val="0"/>
          <w:sz w:val="21"/>
        </w:rPr>
        <w:t xml:space="preserve"> in </w:t>
      </w:r>
      <w:r>
        <w:rPr>
          <w:rFonts w:ascii="Consolas" w:hAnsi="Consolas"/>
          <w:b w:val="0"/>
          <w:sz w:val="21"/>
        </w:rPr>
        <w:t>nest/src/flight-hours/flight-hours.service.ts</w:t>
      </w:r>
      <w:r>
        <w:rPr>
          <w:rFonts w:ascii="Calibri" w:hAnsi="Calibri"/>
          <w:b w:val="0"/>
          <w:sz w:val="21"/>
        </w:rPr>
        <w:t xml:space="preserve">, with the required comment </w:t>
      </w:r>
      <w:r>
        <w:rPr>
          <w:rFonts w:ascii="Consolas" w:hAnsi="Consolas"/>
          <w:b w:val="0"/>
          <w:sz w:val="21"/>
        </w:rPr>
        <w:t>// this is a rolling sum calculation :)</w:t>
      </w:r>
      <w:r>
        <w:rPr>
          <w:rFonts w:ascii="Calibri" w:hAnsi="Calibri"/>
          <w:b w:val="0"/>
          <w:sz w:val="21"/>
        </w:rPr>
        <w:t xml:space="preserve"> directly above it.</w:t>
      </w:r>
    </w:p>
    <w:p>
      <w:pPr>
        <w:pStyle w:val="ListBullet"/>
        <w:spacing w:after="60"/>
      </w:pPr>
      <w:r>
        <w:rPr>
          <w:rFonts w:ascii="Calibri" w:hAnsi="Calibri"/>
          <w:b/>
          <w:sz w:val="21"/>
        </w:rPr>
        <w:t>JSON seeds, no database</w:t>
      </w:r>
      <w:r>
        <w:rPr>
          <w:rFonts w:ascii="Calibri" w:hAnsi="Calibri"/>
          <w:b w:val="0"/>
          <w:sz w:val="21"/>
        </w:rPr>
        <w:t xml:space="preserve"> — the three provided files are read from </w:t>
      </w:r>
      <w:r>
        <w:rPr>
          <w:rFonts w:ascii="Consolas" w:hAnsi="Consolas"/>
          <w:b w:val="0"/>
          <w:sz w:val="21"/>
        </w:rPr>
        <w:t>nest/data/</w:t>
      </w:r>
      <w:r>
        <w:rPr>
          <w:rFonts w:ascii="Calibri" w:hAnsi="Calibri"/>
          <w:b w:val="0"/>
          <w:sz w:val="21"/>
        </w:rPr>
        <w:t xml:space="preserve"> once at boot.</w:t>
      </w:r>
    </w:p>
    <w:p>
      <w:pPr>
        <w:spacing w:before="200" w:after="40"/>
      </w:pPr>
      <w:r>
        <w:rPr>
          <w:rFonts w:ascii="Calibri" w:hAnsi="Calibri"/>
          <w:b/>
          <w:color w:val="0E2138"/>
          <w:sz w:val="23"/>
        </w:rPr>
        <w:t>Frontend — Nuxt 3</w:t>
      </w:r>
    </w:p>
    <w:p>
      <w:pPr>
        <w:pStyle w:val="ListBullet"/>
        <w:spacing w:after="60"/>
      </w:pPr>
      <w:r>
        <w:rPr>
          <w:rFonts w:ascii="Calibri" w:hAnsi="Calibri"/>
          <w:b/>
          <w:sz w:val="21"/>
        </w:rPr>
        <w:t>Sign In</w:t>
      </w:r>
      <w:r>
        <w:rPr>
          <w:rFonts w:ascii="Calibri" w:hAnsi="Calibri"/>
          <w:b w:val="0"/>
          <w:sz w:val="21"/>
        </w:rPr>
        <w:t xml:space="preserve"> — pilot form; a rejected login shows the API's message inline.</w:t>
      </w:r>
    </w:p>
    <w:p>
      <w:pPr>
        <w:pStyle w:val="ListBullet"/>
        <w:spacing w:after="60"/>
      </w:pPr>
      <w:r>
        <w:rPr>
          <w:rFonts w:ascii="Calibri" w:hAnsi="Calibri"/>
          <w:b/>
          <w:sz w:val="21"/>
        </w:rPr>
        <w:t>Home</w:t>
      </w:r>
      <w:r>
        <w:rPr>
          <w:rFonts w:ascii="Calibri" w:hAnsi="Calibri"/>
          <w:b w:val="0"/>
          <w:sz w:val="21"/>
        </w:rPr>
        <w:t xml:space="preserve"> — header (greeting, name, total flight hours, avatar); the Hours to Limit section with four cards (Daily 8 h, Weekly 40 h, Monthly 100 h, Annual 1050 h) and the rolling-sum chart with a 1w / 1m / 3m / 6m / 1y toggle defaulting to 1w, today centred, a red limit line and the range-specific Y maximum; the My Documents list with green/amber/red urgency badges; and the bottom navigation (Home, Schedule, Logbook, More).</w:t>
      </w:r>
    </w:p>
    <w:p>
      <w:pPr>
        <w:pStyle w:val="ListBullet"/>
        <w:spacing w:after="60"/>
      </w:pPr>
      <w:r>
        <w:rPr>
          <w:rFonts w:ascii="Calibri" w:hAnsi="Calibri"/>
          <w:b/>
          <w:sz w:val="21"/>
        </w:rPr>
        <w:t>Schedule</w:t>
      </w:r>
      <w:r>
        <w:rPr>
          <w:rFonts w:ascii="Calibri" w:hAnsi="Calibri"/>
          <w:b w:val="0"/>
          <w:sz w:val="21"/>
        </w:rPr>
        <w:t xml:space="preserve"> — monthly calendar with previous/next buttons, every change fetching </w:t>
      </w:r>
      <w:r>
        <w:rPr>
          <w:rFonts w:ascii="Consolas" w:hAnsi="Consolas"/>
          <w:b w:val="0"/>
          <w:sz w:val="21"/>
        </w:rPr>
        <w:t>/schedules</w:t>
      </w:r>
      <w:r>
        <w:rPr>
          <w:rFonts w:ascii="Calibri" w:hAnsi="Calibri"/>
          <w:b w:val="0"/>
          <w:sz w:val="21"/>
        </w:rPr>
        <w:t xml:space="preserve"> afresh; day cells filled with the API's </w:t>
      </w:r>
      <w:r>
        <w:rPr>
          <w:rFonts w:ascii="Consolas" w:hAnsi="Consolas"/>
          <w:b w:val="0"/>
          <w:sz w:val="21"/>
        </w:rPr>
        <w:t>base_color</w:t>
      </w:r>
      <w:r>
        <w:rPr>
          <w:rFonts w:ascii="Calibri" w:hAnsi="Calibri"/>
          <w:b w:val="0"/>
          <w:sz w:val="21"/>
        </w:rPr>
        <w:t xml:space="preserve">; a tick when </w:t>
      </w:r>
      <w:r>
        <w:rPr>
          <w:rFonts w:ascii="Consolas" w:hAnsi="Consolas"/>
          <w:b w:val="0"/>
          <w:sz w:val="21"/>
        </w:rPr>
        <w:t>count_logbooks === count_schedules</w:t>
      </w:r>
      <w:r>
        <w:rPr>
          <w:rFonts w:ascii="Calibri" w:hAnsi="Calibri"/>
          <w:b w:val="0"/>
          <w:sz w:val="21"/>
        </w:rPr>
        <w:t>, otherwise the number of remaining duties; the legend below the grid; a "Detail page coming soon" placeholder on tap.</w:t>
      </w:r>
    </w:p>
    <w:p>
      <w:pPr>
        <w:pStyle w:val="ListBullet"/>
        <w:spacing w:after="60"/>
      </w:pPr>
      <w:r>
        <w:rPr>
          <w:rFonts w:ascii="Calibri" w:hAnsi="Calibri"/>
          <w:b/>
          <w:sz w:val="21"/>
        </w:rPr>
        <w:t>Pinia</w:t>
      </w:r>
      <w:r>
        <w:rPr>
          <w:rFonts w:ascii="Calibri" w:hAnsi="Calibri"/>
          <w:b w:val="0"/>
          <w:sz w:val="21"/>
        </w:rPr>
        <w:t xml:space="preserve"> drives auth and all data; components never fetch on their own.</w:t>
      </w:r>
    </w:p>
    <w:p>
      <w:pPr>
        <w:pStyle w:val="ListBullet"/>
        <w:spacing w:after="60"/>
      </w:pPr>
      <w:r>
        <w:rPr>
          <w:rFonts w:ascii="Calibri" w:hAnsi="Calibri"/>
          <w:b/>
          <w:sz w:val="21"/>
        </w:rPr>
        <w:t>Auth-aware route guard</w:t>
      </w:r>
      <w:r>
        <w:rPr>
          <w:rFonts w:ascii="Calibri" w:hAnsi="Calibri"/>
          <w:b w:val="0"/>
          <w:sz w:val="21"/>
        </w:rPr>
        <w:t xml:space="preserve"> — anonymous users are sent to </w:t>
      </w:r>
      <w:r>
        <w:rPr>
          <w:rFonts w:ascii="Consolas" w:hAnsi="Consolas"/>
          <w:b w:val="0"/>
          <w:sz w:val="21"/>
        </w:rPr>
        <w:t>/login</w:t>
      </w:r>
      <w:r>
        <w:rPr>
          <w:rFonts w:ascii="Calibri" w:hAnsi="Calibri"/>
          <w:b w:val="0"/>
          <w:sz w:val="21"/>
        </w:rPr>
        <w:t>, authenticated users away from it.</w:t>
      </w:r>
    </w:p>
    <w:p>
      <w:pPr>
        <w:pStyle w:val="ListBullet"/>
        <w:spacing w:after="60"/>
      </w:pPr>
      <w:r>
        <w:rPr>
          <w:rFonts w:ascii="Calibri" w:hAnsi="Calibri"/>
          <w:b/>
          <w:sz w:val="21"/>
        </w:rPr>
        <w:t>API errors surface in the UI</w:t>
      </w:r>
      <w:r>
        <w:rPr>
          <w:rFonts w:ascii="Calibri" w:hAnsi="Calibri"/>
          <w:b w:val="0"/>
          <w:sz w:val="21"/>
        </w:rPr>
        <w:t xml:space="preserve"> through a dismissible toast banner.</w:t>
      </w:r>
    </w:p>
    <w:p>
      <w:pPr>
        <w:pStyle w:val="ListBullet"/>
        <w:spacing w:after="60"/>
      </w:pPr>
      <w:r>
        <w:rPr>
          <w:rFonts w:ascii="Calibri" w:hAnsi="Calibri"/>
          <w:b/>
          <w:sz w:val="21"/>
        </w:rPr>
        <w:t>No mock data in the frontend</w:t>
      </w:r>
      <w:r>
        <w:rPr>
          <w:rFonts w:ascii="Calibri" w:hAnsi="Calibri"/>
          <w:b w:val="0"/>
          <w:sz w:val="21"/>
        </w:rPr>
        <w:t xml:space="preserve"> — every value is fetched from the API, and "today" is the API's </w:t>
      </w:r>
      <w:r>
        <w:rPr>
          <w:rFonts w:ascii="Consolas" w:hAnsi="Consolas"/>
          <w:b w:val="0"/>
          <w:sz w:val="21"/>
        </w:rPr>
        <w:t>today</w:t>
      </w:r>
      <w:r>
        <w:rPr>
          <w:rFonts w:ascii="Calibri" w:hAnsi="Calibri"/>
          <w:b w:val="0"/>
          <w:sz w:val="21"/>
        </w:rPr>
        <w:t xml:space="preserve">, never </w:t>
      </w:r>
      <w:r>
        <w:rPr>
          <w:rFonts w:ascii="Consolas" w:hAnsi="Consolas"/>
          <w:b w:val="0"/>
          <w:sz w:val="21"/>
        </w:rPr>
        <w:t>new Date()</w:t>
      </w:r>
      <w:r>
        <w:rPr>
          <w:rFonts w:ascii="Calibri" w:hAnsi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/>
          <w:b/>
          <w:sz w:val="21"/>
        </w:rPr>
        <w:t>Styling</w:t>
      </w:r>
      <w:r>
        <w:rPr>
          <w:rFonts w:ascii="Calibri" w:hAnsi="Calibri"/>
          <w:b w:val="0"/>
          <w:sz w:val="21"/>
        </w:rPr>
        <w:t xml:space="preserve"> — SCSS only, Plus Jakarta Sans, the brief's palette, 12–16 px card radii, pill primary buttons, mobile-first.</w:t>
      </w:r>
    </w:p>
    <w:p>
      <w:pPr>
        <w:spacing w:before="320" w:after="80"/>
        <w:pBdr>
          <w:bottom w:val="single" w:sz="6" w:space="2" w:color="E63757"/>
        </w:pBdr>
      </w:pPr>
      <w:r>
        <w:rPr>
          <w:rFonts w:ascii="Calibri" w:hAnsi="Calibri"/>
          <w:b/>
          <w:color w:val="0E2138"/>
          <w:sz w:val="30"/>
        </w:rPr>
        <w:t>3. The rolling sum and the edge cases the brief calls out</w:t>
      </w:r>
    </w:p>
    <w:p>
      <w:r>
        <w:rPr>
          <w:rFonts w:ascii="Calibri" w:hAnsi="Calibri"/>
          <w:i w:val="0"/>
          <w:sz w:val="21"/>
        </w:rPr>
        <w:t xml:space="preserve">For every day in the display window the API returns the sum of flight hours over the preceding </w:t>
      </w:r>
      <w:r>
        <w:rPr>
          <w:rFonts w:ascii="Consolas" w:hAnsi="Consolas"/>
          <w:i w:val="0"/>
          <w:sz w:val="20"/>
        </w:rPr>
        <w:t>windowDays</w:t>
      </w:r>
      <w:r>
        <w:rPr>
          <w:rFonts w:ascii="Calibri" w:hAnsi="Calibri"/>
          <w:i w:val="0"/>
          <w:sz w:val="21"/>
        </w:rPr>
        <w:t xml:space="preserve"> calendar days, ending on that day.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1440"/>
            <w:shd w:val="clear" w:fill="0E2138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Toggle</w:t>
            </w:r>
          </w:p>
        </w:tc>
        <w:tc>
          <w:tcPr>
            <w:tcW w:type="dxa" w:w="2736"/>
            <w:shd w:val="clear" w:fill="0E2138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Sum window</w:t>
            </w:r>
          </w:p>
        </w:tc>
        <w:tc>
          <w:tcPr>
            <w:tcW w:type="dxa" w:w="2160"/>
            <w:shd w:val="clear" w:fill="0E2138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Limit line</w:t>
            </w:r>
          </w:p>
        </w:tc>
        <w:tc>
          <w:tcPr>
            <w:tcW w:type="dxa" w:w="2736"/>
            <w:shd w:val="clear" w:fill="0E2138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Chart Y max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/>
                <w:sz w:val="19"/>
              </w:rPr>
              <w:t>1w</w:t>
            </w:r>
          </w:p>
        </w:tc>
        <w:tc>
          <w:tcPr>
            <w:tcW w:type="dxa" w:w="2736"/>
          </w:tcPr>
          <w:p>
            <w:r/>
            <w:r>
              <w:rPr>
                <w:rFonts w:ascii="Calibri" w:hAnsi="Calibri"/>
                <w:sz w:val="19"/>
              </w:rPr>
              <w:t>last 7 days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9"/>
              </w:rPr>
              <w:t>40 h</w:t>
            </w:r>
          </w:p>
        </w:tc>
        <w:tc>
          <w:tcPr>
            <w:tcW w:type="dxa" w:w="2736"/>
          </w:tcPr>
          <w:p>
            <w:r/>
            <w:r>
              <w:rPr>
                <w:rFonts w:ascii="Calibri" w:hAnsi="Calibri"/>
                <w:sz w:val="19"/>
              </w:rPr>
              <w:t>45 h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/>
                <w:sz w:val="19"/>
              </w:rPr>
              <w:t>1m</w:t>
            </w:r>
          </w:p>
        </w:tc>
        <w:tc>
          <w:tcPr>
            <w:tcW w:type="dxa" w:w="2736"/>
          </w:tcPr>
          <w:p>
            <w:r/>
            <w:r>
              <w:rPr>
                <w:rFonts w:ascii="Calibri" w:hAnsi="Calibri"/>
                <w:sz w:val="19"/>
              </w:rPr>
              <w:t>last 30 days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9"/>
              </w:rPr>
              <w:t>100 h</w:t>
            </w:r>
          </w:p>
        </w:tc>
        <w:tc>
          <w:tcPr>
            <w:tcW w:type="dxa" w:w="2736"/>
          </w:tcPr>
          <w:p>
            <w:r/>
            <w:r>
              <w:rPr>
                <w:rFonts w:ascii="Calibri" w:hAnsi="Calibri"/>
                <w:sz w:val="19"/>
              </w:rPr>
              <w:t>125 h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/>
                <w:sz w:val="19"/>
              </w:rPr>
              <w:t>3m</w:t>
            </w:r>
          </w:p>
        </w:tc>
        <w:tc>
          <w:tcPr>
            <w:tcW w:type="dxa" w:w="2736"/>
          </w:tcPr>
          <w:p>
            <w:r/>
            <w:r>
              <w:rPr>
                <w:rFonts w:ascii="Calibri" w:hAnsi="Calibri"/>
                <w:sz w:val="19"/>
              </w:rPr>
              <w:t>last 90 days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9"/>
              </w:rPr>
              <w:t>300 h</w:t>
            </w:r>
          </w:p>
        </w:tc>
        <w:tc>
          <w:tcPr>
            <w:tcW w:type="dxa" w:w="2736"/>
          </w:tcPr>
          <w:p>
            <w:r/>
            <w:r>
              <w:rPr>
                <w:rFonts w:ascii="Calibri" w:hAnsi="Calibri"/>
                <w:sz w:val="19"/>
              </w:rPr>
              <w:t>325 h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/>
                <w:sz w:val="19"/>
              </w:rPr>
              <w:t>6m</w:t>
            </w:r>
          </w:p>
        </w:tc>
        <w:tc>
          <w:tcPr>
            <w:tcW w:type="dxa" w:w="2736"/>
          </w:tcPr>
          <w:p>
            <w:r/>
            <w:r>
              <w:rPr>
                <w:rFonts w:ascii="Calibri" w:hAnsi="Calibri"/>
                <w:sz w:val="19"/>
              </w:rPr>
              <w:t>last 180 days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9"/>
              </w:rPr>
              <w:t>600 h</w:t>
            </w:r>
          </w:p>
        </w:tc>
        <w:tc>
          <w:tcPr>
            <w:tcW w:type="dxa" w:w="2736"/>
          </w:tcPr>
          <w:p>
            <w:r/>
            <w:r>
              <w:rPr>
                <w:rFonts w:ascii="Calibri" w:hAnsi="Calibri"/>
                <w:sz w:val="19"/>
              </w:rPr>
              <w:t>625 h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/>
                <w:sz w:val="19"/>
              </w:rPr>
              <w:t>1y</w:t>
            </w:r>
          </w:p>
        </w:tc>
        <w:tc>
          <w:tcPr>
            <w:tcW w:type="dxa" w:w="2736"/>
          </w:tcPr>
          <w:p>
            <w:r/>
            <w:r>
              <w:rPr>
                <w:rFonts w:ascii="Calibri" w:hAnsi="Calibri"/>
                <w:sz w:val="19"/>
              </w:rPr>
              <w:t>last 365 days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9"/>
              </w:rPr>
              <w:t>1050 h</w:t>
            </w:r>
          </w:p>
        </w:tc>
        <w:tc>
          <w:tcPr>
            <w:tcW w:type="dxa" w:w="2736"/>
          </w:tcPr>
          <w:p>
            <w:r/>
            <w:r>
              <w:rPr>
                <w:rFonts w:ascii="Calibri" w:hAnsi="Calibri"/>
                <w:sz w:val="19"/>
              </w:rPr>
              <w:t>1200 h</w:t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rPr>
          <w:rFonts w:ascii="Calibri" w:hAnsi="Calibri"/>
          <w:b/>
          <w:sz w:val="21"/>
        </w:rPr>
        <w:t>Zero-hour days</w:t>
      </w:r>
      <w:r>
        <w:rPr>
          <w:rFonts w:ascii="Calibri" w:hAnsi="Calibri"/>
          <w:b w:val="0"/>
          <w:sz w:val="21"/>
        </w:rPr>
        <w:t xml:space="preserve"> contribute 0 and missing dates are never skipped: the calculation walks the calendar rather than iterating only over rows that exist.</w:t>
      </w:r>
    </w:p>
    <w:p>
      <w:pPr>
        <w:pStyle w:val="ListBullet"/>
        <w:spacing w:after="60"/>
      </w:pPr>
      <w:r>
        <w:rPr>
          <w:rFonts w:ascii="Calibri" w:hAnsi="Calibri"/>
          <w:b/>
          <w:sz w:val="21"/>
        </w:rPr>
        <w:t>Windows that start before the dataset</w:t>
      </w:r>
      <w:r>
        <w:rPr>
          <w:rFonts w:ascii="Calibri" w:hAnsi="Calibri"/>
          <w:b w:val="0"/>
          <w:sz w:val="21"/>
        </w:rPr>
        <w:t xml:space="preserve"> (the data begins 2024-12-27) sum only the days that exist. Earlier days contribute 0 — deliberate, because shrinking the divisor instead would make the first weeks of data look artificially safe.</w:t>
      </w:r>
    </w:p>
    <w:p>
      <w:pPr>
        <w:pStyle w:val="ListBullet"/>
        <w:spacing w:after="60"/>
      </w:pPr>
      <w:r>
        <w:rPr>
          <w:rFonts w:ascii="Calibri" w:hAnsi="Calibri"/>
          <w:b/>
          <w:sz w:val="21"/>
        </w:rPr>
        <w:t>Future dates</w:t>
      </w:r>
      <w:r>
        <w:rPr>
          <w:rFonts w:ascii="Calibri" w:hAnsi="Calibri"/>
          <w:b w:val="0"/>
          <w:sz w:val="21"/>
        </w:rPr>
        <w:t xml:space="preserve"> still return a value: the same window ending on that date.</w:t>
      </w:r>
    </w:p>
    <w:p>
      <w:pPr>
        <w:pStyle w:val="ListBullet"/>
        <w:spacing w:after="60"/>
      </w:pPr>
      <w:r>
        <w:rPr>
          <w:rFonts w:ascii="Calibri" w:hAnsi="Calibri"/>
          <w:b/>
          <w:sz w:val="21"/>
        </w:rPr>
        <w:t>Values above the red limit line</w:t>
      </w:r>
      <w:r>
        <w:rPr>
          <w:rFonts w:ascii="Calibri" w:hAnsi="Calibri"/>
          <w:b w:val="0"/>
          <w:sz w:val="21"/>
        </w:rPr>
        <w:t xml:space="preserve"> are returned as-is — the 1w series peaks at 44.7 h against a 40 h limit — and the chart clamps only the drawing, never the data.</w:t>
      </w:r>
    </w:p>
    <w:p>
      <w:pPr>
        <w:spacing w:before="320" w:after="80"/>
        <w:pBdr>
          <w:bottom w:val="single" w:sz="6" w:space="2" w:color="E63757"/>
        </w:pBdr>
      </w:pPr>
      <w:r>
        <w:rPr>
          <w:rFonts w:ascii="Calibri" w:hAnsi="Calibri"/>
          <w:b/>
          <w:color w:val="0E2138"/>
          <w:sz w:val="30"/>
        </w:rPr>
        <w:t>4. Design choices worth flagging</w:t>
      </w:r>
    </w:p>
    <w:p>
      <w:r>
        <w:rPr>
          <w:rFonts w:ascii="Calibri" w:hAnsi="Calibri"/>
          <w:b/>
          <w:i w:val="0"/>
          <w:sz w:val="21"/>
        </w:rPr>
        <w:t>One "today", configurable.</w:t>
      </w:r>
      <w:r>
        <w:rPr>
          <w:rFonts w:ascii="Calibri" w:hAnsi="Calibri"/>
          <w:i w:val="0"/>
          <w:sz w:val="21"/>
        </w:rPr>
        <w:t xml:space="preserve"> The brief says to treat today as 15 May 2026 and not to use </w:t>
      </w:r>
      <w:r>
        <w:rPr>
          <w:rFonts w:ascii="Consolas" w:hAnsi="Consolas"/>
          <w:i w:val="0"/>
          <w:sz w:val="20"/>
        </w:rPr>
        <w:t>new Date()</w:t>
      </w:r>
      <w:r>
        <w:rPr>
          <w:rFonts w:ascii="Calibri" w:hAnsi="Calibri"/>
          <w:i w:val="0"/>
          <w:sz w:val="21"/>
        </w:rPr>
        <w:t>. The schedules dataset agrees (</w:t>
      </w:r>
      <w:r>
        <w:rPr>
          <w:rFonts w:ascii="Consolas" w:hAnsi="Consolas"/>
          <w:i w:val="0"/>
          <w:sz w:val="20"/>
        </w:rPr>
        <w:t>2026-05-15</w:t>
      </w:r>
      <w:r>
        <w:rPr>
          <w:rFonts w:ascii="Calibri" w:hAnsi="Calibri"/>
          <w:i w:val="0"/>
          <w:sz w:val="21"/>
        </w:rPr>
        <w:t xml:space="preserve">) but the documents dataset ships its own </w:t>
      </w:r>
      <w:r>
        <w:rPr>
          <w:rFonts w:ascii="Consolas" w:hAnsi="Consolas"/>
          <w:i w:val="0"/>
          <w:sz w:val="20"/>
        </w:rPr>
        <w:t>today</w:t>
      </w:r>
      <w:r>
        <w:rPr>
          <w:rFonts w:ascii="Calibri" w:hAnsi="Calibri"/>
          <w:i w:val="0"/>
          <w:sz w:val="21"/>
        </w:rPr>
        <w:t xml:space="preserve"> of </w:t>
      </w:r>
      <w:r>
        <w:rPr>
          <w:rFonts w:ascii="Consolas" w:hAnsi="Consolas"/>
          <w:i w:val="0"/>
          <w:sz w:val="20"/>
        </w:rPr>
        <w:t>2026-05-31</w:t>
      </w:r>
      <w:r>
        <w:rPr>
          <w:rFonts w:ascii="Calibri" w:hAnsi="Calibri"/>
          <w:i w:val="0"/>
          <w:sz w:val="21"/>
        </w:rPr>
        <w:t xml:space="preserve">, which would put the two halves of the UI on different dates and make a deployed instance disagree with a local one. There is therefore a single </w:t>
      </w:r>
      <w:r>
        <w:rPr>
          <w:rFonts w:ascii="Consolas" w:hAnsi="Consolas"/>
          <w:i w:val="0"/>
          <w:sz w:val="20"/>
        </w:rPr>
        <w:t>APP_TODAY</w:t>
      </w:r>
      <w:r>
        <w:rPr>
          <w:rFonts w:ascii="Calibri" w:hAnsi="Calibri"/>
          <w:i w:val="0"/>
          <w:sz w:val="21"/>
        </w:rPr>
        <w:t xml:space="preserve"> constant (default </w:t>
      </w:r>
      <w:r>
        <w:rPr>
          <w:rFonts w:ascii="Consolas" w:hAnsi="Consolas"/>
          <w:i w:val="0"/>
          <w:sz w:val="20"/>
        </w:rPr>
        <w:t>2026-05-15</w:t>
      </w:r>
      <w:r>
        <w:rPr>
          <w:rFonts w:ascii="Calibri" w:hAnsi="Calibri"/>
          <w:i w:val="0"/>
          <w:sz w:val="21"/>
        </w:rPr>
        <w:t xml:space="preserve">, the brief's date) used by every endpoint; </w:t>
      </w:r>
      <w:r>
        <w:rPr>
          <w:rFonts w:ascii="Consolas" w:hAnsi="Consolas"/>
          <w:i w:val="0"/>
          <w:sz w:val="20"/>
        </w:rPr>
        <w:t>APP_TODAY=2026-05-31</w:t>
      </w:r>
      <w:r>
        <w:rPr>
          <w:rFonts w:ascii="Calibri" w:hAnsi="Calibri"/>
          <w:i w:val="0"/>
          <w:sz w:val="21"/>
        </w:rPr>
        <w:t xml:space="preserve"> reproduces the documents dataset's own reading. Documented in the README and the API contract.</w:t>
      </w:r>
    </w:p>
    <w:p>
      <w:r>
        <w:rPr>
          <w:rFonts w:ascii="Calibri" w:hAnsi="Calibri"/>
          <w:b/>
          <w:i w:val="0"/>
          <w:sz w:val="21"/>
        </w:rPr>
        <w:t>UTC date arithmetic.</w:t>
      </w:r>
      <w:r>
        <w:rPr>
          <w:rFonts w:ascii="Calibri" w:hAnsi="Calibri"/>
          <w:i w:val="0"/>
          <w:sz w:val="21"/>
        </w:rPr>
        <w:t xml:space="preserve"> </w:t>
      </w:r>
      <w:r>
        <w:rPr>
          <w:rFonts w:ascii="Consolas" w:hAnsi="Consolas"/>
          <w:i w:val="0"/>
          <w:sz w:val="20"/>
        </w:rPr>
        <w:t>daysRemaining</w:t>
      </w:r>
      <w:r>
        <w:rPr>
          <w:rFonts w:ascii="Calibri" w:hAnsi="Calibri"/>
          <w:i w:val="0"/>
          <w:sz w:val="21"/>
        </w:rPr>
        <w:t xml:space="preserve"> and the rolling window use </w:t>
      </w:r>
      <w:r>
        <w:rPr>
          <w:rFonts w:ascii="Consolas" w:hAnsi="Consolas"/>
          <w:i w:val="0"/>
          <w:sz w:val="20"/>
        </w:rPr>
        <w:t>Date.UTC</w:t>
      </w:r>
      <w:r>
        <w:rPr>
          <w:rFonts w:ascii="Calibri" w:hAnsi="Calibri"/>
          <w:i w:val="0"/>
          <w:sz w:val="21"/>
        </w:rPr>
        <w:t xml:space="preserve"> and </w:t>
      </w:r>
      <w:r>
        <w:rPr>
          <w:rFonts w:ascii="Consolas" w:hAnsi="Consolas"/>
          <w:i w:val="0"/>
          <w:sz w:val="20"/>
        </w:rPr>
        <w:t>Math.round</w:t>
      </w:r>
      <w:r>
        <w:rPr>
          <w:rFonts w:ascii="Calibri" w:hAnsi="Calibri"/>
          <w:i w:val="0"/>
          <w:sz w:val="21"/>
        </w:rPr>
        <w:t>. A local-time implementation gains an hour when a window crosses a DST boundary, shifting a document badge by a day depending on where the API is hosted. Covered by a regression test.</w:t>
      </w:r>
    </w:p>
    <w:p>
      <w:r>
        <w:rPr>
          <w:rFonts w:ascii="Calibri" w:hAnsi="Calibri"/>
          <w:b/>
          <w:i w:val="0"/>
          <w:sz w:val="21"/>
        </w:rPr>
        <w:t>The token never reaches the browser.</w:t>
      </w:r>
      <w:r>
        <w:rPr>
          <w:rFonts w:ascii="Calibri" w:hAnsi="Calibri"/>
          <w:i w:val="0"/>
          <w:sz w:val="21"/>
        </w:rPr>
        <w:t xml:space="preserve"> Login sets an </w:t>
      </w:r>
      <w:r>
        <w:rPr>
          <w:rFonts w:ascii="Consolas" w:hAnsi="Consolas"/>
          <w:i w:val="0"/>
          <w:sz w:val="20"/>
        </w:rPr>
        <w:t>httpOnly</w:t>
      </w:r>
      <w:r>
        <w:rPr>
          <w:rFonts w:ascii="Calibri" w:hAnsi="Calibri"/>
          <w:i w:val="0"/>
          <w:sz w:val="21"/>
        </w:rPr>
        <w:t xml:space="preserve"> cookie and the web app talks to the API through its own Nitro server routes, which attach the bearer token server-side. The JWT is therefore absent from the HTML, from browser JavaScript and from any CDN cache.</w:t>
      </w:r>
    </w:p>
    <w:p>
      <w:r>
        <w:rPr>
          <w:rFonts w:ascii="Calibri" w:hAnsi="Calibri"/>
          <w:b/>
          <w:i w:val="0"/>
          <w:sz w:val="21"/>
        </w:rPr>
        <w:t>A production deployment cannot boot with the public secret.</w:t>
      </w:r>
      <w:r>
        <w:rPr>
          <w:rFonts w:ascii="Calibri" w:hAnsi="Calibri"/>
          <w:i w:val="0"/>
          <w:sz w:val="21"/>
        </w:rPr>
        <w:t xml:space="preserve"> The API throws at start-up when </w:t>
      </w:r>
      <w:r>
        <w:rPr>
          <w:rFonts w:ascii="Consolas" w:hAnsi="Consolas"/>
          <w:i w:val="0"/>
          <w:sz w:val="20"/>
        </w:rPr>
        <w:t>NODE_ENV=production</w:t>
      </w:r>
      <w:r>
        <w:rPr>
          <w:rFonts w:ascii="Calibri" w:hAnsi="Calibri"/>
          <w:i w:val="0"/>
          <w:sz w:val="21"/>
        </w:rPr>
        <w:t xml:space="preserve"> and </w:t>
      </w:r>
      <w:r>
        <w:rPr>
          <w:rFonts w:ascii="Consolas" w:hAnsi="Consolas"/>
          <w:i w:val="0"/>
          <w:sz w:val="20"/>
        </w:rPr>
        <w:t>JWT_SECRET</w:t>
      </w:r>
      <w:r>
        <w:rPr>
          <w:rFonts w:ascii="Calibri" w:hAnsi="Calibri"/>
          <w:i w:val="0"/>
          <w:sz w:val="21"/>
        </w:rPr>
        <w:t xml:space="preserve"> is unset.</w:t>
      </w:r>
    </w:p>
    <w:p>
      <w:r>
        <w:rPr>
          <w:rFonts w:ascii="Calibri" w:hAnsi="Calibri"/>
          <w:b/>
          <w:i w:val="0"/>
          <w:sz w:val="21"/>
        </w:rPr>
        <w:t>No chart or icon dependency.</w:t>
      </w:r>
      <w:r>
        <w:rPr>
          <w:rFonts w:ascii="Calibri" w:hAnsi="Calibri"/>
          <w:b w:val="0"/>
          <w:i w:val="0"/>
          <w:sz w:val="21"/>
        </w:rPr>
        <w:t xml:space="preserve"> The chart is a small SVG component and the icons are inline paths, keeping the dependency surface at Nuxt + Pinia.</w:t>
      </w:r>
    </w:p>
    <w:p>
      <w:pPr>
        <w:spacing w:before="320" w:after="80"/>
        <w:pBdr>
          <w:bottom w:val="single" w:sz="6" w:space="2" w:color="E63757"/>
        </w:pBdr>
      </w:pPr>
      <w:r>
        <w:rPr>
          <w:rFonts w:ascii="Calibri" w:hAnsi="Calibri"/>
          <w:b/>
          <w:color w:val="0E2138"/>
          <w:sz w:val="30"/>
        </w:rPr>
        <w:t>5. Verification</w:t>
      </w:r>
    </w:p>
    <w:p>
      <w:pPr>
        <w:pStyle w:val="ListBullet"/>
        <w:spacing w:after="60"/>
      </w:pPr>
      <w:r>
        <w:rPr>
          <w:rFonts w:ascii="Calibri" w:hAnsi="Calibri"/>
          <w:b/>
          <w:sz w:val="21"/>
        </w:rPr>
        <w:t>Backend unit tests</w:t>
      </w:r>
      <w:r>
        <w:rPr>
          <w:rFonts w:ascii="Calibri" w:hAnsi="Calibri"/>
          <w:b w:val="0"/>
          <w:sz w:val="21"/>
        </w:rPr>
        <w:t xml:space="preserve"> — </w:t>
      </w:r>
      <w:r>
        <w:rPr>
          <w:rFonts w:ascii="Consolas" w:hAnsi="Consolas"/>
          <w:b w:val="0"/>
          <w:sz w:val="21"/>
        </w:rPr>
        <w:t>npm test</w:t>
      </w:r>
      <w:r>
        <w:rPr>
          <w:rFonts w:ascii="Calibri" w:hAnsi="Calibri"/>
          <w:b w:val="0"/>
          <w:sz w:val="21"/>
        </w:rPr>
        <w:t>: 12 tests covering the rolling sum against an independent reference implementation, the document urgency rules, month filtering and the edge cases above.</w:t>
      </w:r>
    </w:p>
    <w:p>
      <w:pPr>
        <w:pStyle w:val="ListBullet"/>
        <w:spacing w:after="60"/>
      </w:pPr>
      <w:r>
        <w:rPr>
          <w:rFonts w:ascii="Calibri" w:hAnsi="Calibri"/>
          <w:b/>
          <w:sz w:val="21"/>
        </w:rPr>
        <w:t>Backend HTTP tests</w:t>
      </w:r>
      <w:r>
        <w:rPr>
          <w:rFonts w:ascii="Calibri" w:hAnsi="Calibri"/>
          <w:b w:val="0"/>
          <w:sz w:val="21"/>
        </w:rPr>
        <w:t xml:space="preserve"> — </w:t>
      </w:r>
      <w:r>
        <w:rPr>
          <w:rFonts w:ascii="Consolas" w:hAnsi="Consolas"/>
          <w:b w:val="0"/>
          <w:sz w:val="21"/>
        </w:rPr>
        <w:t>npm run test:e2e</w:t>
      </w:r>
      <w:r>
        <w:rPr>
          <w:rFonts w:ascii="Calibri" w:hAnsi="Calibri"/>
          <w:b w:val="0"/>
          <w:sz w:val="21"/>
        </w:rPr>
        <w:t xml:space="preserve">: 21 tests covering auth, guard behaviour, validation and the error envelope. Both suites also pass with </w:t>
      </w:r>
      <w:r>
        <w:rPr>
          <w:rFonts w:ascii="Consolas" w:hAnsi="Consolas"/>
          <w:b w:val="0"/>
          <w:sz w:val="21"/>
        </w:rPr>
        <w:t>TZ=America/New_York</w:t>
      </w:r>
      <w:r>
        <w:rPr>
          <w:rFonts w:ascii="Calibri" w:hAnsi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/>
          <w:b/>
          <w:sz w:val="21"/>
        </w:rPr>
        <w:t>Frontend</w:t>
      </w:r>
      <w:r>
        <w:rPr>
          <w:rFonts w:ascii="Calibri" w:hAnsi="Calibri"/>
          <w:b w:val="0"/>
          <w:sz w:val="21"/>
        </w:rPr>
        <w:t xml:space="preserve"> — </w:t>
      </w:r>
      <w:r>
        <w:rPr>
          <w:rFonts w:ascii="Consolas" w:hAnsi="Consolas"/>
          <w:b w:val="0"/>
          <w:sz w:val="21"/>
        </w:rPr>
        <w:t>npm run typecheck</w:t>
      </w:r>
      <w:r>
        <w:rPr>
          <w:rFonts w:ascii="Calibri" w:hAnsi="Calibri"/>
          <w:b w:val="0"/>
          <w:sz w:val="21"/>
        </w:rPr>
        <w:t xml:space="preserve"> and </w:t>
      </w:r>
      <w:r>
        <w:rPr>
          <w:rFonts w:ascii="Consolas" w:hAnsi="Consolas"/>
          <w:b w:val="0"/>
          <w:sz w:val="21"/>
        </w:rPr>
        <w:t>npm run build</w:t>
      </w:r>
      <w:r>
        <w:rPr>
          <w:rFonts w:ascii="Calibri" w:hAnsi="Calibri"/>
          <w:b w:val="0"/>
          <w:sz w:val="21"/>
        </w:rPr>
        <w:t xml:space="preserve"> are clean.</w:t>
      </w:r>
    </w:p>
    <w:p>
      <w:pPr>
        <w:pStyle w:val="ListBullet"/>
        <w:spacing w:after="60"/>
      </w:pPr>
      <w:r>
        <w:rPr>
          <w:rFonts w:ascii="Calibri" w:hAnsi="Calibri"/>
          <w:b/>
          <w:sz w:val="21"/>
        </w:rPr>
        <w:t>End to end</w:t>
      </w:r>
      <w:r>
        <w:rPr>
          <w:rFonts w:ascii="Calibri" w:hAnsi="Calibri"/>
          <w:b w:val="0"/>
          <w:sz w:val="21"/>
        </w:rPr>
        <w:t xml:space="preserve"> — </w:t>
      </w:r>
      <w:r>
        <w:rPr>
          <w:rFonts w:ascii="Consolas" w:hAnsi="Consolas"/>
          <w:b w:val="0"/>
          <w:sz w:val="21"/>
        </w:rPr>
        <w:t>nuxt/scripts/e2e-check.mjs</w:t>
      </w:r>
      <w:r>
        <w:rPr>
          <w:rFonts w:ascii="Calibri" w:hAnsi="Calibri"/>
          <w:b w:val="0"/>
          <w:sz w:val="21"/>
        </w:rPr>
        <w:t xml:space="preserve"> drives the running API and asserts on the server-rendered HTML of </w:t>
      </w:r>
      <w:r>
        <w:rPr>
          <w:rFonts w:ascii="Consolas" w:hAnsi="Consolas"/>
          <w:b w:val="0"/>
          <w:sz w:val="21"/>
        </w:rPr>
        <w:t>/</w:t>
      </w:r>
      <w:r>
        <w:rPr>
          <w:rFonts w:ascii="Calibri" w:hAnsi="Calibri"/>
          <w:b w:val="0"/>
          <w:sz w:val="21"/>
        </w:rPr>
        <w:t xml:space="preserve">, </w:t>
      </w:r>
      <w:r>
        <w:rPr>
          <w:rFonts w:ascii="Consolas" w:hAnsi="Consolas"/>
          <w:b w:val="0"/>
          <w:sz w:val="21"/>
        </w:rPr>
        <w:t>/schedule</w:t>
      </w:r>
      <w:r>
        <w:rPr>
          <w:rFonts w:ascii="Calibri" w:hAnsi="Calibri"/>
          <w:b w:val="0"/>
          <w:sz w:val="21"/>
        </w:rPr>
        <w:t xml:space="preserve"> and </w:t>
      </w:r>
      <w:r>
        <w:rPr>
          <w:rFonts w:ascii="Consolas" w:hAnsi="Consolas"/>
          <w:b w:val="0"/>
          <w:sz w:val="21"/>
        </w:rPr>
        <w:t>/login</w:t>
      </w:r>
      <w:r>
        <w:rPr>
          <w:rFonts w:ascii="Calibri" w:hAnsi="Calibri"/>
          <w:b w:val="0"/>
          <w:sz w:val="21"/>
        </w:rPr>
        <w:t>: 16/16 checks.</w:t>
      </w:r>
    </w:p>
    <w:p>
      <w:pPr>
        <w:pStyle w:val="ListBullet"/>
        <w:spacing w:after="60"/>
      </w:pPr>
      <w:r>
        <w:rPr>
          <w:rFonts w:ascii="Calibri" w:hAnsi="Calibri"/>
          <w:b/>
          <w:sz w:val="21"/>
        </w:rPr>
        <w:t>Independent audit</w:t>
      </w:r>
      <w:r>
        <w:rPr>
          <w:rFonts w:ascii="Calibri" w:hAnsi="Calibri"/>
          <w:b w:val="0"/>
          <w:sz w:val="21"/>
        </w:rPr>
        <w:t xml:space="preserve"> — the code was reviewed against the brief by a separate auditor; findings and resolutions are in </w:t>
      </w:r>
      <w:r>
        <w:rPr>
          <w:rFonts w:ascii="Consolas" w:hAnsi="Consolas"/>
          <w:b w:val="0"/>
          <w:sz w:val="21"/>
        </w:rPr>
        <w:t>docs/audit/</w:t>
      </w:r>
      <w:r>
        <w:rPr>
          <w:rFonts w:ascii="Calibri" w:hAnsi="Calibri"/>
          <w:b w:val="0"/>
          <w:sz w:val="21"/>
        </w:rPr>
        <w:t>.</w:t>
      </w:r>
    </w:p>
    <w:p>
      <w:pPr>
        <w:spacing w:before="320" w:after="80"/>
        <w:pBdr>
          <w:bottom w:val="single" w:sz="6" w:space="2" w:color="E63757"/>
        </w:pBdr>
      </w:pPr>
      <w:r>
        <w:rPr>
          <w:rFonts w:ascii="Calibri" w:hAnsi="Calibri"/>
          <w:b/>
          <w:color w:val="0E2138"/>
          <w:sz w:val="30"/>
        </w:rPr>
        <w:t>6. What I would improve with more time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Real Logbook and More screens, plus the duty-day detail page the schedule placeholder hints at.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 xml:space="preserve">Component and store tests (Vitest + </w:t>
      </w:r>
      <w:r>
        <w:rPr>
          <w:rFonts w:ascii="Consolas" w:hAnsi="Consolas"/>
          <w:b w:val="0"/>
          <w:sz w:val="21"/>
        </w:rPr>
        <w:t>@nuxt/test-utils</w:t>
      </w:r>
      <w:r>
        <w:rPr>
          <w:rFonts w:ascii="Calibri" w:hAnsi="Calibri"/>
          <w:b w:val="0"/>
          <w:sz w:val="21"/>
        </w:rPr>
        <w:t>) and a Playwright pass over the range toggle, month navigation and mobile layout.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Replace the hardcoded pilot with a real user store, and swap the JSON seeds for a database behind the same service interface — the services are already the only place that touches data.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Short-lived access tokens with refresh, and CSRF protection for the cookie-based session.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A proper design-system pass (spacing scale, shared component variants) instead of ad-hoc SCSS, plus chart tooltips.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Rate limiting and request-size limits at the edge.</w:t>
      </w:r>
    </w:p>
    <w:p>
      <w:pPr>
        <w:spacing w:before="320" w:after="80"/>
        <w:pBdr>
          <w:bottom w:val="single" w:sz="6" w:space="2" w:color="E63757"/>
        </w:pBdr>
      </w:pPr>
      <w:r>
        <w:rPr>
          <w:rFonts w:ascii="Calibri" w:hAnsi="Calibri"/>
          <w:b/>
          <w:color w:val="0E2138"/>
          <w:sz w:val="30"/>
        </w:rPr>
        <w:t>7. How to run it locally</w:t>
      </w:r>
    </w:p>
    <w:p>
      <w:pPr>
        <w:spacing w:after="0"/>
        <w:ind w:left="288"/>
      </w:pPr>
      <w:r>
        <w:rPr>
          <w:rFonts w:ascii="Consolas" w:hAnsi="Consolas"/>
          <w:sz w:val="18"/>
        </w:rPr>
        <w:t># API  -&gt;  http://localhost:3010</w:t>
      </w:r>
    </w:p>
    <w:p>
      <w:pPr>
        <w:spacing w:after="0"/>
        <w:ind w:left="288"/>
      </w:pPr>
      <w:r>
        <w:rPr>
          <w:rFonts w:ascii="Consolas" w:hAnsi="Consolas"/>
          <w:sz w:val="18"/>
        </w:rPr>
        <w:t>cd nest &amp;&amp; npm install &amp;&amp; npm run build</w:t>
      </w:r>
    </w:p>
    <w:p>
      <w:pPr>
        <w:spacing w:after="0"/>
        <w:ind w:left="288"/>
      </w:pPr>
      <w:r>
        <w:rPr>
          <w:rFonts w:ascii="Consolas" w:hAnsi="Consolas"/>
          <w:sz w:val="18"/>
        </w:rPr>
        <w:t>PORT=3010 node dist/main.js</w:t>
      </w:r>
    </w:p>
    <w:p>
      <w:pPr>
        <w:spacing w:after="0"/>
        <w:ind w:left="288"/>
      </w:pPr>
      <w:r>
        <w:rPr>
          <w:rFonts w:ascii="Consolas" w:hAnsi="Consolas"/>
          <w:sz w:val="18"/>
        </w:rPr>
        <w:t>#   PowerShell: $env:PORT="3010"; node dist/main.js</w:t>
      </w:r>
    </w:p>
    <w:p>
      <w:pPr>
        <w:spacing w:after="0"/>
        <w:ind w:left="288"/>
      </w:pPr>
      <w:r>
        <w:rPr>
          <w:rFonts w:ascii="Consolas" w:hAnsi="Consolas"/>
          <w:sz w:val="18"/>
        </w:rPr>
        <w:t xml:space="preserve"> </w:t>
      </w:r>
    </w:p>
    <w:p>
      <w:pPr>
        <w:spacing w:after="0"/>
        <w:ind w:left="288"/>
      </w:pPr>
      <w:r>
        <w:rPr>
          <w:rFonts w:ascii="Consolas" w:hAnsi="Consolas"/>
          <w:sz w:val="18"/>
        </w:rPr>
        <w:t># Web app  -&gt;  http://localhost:3000   (second terminal)</w:t>
      </w:r>
    </w:p>
    <w:p>
      <w:pPr>
        <w:spacing w:after="0"/>
        <w:ind w:left="288"/>
      </w:pPr>
      <w:r>
        <w:rPr>
          <w:rFonts w:ascii="Consolas" w:hAnsi="Consolas"/>
          <w:sz w:val="18"/>
        </w:rPr>
        <w:t>cd nuxt &amp;&amp; npm install</w:t>
      </w:r>
    </w:p>
    <w:p>
      <w:pPr>
        <w:spacing w:after="0"/>
        <w:ind w:left="288"/>
      </w:pPr>
      <w:r>
        <w:rPr>
          <w:rFonts w:ascii="Consolas" w:hAnsi="Consolas"/>
          <w:sz w:val="18"/>
        </w:rPr>
        <w:t>NUXT_PUBLIC_API_BASE=http://localhost:3010 npm run dev</w:t>
      </w:r>
    </w:p>
    <w:p>
      <w:pPr>
        <w:spacing w:after="40"/>
      </w:pPr>
    </w:p>
    <w:p>
      <w:r>
        <w:rPr>
          <w:rFonts w:ascii="Calibri" w:hAnsi="Calibri"/>
          <w:b w:val="0"/>
          <w:i w:val="0"/>
          <w:sz w:val="21"/>
        </w:rPr>
        <w:t xml:space="preserve">Demo credentials: </w:t>
      </w:r>
      <w:r>
        <w:rPr>
          <w:rFonts w:ascii="Consolas" w:hAnsi="Consolas"/>
          <w:i w:val="0"/>
          <w:sz w:val="20"/>
        </w:rPr>
        <w:t>johndoe</w:t>
      </w:r>
      <w:r>
        <w:rPr>
          <w:rFonts w:ascii="Calibri" w:hAnsi="Calibri"/>
          <w:i w:val="0"/>
          <w:sz w:val="21"/>
        </w:rPr>
        <w:t xml:space="preserve"> / </w:t>
      </w:r>
      <w:r>
        <w:rPr>
          <w:rFonts w:ascii="Consolas" w:hAnsi="Consolas"/>
          <w:i w:val="0"/>
          <w:sz w:val="20"/>
        </w:rPr>
        <w:t>susiairtest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