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NOTULEN RAPAT SARANA DAN PRASARANA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f3864" w:space="6" w:sz="8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Rapat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Koordinasi Sarana dan Prasarana (Sarpras)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Hari / Tanggal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07.42 – 08.31 WIB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Tempat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Peserta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Tim Sarpras dan pihak terkait (disebut dalam rekaman: Ustad Haris, Ustad Saidi, Ustad Wahid, Pak Helmi) [lengkapi]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Ringkasan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="264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Rapat membahas status pengadaan, listrik, AC, perbaikan perangkat IT, dan penyebab lambatnya realisasi permintaan. Poin utama: nomor PO dipertahankan agar bisa dievaluasi, pembelian AC dibatasi pada kebutuhan urgent sampai RAPBS berlaku, laptop diprioritaskan di atas printer, dan keterlambatan pengadaan dieskalasi sesuai prosedur.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Pembahasan dan Keputusan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500"/>
        <w:gridCol w:w="3926"/>
        <w:gridCol w:w="3000"/>
        <w:tblGridChange w:id="0">
          <w:tblGrid>
            <w:gridCol w:w="600"/>
            <w:gridCol w:w="1500"/>
            <w:gridCol w:w="3926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Topik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Keputusan / Tindak Lanjut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Nomor 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64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PO no. 58 (keramik, meja kantin, dinding kaca, penutup, kursi kantin) diajukan ulang tanggal 10 dengan nomor berbeda.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64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Pergantian nomor memutus riwayat sehingga durasi realisasi sulit dievaluasi.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64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Nomor PO dipertahankan bila hanya format yang berubah.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64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Penambahan barang dibuat PO terpisah.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Listrik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64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Tidak ada kendala; PLN menyatakan tegangan normal. Cek teknisi terakhir 21 September normal.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64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Listrik sering mati diduga karena lonjakan beban saat siang terik.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64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Ganti MCB lama (termasuk ruang meeting).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64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Hubungi PLN untuk memastikan penyebab.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64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Rencana pembelian 3 unit (1 TK, 2 SD). Usulan tambahan ditolak karena anggaran Oktober–Desember terbatas dan RAPBS tahun depan belum berlaku.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64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Biaya cuci: 1–1,5 PK ± Rp80.000; 2 PK ± Rp100.000; cassette ± Rp350.000. Harga sebelumnya tidak dikonfirmasi di awal pekerjaan.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64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Hanya ganti AC yang urgent/darurat.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64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Cari pembanding minimal 2 vendor servis AC dan minta harga sebelum pekerjaan dimulai.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Kecepatan pengadaan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64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Target realisasi maksimal 1 bulan.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64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Melalui Ust Haris: Sarpras menghubungi Pak Maman, namun Pak Maman baru mengerjakan setelah ada approval Ust Haris (PO masuk dan dikonfirmasi). Ust Haris merespons cepat sehingga realisasi cepat (paling lama sekitar 2 minggu).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64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Melalui Ust Hakim: vendor tidak diketahui Sarpras karena bukan Pak Maman, sehingga tidak bisa ditindaklanjuti langsung. Penyebab lamanya proses belum diketahui; permintaan seperti meja kantin berjalan sejak Agustus dan belum selesai.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64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Tanyakan ke Ust Hakim / Pengadaan siapa vendor yang menangani dan apa kendala keterlambatannya.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64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Sampaikan kronologi permintaan (tanggal pengajuan) saat menanyakan.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64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Eskalasi ke Kepala Sekolah / Divisi Pengadaan bila tidak selesai.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64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Tidak ada pihak yang disalahkan; ikuti prosedur.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Tali / jaring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64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Ukuran/diameter tali kurang sesuai; pengajuan sudah berulang (Mei, Juni, Agustus) namun menunggu anggaran RAPBS.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64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Beli dan pasang sendiri (± 1 minggu).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64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Cek ulang diameter tali.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Printer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64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 printer selesai diperbaiki, total Rp1.115.000 (sebelumnya Rp600.000 untuk kasus serupa).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64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Teknisi baru menjemput/mengantar dan cepat (diambil tgl 7, diantar tgl 9).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64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 printer lain dan remote TV ditunda.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Laptop &amp; perangkat hilang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64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 laptop tidak bisa booting; kemungkinan install ulang, lisensi Windows dicek dulu.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64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 laptop dan 2 tablet hilang; unit layak pakai sekitar 8 dari kebutuhan 11.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64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Prioritaskan laptop untuk kegiatan Oktober.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64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Telusuri perangkat hilang dan informasikan ke guru.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Lain-lain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64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Pemasangan stiker elektronik belum ada progres (teknisi penuh jadwal).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64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Booking sudah online dan bisa diakses dari rumah.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64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Kebutuhan didata; sebagian barang inden.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64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Pertemuan lanjutan: Rabu pukul 14.00.</w:t>
            </w:r>
          </w:p>
        </w:tc>
      </w:tr>
    </w:tbl>
    <w:p w:rsidR="00000000" w:rsidDel="00000000" w:rsidP="00000000" w:rsidRDefault="00000000" w:rsidRPr="00000000" w14:paraId="0000004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Catatan: </w:t>
      </w: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Disusun dari transkrip otomatis yang kualitasnya rendah; nama, angka, dan nomor PO mohon diverifikasi. Bagian bertanda [ ] belum tersedia di rekaman.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4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spacing w:after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Mengetahui,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(................................)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spacing w:after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Notulis,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(................................)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200" w:top="12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0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