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</w:rPr>
      </w:pP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>Pentingnya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 xml:space="preserve"> System Call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>dalam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>Keamanan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>Sistem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>Operasi</w:t>
      </w:r>
      <w:bookmarkStart w:id="0" w:name="_GoBack"/>
      <w:bookmarkEnd w:id="0"/>
      <w:proofErr w:type="spellEnd"/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</w:pP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adalah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fondasi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keamanan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dalam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sistem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operasi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(OS),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berfungsi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sebagai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pintu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gerbang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terkontrol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memungkinkan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aplikasi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di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ruang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pengguna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(user space)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berinteraksi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kernel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tanpa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mengancam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integritas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sistem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. Kernel,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sebagai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pengelola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utama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hardware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prosesor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memori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perangkat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I/O,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beroperasi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di mode privileged,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sementara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aplikasi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user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berjalan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di mode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terbatas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. 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memastikan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interaksi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ini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mencegah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kekacauan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bisa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timbul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langsung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.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Mengapa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System Call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Penting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untuk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Keamanan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OS?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</w:pP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krusial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karena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menerapkan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prinsip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least privilege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isolation, di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mana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aplikasi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hanya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bisa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mengakses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sumber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daya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melalui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permintaan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divalidasi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Pertama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proofErr w:type="gram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ia</w:t>
      </w:r>
      <w:proofErr w:type="spellEnd"/>
      <w:proofErr w:type="gram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mencegah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privilege escalation: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tanpa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system call, malware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bisa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mengeksploitasi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celah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mengakses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kernel memory,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menyebabkan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crash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pencurian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data.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Misalnya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serangan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rootkit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bisa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dimanipulasi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driver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perangkat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jika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tidak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ada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lapisan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validasi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Kedua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memungkinkan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pemeriksaan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parameter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secara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ketat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—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memverifikasi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file permission, buffer boundaries,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user credentials—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sebelum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eksekusi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menghindari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buffer overflow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arbitrary code execution.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Ini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mendukung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framework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keamanan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AppArmor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SELinux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di Linux,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membatasi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berdasarkan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policy.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Ketiga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mengurangi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attack surface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membatasi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interaksi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hardware;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aplikasi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tidak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bisa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langsung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mengganggu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interrupt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scheduler,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mencegah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DoS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attacks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data leakage di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lingkungan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multi-tenant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cloud. Di era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siber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modern, di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mana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ancaman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Spectre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ransomware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merajalela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meningkatkan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resilience OS,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memastikan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kerahasiaan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(confidentiality),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integritas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(integrity),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ketersediaan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(availability).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Tanpa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itu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OS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Linux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Windows </w:t>
      </w:r>
      <w:proofErr w:type="spellStart"/>
      <w:proofErr w:type="gram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akan</w:t>
      </w:r>
      <w:proofErr w:type="spellEnd"/>
      <w:proofErr w:type="gram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rentan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terhadap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eksploitasi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kernel-level,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sulit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dideteksi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berpotensi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merusak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seluruh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sistem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.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Bagaimana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OS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Memastikan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Transisi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User–Kernel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Berjalan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Aman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?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Transisi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user-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-kernel mode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adalah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titik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kritis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harus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dilindungi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menghindari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hijacking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korupsi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. OS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menggunakan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mekanisme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hardware-software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terintegrasi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proses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ini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Saat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aplikasi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memanggil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melalui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API library (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misalnya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, POSIX di Linux),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instruksi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CPU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 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syscall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 (x86)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 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ecall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 (RISC-V)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memicu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trap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kernel.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Keamanan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dijamin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melalui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tahapan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berikut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: (1) </w:t>
      </w:r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Mode Switching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: CPU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beralih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Ring 3 (user mode)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Ring 0 (kernel mode)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menggunakan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control registers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protection rings,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secara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hardware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mencegah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user code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kernel address space. Page </w:t>
      </w:r>
      <w:proofErr w:type="gram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tables</w:t>
      </w:r>
      <w:proofErr w:type="gram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segment limits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memblokir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ilegal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. (2) </w:t>
      </w:r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Context Preservation</w:t>
      </w:r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: Kernel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menyimpan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konteks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user—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termasuk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registers, stack,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instruction pointer—di area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memori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kernel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khusus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mencegah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modifikasi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selama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lastRenderedPageBreak/>
        <w:t>eksekusi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memungkinkan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restorasi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saat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return. (3) </w:t>
      </w:r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Parameter Validation</w:t>
      </w:r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: Data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user space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disalin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menggunakan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fungsi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 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copy_to_</w:t>
      </w:r>
      <w:proofErr w:type="gram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user</w:t>
      </w:r>
      <w:proofErr w:type="spell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(</w:t>
      </w:r>
      <w:proofErr w:type="gram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)</w:t>
      </w:r>
      <w:r w:rsidRPr="00806BD0">
        <w:rPr>
          <w:rFonts w:ascii="Arial" w:eastAsia="Times New Roman" w:hAnsi="Arial" w:cs="Arial"/>
          <w:color w:val="374151"/>
          <w:sz w:val="24"/>
          <w:szCs w:val="24"/>
        </w:rPr>
        <w:t> 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 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get_user</w:t>
      </w:r>
      <w:proofErr w:type="spell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()</w:t>
      </w:r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 di Linux,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memeriksa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bounds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null pointers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hindari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kernel crashes. Kernel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juga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mengecek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capabilities,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uid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/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gid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matching,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terhadap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security policies. (4) 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Eksekusi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Terkendali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dan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 Return</w:t>
      </w:r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Setelah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validasi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, kernel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menjalankan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handler system call,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lalu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mengembalikan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nilai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(success/error code)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tanpa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membocorkan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info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sensitif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Fitur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pendukung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KASLR (Kernel Address Space Layout Randomization)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SMEP (Supervisor Mode Execution Prevention)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mencegah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serangan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ROP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Meltdown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selama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transisi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. Di Linux, fast-path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vdso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sysret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mengurangi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overhead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sambil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mempertahankan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logging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audit,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memastikan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traceability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deteksi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anomali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.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60"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Contoh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System Call yang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Sering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>Digunakan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di Linux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</w:pP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Linux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menawarkan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ratusan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melalui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syscall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table,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diakses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via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glibc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wrappers.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Beberapa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yang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umum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:</w:t>
      </w:r>
    </w:p>
    <w:p w:rsidR="00806BD0" w:rsidRPr="00806BD0" w:rsidRDefault="00806BD0" w:rsidP="00806BD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spellStart"/>
      <w:proofErr w:type="gram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openat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(</w:t>
      </w:r>
      <w:proofErr w:type="gram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Versi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modern open(),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membuka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file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relatif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ke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direktori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(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misalnya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, 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openat</w:t>
      </w:r>
      <w:proofErr w:type="spell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(AT_FDCWD, "file.txt", O_CREAT)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). Kernel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memvalidasi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path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mode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akses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.</w:t>
      </w:r>
    </w:p>
    <w:p w:rsidR="00806BD0" w:rsidRPr="00806BD0" w:rsidRDefault="00806BD0" w:rsidP="00806BD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gram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read(</w:t>
      </w:r>
      <w:proofErr w:type="gram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) </w:t>
      </w:r>
      <w:proofErr w:type="spell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dan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 write()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Membaca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/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menulis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data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ke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descriptor (file/socket).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Esensial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I/O,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pemeriksaan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length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hindari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overflow,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 </w:t>
      </w:r>
      <w:proofErr w:type="gram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read(</w:t>
      </w:r>
      <w:proofErr w:type="spellStart"/>
      <w:proofErr w:type="gram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fd</w:t>
      </w:r>
      <w:proofErr w:type="spell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, buffer, size)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.</w:t>
      </w:r>
    </w:p>
    <w:p w:rsidR="00806BD0" w:rsidRPr="00806BD0" w:rsidRDefault="00806BD0" w:rsidP="00806BD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gram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clone(</w:t>
      </w:r>
      <w:proofErr w:type="gram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Ekstensi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fork(),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membuat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proses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atau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thread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baru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flag (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misalnya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, CLONE_VM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shared memory).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Digunakan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di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pthread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concurrency.</w:t>
      </w:r>
    </w:p>
    <w:p w:rsidR="00806BD0" w:rsidRPr="00806BD0" w:rsidRDefault="00806BD0" w:rsidP="00806BD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spellStart"/>
      <w:proofErr w:type="gram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execve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(</w:t>
      </w:r>
      <w:proofErr w:type="gram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Memuat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binary executable,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mengganti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proses image.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Sering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di shell (</w:t>
      </w:r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/bin/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ls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sanitasi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argumen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cegah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injection.</w:t>
      </w:r>
    </w:p>
    <w:p w:rsidR="00806BD0" w:rsidRPr="00806BD0" w:rsidRDefault="00806BD0" w:rsidP="00806BD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spellStart"/>
      <w:proofErr w:type="gram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munmap</w:t>
      </w:r>
      <w:proofErr w:type="spell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(</w:t>
      </w:r>
      <w:proofErr w:type="gram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Melepaskan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mapping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memori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dari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mmap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(),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berguna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dynamic allocation,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kernel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memeriksa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address validity.</w:t>
      </w:r>
    </w:p>
    <w:p w:rsidR="00806BD0" w:rsidRPr="00806BD0" w:rsidRDefault="00806BD0" w:rsidP="00806BD0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gramStart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socket(</w:t>
      </w:r>
      <w:proofErr w:type="gramEnd"/>
      <w:r w:rsidRPr="00806BD0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)</w:t>
      </w: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Membuat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endpoint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jaringan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(TCP/UDP).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Krusial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networking,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validasi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protocol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dan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bind checks.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Contoh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kode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>: </w:t>
      </w:r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#include &lt;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unistd.h</w:t>
      </w:r>
      <w:proofErr w:type="spell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 xml:space="preserve">&gt;; 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pid_t</w:t>
      </w:r>
      <w:proofErr w:type="spell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 xml:space="preserve"> </w:t>
      </w:r>
      <w:proofErr w:type="spell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pid</w:t>
      </w:r>
      <w:proofErr w:type="spell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 xml:space="preserve"> = </w:t>
      </w:r>
      <w:proofErr w:type="gramStart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fork(</w:t>
      </w:r>
      <w:proofErr w:type="gramEnd"/>
      <w:r w:rsidRPr="00806BD0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</w:rPr>
        <w:t>);</w:t>
      </w:r>
      <w:r w:rsidRPr="00806BD0">
        <w:rPr>
          <w:rFonts w:ascii="Arial" w:eastAsia="Times New Roman" w:hAnsi="Arial" w:cs="Arial"/>
          <w:color w:val="374151"/>
          <w:sz w:val="24"/>
          <w:szCs w:val="24"/>
        </w:rPr>
        <w:t> 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memicu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transisi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</w:rPr>
        <w:t>duplikasi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</w:rPr>
        <w:t xml:space="preserve"> proses.</w:t>
      </w:r>
    </w:p>
    <w:p w:rsidR="00806BD0" w:rsidRPr="00806BD0" w:rsidRDefault="00806BD0" w:rsidP="00806BD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</w:pPr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System call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terus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berkembang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dengan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io_uring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di Linux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untuk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async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I/O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aman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memperkuat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keamanan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di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aplikasi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modern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seperti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web servers.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Mekanisme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ini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menjadikan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OS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lebih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tangguh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,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meskipun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memerlukan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update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rutin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terhadap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 xml:space="preserve"> vulnerability </w:t>
      </w:r>
      <w:proofErr w:type="spellStart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baru</w:t>
      </w:r>
      <w:proofErr w:type="spellEnd"/>
      <w:r w:rsidRPr="00806BD0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</w:rPr>
        <w:t>.</w:t>
      </w:r>
    </w:p>
    <w:p w:rsidR="0061328D" w:rsidRDefault="0061328D"/>
    <w:sectPr w:rsidR="00613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CCA"/>
    <w:multiLevelType w:val="multilevel"/>
    <w:tmpl w:val="0A10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0"/>
    <w:rsid w:val="0061328D"/>
    <w:rsid w:val="0080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AA9BE-5881-4F4E-B028-5962FAD9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6B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B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6BD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2">
    <w:name w:val="mb-2"/>
    <w:basedOn w:val="Normal"/>
    <w:rsid w:val="0080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6B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6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</cp:revision>
  <dcterms:created xsi:type="dcterms:W3CDTF">2025-10-09T12:33:00Z</dcterms:created>
  <dcterms:modified xsi:type="dcterms:W3CDTF">2025-10-09T12:35:00Z</dcterms:modified>
</cp:coreProperties>
</file>