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SOP-BMP-15/2026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PENGADAAN SARANA MULTIMEDIA</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4</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PENGADAAN SARANA MULTIMEDIA</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pengadaan peralatan dan sarana multimedia yang dibutuhkan Bagian Media dan Pers (BMP) IAI STIBA Makassar untuk mendukung kegiatan produksi konten digital. SOP ini memastikan pengadaan dilakukan secara terencana, terverifikasi, dan sesuai prosedur keuangan institusi.</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identifikasi kebutuhan sarana multimedia, penyusunan proposal pengadaan, pengajuan persetujuan, proses pengadaan, serah terima, inventarisasi, dan pelaporan. Target output adalah 1 paket pengadaan sarana multimedia yang terselesaikan per tahun.</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proses pengadaan sarana multimedia BMP IAI STIBA Makassar yang dilakukan setahun sekali. Proses meliputi identifikasi kebutuhan, penyusunan dan pengajuan proposal, persetujuan pimpinan, pengadaan sesuai prosedur institusi, penerimaan dan inventarisasi barang, serta pelaporan kepada pimpinan dan bagian keuangan.</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Sarana Multimedia: </w:t>
            </w:r>
            <w:r>
              <w:rPr>
                <w:rFonts w:ascii="Arial" w:cs="Arial" w:eastAsia="Arial" w:hAnsi="Arial"/>
                <w:b w:val="false"/>
                <w:bCs w:val="false"/>
                <w:color w:val="000000"/>
                <w:sz w:val="20"/>
                <w:szCs w:val="20"/>
              </w:rPr>
              <w:t xml:space="preserve">Peralatan dan infrastruktur yang digunakan dalam proses produksi konten digital, seperti kamera, mikrofon, kabel HDMI, tripod, dan perangkat pendukung lainnya.</w:t>
            </w:r>
          </w:p>
          <w:p>
            <w:pPr>
              <w:spacing w:after="40" w:before="40"/>
              <w:jc w:val="left"/>
            </w:pPr>
            <w:r>
              <w:rPr>
                <w:rFonts w:ascii="Arial" w:cs="Arial" w:eastAsia="Arial" w:hAnsi="Arial"/>
                <w:b/>
                <w:bCs/>
                <w:color w:val="000000"/>
                <w:sz w:val="20"/>
                <w:szCs w:val="20"/>
              </w:rPr>
              <w:t xml:space="preserve">Proposal Pengadaan: </w:t>
            </w:r>
            <w:r>
              <w:rPr>
                <w:rFonts w:ascii="Arial" w:cs="Arial" w:eastAsia="Arial" w:hAnsi="Arial"/>
                <w:b w:val="false"/>
                <w:bCs w:val="false"/>
                <w:color w:val="000000"/>
                <w:sz w:val="20"/>
                <w:szCs w:val="20"/>
              </w:rPr>
              <w:t xml:space="preserve">Dokumen resmi yang memuat daftar kebutuhan, spesifikasi teknis, anggaran estimasi, dan justifikasi pengadaan.</w:t>
            </w:r>
          </w:p>
          <w:p>
            <w:pPr>
              <w:spacing w:after="40" w:before="40"/>
              <w:jc w:val="left"/>
            </w:pPr>
            <w:r>
              <w:rPr>
                <w:rFonts w:ascii="Arial" w:cs="Arial" w:eastAsia="Arial" w:hAnsi="Arial"/>
                <w:b/>
                <w:bCs/>
                <w:color w:val="000000"/>
                <w:sz w:val="20"/>
                <w:szCs w:val="20"/>
              </w:rPr>
              <w:t xml:space="preserve">Inventarisasi: </w:t>
            </w:r>
            <w:r>
              <w:rPr>
                <w:rFonts w:ascii="Arial" w:cs="Arial" w:eastAsia="Arial" w:hAnsi="Arial"/>
                <w:b w:val="false"/>
                <w:bCs w:val="false"/>
                <w:color w:val="000000"/>
                <w:sz w:val="20"/>
                <w:szCs w:val="20"/>
              </w:rPr>
              <w:t xml:space="preserve">Proses pencatatan resmi barang yang diadakan ke dalam daftar aset BMP sebagai bagian dari manajemen aset institusi.</w:t>
            </w:r>
          </w:p>
          <w:p>
            <w:pPr>
              <w:spacing w:after="40" w:before="40"/>
              <w:jc w:val="left"/>
            </w:pPr>
            <w:r>
              <w:rPr>
                <w:rFonts w:ascii="Arial" w:cs="Arial" w:eastAsia="Arial" w:hAnsi="Arial"/>
                <w:b/>
                <w:bCs/>
                <w:color w:val="000000"/>
                <w:sz w:val="20"/>
                <w:szCs w:val="20"/>
              </w:rPr>
              <w:t xml:space="preserve">Serah Terima: </w:t>
            </w:r>
            <w:r>
              <w:rPr>
                <w:rFonts w:ascii="Arial" w:cs="Arial" w:eastAsia="Arial" w:hAnsi="Arial"/>
                <w:b w:val="false"/>
                <w:bCs w:val="false"/>
                <w:color w:val="000000"/>
                <w:sz w:val="20"/>
                <w:szCs w:val="20"/>
              </w:rPr>
              <w:t xml:space="preserve">Proses formal penerimaan barang yang diadakan, disertai pemeriksaan kesesuaian dengan spesifikasi dan dokumentasi.</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Peraturan pengadaan barang/jasa IAI STIBA Makassar.</w:t>
            </w:r>
          </w:p>
          <w:p>
            <w:pPr>
              <w:spacing w:after="40" w:before="40"/>
              <w:jc w:val="left"/>
            </w:pPr>
            <w:r>
              <w:rPr>
                <w:rFonts w:ascii="Arial" w:cs="Arial" w:eastAsia="Arial" w:hAnsi="Arial"/>
                <w:b w:val="false"/>
                <w:bCs w:val="false"/>
                <w:color w:val="000000"/>
                <w:sz w:val="20"/>
                <w:szCs w:val="20"/>
              </w:rPr>
              <w:t xml:space="preserve">Kebijakan manajemen aset IAI STIBA Makassar.</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Peningkatan Kualitas Produksi Konten Digital, SOP Dokumentasi Kegiatan, SOP Produksi dan Publikasi STIBA Podcast, serta SOP Training &amp; SOP Tim Media.</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Tim BMP: </w:t>
            </w:r>
            <w:r>
              <w:rPr>
                <w:rFonts w:ascii="Arial" w:cs="Arial" w:eastAsia="Arial" w:hAnsi="Arial"/>
                <w:b w:val="false"/>
                <w:bCs w:val="false"/>
                <w:color w:val="000000"/>
                <w:sz w:val="20"/>
                <w:szCs w:val="20"/>
              </w:rPr>
              <w:t xml:space="preserve">Mengidentifikasi kebutuhan sarana multimedia dan menyusun proposal pengadaan disertai spesifikasi teknis yang terperinci.</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Meninjau proposal, mengajukan kepada pimpinan, dan memantau proses pengadaan hingga selesai.</w:t>
            </w:r>
          </w:p>
          <w:p>
            <w:pPr>
              <w:spacing w:after="40" w:before="40"/>
              <w:jc w:val="left"/>
            </w:pPr>
            <w:r>
              <w:rPr>
                <w:rFonts w:ascii="Arial" w:cs="Arial" w:eastAsia="Arial" w:hAnsi="Arial"/>
                <w:b/>
                <w:bCs/>
                <w:color w:val="000000"/>
                <w:sz w:val="20"/>
                <w:szCs w:val="20"/>
              </w:rPr>
              <w:t xml:space="preserve">Pimpinan / Bagian Keuangan: </w:t>
            </w:r>
            <w:r>
              <w:rPr>
                <w:rFonts w:ascii="Arial" w:cs="Arial" w:eastAsia="Arial" w:hAnsi="Arial"/>
                <w:b w:val="false"/>
                <w:bCs w:val="false"/>
                <w:color w:val="000000"/>
                <w:sz w:val="20"/>
                <w:szCs w:val="20"/>
              </w:rPr>
              <w:t xml:space="preserve">Meninjau dan menyetujui proposal pengadaan, memproses anggaran, dan menerima laporan pengadaan akhir.</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Identifikasi Kebutuhan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BMP mengidentifikasi sarana multimedia yang dibutuhkan berdasarkan evaluasi peralatan yang ada dan kebutuhan produksi ke depan.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Spesifikasi teknis setiap kebutuhan ditetapkan secara rinci.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Penyusunan Proposal Pengadaan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BMP menyusun proposal pengadaan yang mencakup: daftar kebutuhan, spesifikasi teknis, anggaran estimasi (dilengkapi referensi harga), dan justifikasi kebutuhan.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Proposal dikonsultasikan terlebih dahulu dengan Kabag. sebelum diajukan secara formal.</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Pengajuan dan Persetujuan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Proposal diajukan oleh Kabag. kepada pimpinan institusi melalui mekanisme yang berlaku.</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Persetujuan diproses oleh Bagian Keuangan sesuai prosedur pengadaan institusi.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Proses Pengadaan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Setelah anggaran disetujui, proses pengadaan dilaksanakan sesuai prosedur keuangan institusi (penunjukan langsung atau lelang sesuai nilai pengadaan).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BMP memastikan barang yang diadakan sesuai dengan spesifikasi dalam proposal.</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Serah Terima dan Pemeriksaan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Barang yang datang diperiksa kondisi fisik dan kesesuaiannya dengan spesifikasi yang ditetapkan.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Berita acara serah terima dibuat dan ditandatangani oleh pihak terkait.</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Inventarisasi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Seluruh barang yang diterima dicatat dalam daftar inventaris aset BMP sesuai ketentuan manajemen aset institusi.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Stiker inventaris dipasangkan pada setiap barang yang diinventarisasi.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Pelaporan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pengadaan final diserahkan kepada Kabag. dan Bagian Keuangan sebagai pertanggungjawaban.</w:t>
            </w:r>
          </w:p>
          <w:p>
            <w:pPr>
              <w:spacing w:after="0" w:before="60"/>
              <w:jc w:val="left"/>
            </w:pPr>
            <w:r>
              <w:rPr>
                <w:rFonts w:ascii="Arial" w:cs="Arial" w:eastAsia="Arial" w:hAnsi="Arial"/>
                <w:b w:val="false"/>
                <w:bCs w:val="false"/>
                <w:color w:val="000000"/>
                <w:sz w:val="20"/>
                <w:szCs w:val="20"/>
              </w:rPr>
              <w:t xml:space="preserve"/>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Formulir Proposal Pengadaan Barang BMP.</w:t>
            </w:r>
          </w:p>
          <w:p>
            <w:pPr>
              <w:spacing w:after="40" w:before="40"/>
              <w:jc w:val="left"/>
            </w:pPr>
            <w:r>
              <w:rPr>
                <w:rFonts w:ascii="Arial" w:cs="Arial" w:eastAsia="Arial" w:hAnsi="Arial"/>
                <w:b w:val="false"/>
                <w:bCs w:val="false"/>
                <w:color w:val="000000"/>
                <w:sz w:val="20"/>
                <w:szCs w:val="20"/>
              </w:rPr>
              <w:t xml:space="preserve">Referensi harga dari minimal 2 supplier untuk perbandingan.</w:t>
            </w:r>
          </w:p>
          <w:p>
            <w:pPr>
              <w:spacing w:after="40" w:before="40"/>
              <w:jc w:val="left"/>
            </w:pPr>
            <w:r>
              <w:rPr>
                <w:rFonts w:ascii="Arial" w:cs="Arial" w:eastAsia="Arial" w:hAnsi="Arial"/>
                <w:b w:val="false"/>
                <w:bCs w:val="false"/>
                <w:color w:val="000000"/>
                <w:sz w:val="20"/>
                <w:szCs w:val="20"/>
              </w:rPr>
              <w:t xml:space="preserve">Daftar inventaris aset BMP yang sudah ada.</w:t>
            </w:r>
          </w:p>
          <w:p>
            <w:pPr>
              <w:spacing w:after="40" w:before="40"/>
              <w:jc w:val="left"/>
            </w:pPr>
            <w:r>
              <w:rPr>
                <w:rFonts w:ascii="Arial" w:cs="Arial" w:eastAsia="Arial" w:hAnsi="Arial"/>
                <w:b w:val="false"/>
                <w:bCs w:val="false"/>
                <w:color w:val="000000"/>
                <w:sz w:val="20"/>
                <w:szCs w:val="20"/>
              </w:rPr>
              <w:t xml:space="preserve">Template berita acara serah terima barang.</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pengadaan tidak sesuai kebutuhan jika spesifikasi tidak ditetapkan secara rinci.</w:t>
            </w:r>
          </w:p>
          <w:p>
            <w:pPr>
              <w:spacing w:after="40" w:before="40"/>
              <w:jc w:val="left"/>
            </w:pPr>
            <w:r>
              <w:rPr>
                <w:rFonts w:ascii="Arial" w:cs="Arial" w:eastAsia="Arial" w:hAnsi="Arial"/>
                <w:b w:val="false"/>
                <w:bCs w:val="false"/>
                <w:color w:val="000000"/>
                <w:sz w:val="20"/>
                <w:szCs w:val="20"/>
              </w:rPr>
              <w:t xml:space="preserve">Risiko proses terlambat jika proposal tidak diajukan jauh sebelum kebutuhan mendesak.</w:t>
            </w:r>
          </w:p>
          <w:p>
            <w:pPr>
              <w:spacing w:after="40" w:before="40"/>
              <w:jc w:val="left"/>
            </w:pPr>
            <w:r>
              <w:rPr>
                <w:rFonts w:ascii="Arial" w:cs="Arial" w:eastAsia="Arial" w:hAnsi="Arial"/>
                <w:b w:val="false"/>
                <w:bCs w:val="false"/>
                <w:color w:val="000000"/>
                <w:sz w:val="20"/>
                <w:szCs w:val="20"/>
              </w:rPr>
              <w:t xml:space="preserve">Risiko barang tidak terinventarisasi jika pencatatan aset tidak dilakukan segera setelah serah terima.</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Formulir Identifikasi Kebutuhan Sarana Multimedia</w:t>
            </w:r>
          </w:p>
          <w:p>
            <w:pPr>
              <w:spacing w:after="40" w:before="40"/>
              <w:jc w:val="left"/>
            </w:pPr>
            <w:r>
              <w:rPr>
                <w:rFonts w:ascii="Arial" w:cs="Arial" w:eastAsia="Arial" w:hAnsi="Arial"/>
                <w:b w:val="false"/>
                <w:bCs w:val="false"/>
                <w:color w:val="000000"/>
                <w:sz w:val="20"/>
                <w:szCs w:val="20"/>
              </w:rPr>
              <w:t xml:space="preserve">Formulir Proposal Pengadaan Barang</w:t>
            </w:r>
          </w:p>
          <w:p>
            <w:pPr>
              <w:spacing w:after="40" w:before="40"/>
              <w:jc w:val="left"/>
            </w:pPr>
            <w:r>
              <w:rPr>
                <w:rFonts w:ascii="Arial" w:cs="Arial" w:eastAsia="Arial" w:hAnsi="Arial"/>
                <w:b w:val="false"/>
                <w:bCs w:val="false"/>
                <w:color w:val="000000"/>
                <w:sz w:val="20"/>
                <w:szCs w:val="20"/>
              </w:rPr>
              <w:t xml:space="preserve">Berita Acara Serah Terima Barang</w:t>
            </w:r>
          </w:p>
          <w:p>
            <w:pPr>
              <w:spacing w:after="40" w:before="40"/>
              <w:jc w:val="left"/>
            </w:pPr>
            <w:r>
              <w:rPr>
                <w:rFonts w:ascii="Arial" w:cs="Arial" w:eastAsia="Arial" w:hAnsi="Arial"/>
                <w:b w:val="false"/>
                <w:bCs w:val="false"/>
                <w:color w:val="000000"/>
                <w:sz w:val="20"/>
                <w:szCs w:val="20"/>
              </w:rPr>
              <w:t xml:space="preserve">Daftar Inventaris Aset BMP</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26"/>
        <w:gridCol w:w="1700"/>
        <w:gridCol w:w="2700"/>
        <w:gridCol w:w="12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 BMP</w:t>
            </w:r>
          </w:p>
        </w:tc>
        <w:tc>
          <w:tcPr>
            <w:tcW w:type="dxa" w:w="17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Pimpinan / Keuangan</w:t>
            </w:r>
          </w:p>
        </w:tc>
        <w:tc>
          <w:tcPr>
            <w:tcW w:type="dxa" w:w="2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2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Mengidentifikasi kebutuhan dan menetapkan spesifikasi teknis</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Daftar kebutuhan + spesifikasi teknis</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tahun / saat kebutuhan muncul</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draft proposal pengadaan</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proposal + referensi harga</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identifikasi selesai</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Meninjau proposal dan mengajukan secara formal</w:t>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Proposal pengadaan formal</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draft disetujui internal</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Meninjau dan menyetujui proposal pengadaan</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Proposal tersetujui + anggaran diproses</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prosedur institusi</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Memantau proses pengadaan dan memastikan kesesuaian spesifikasi</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Dokumen proses pengadaan</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anggaran disetujui</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Menerima, memeriksa, dan menandatangani berita acara serah terima</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Berita acara serah terima barang</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Saat barang diterima</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Menginventarisasi barang ke daftar aset BMP</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Daftar inventaris aset BMP (diperbarui)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H+3 setelah serah terima</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Menyerahkan laporan pengadaan final</w:t>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pengadaan final</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inventarisasi selesai</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2026-05-16T12:02:44.231Z</dcterms:created>
  <dcterms:modified xsi:type="dcterms:W3CDTF">2026-05-16T12:02:44.231Z</dcterms:modified>
</cp:coreProperties>
</file>

<file path=docProps/custom.xml><?xml version="1.0" encoding="utf-8"?>
<Properties xmlns="http://schemas.openxmlformats.org/officeDocument/2006/custom-properties" xmlns:vt="http://schemas.openxmlformats.org/officeDocument/2006/docPropsVTypes"/>
</file>