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9972B" w:sz="8" w:space="4"/>
        </w:pBdr>
        <w:spacing w:after="200" w:before="360"/>
      </w:pPr>
      <w:r>
        <w:rPr>
          <w:rFonts w:ascii="Palatino Linotype" w:cs="Palatino Linotype" w:eastAsia="Palatino Linotype" w:hAnsi="Palatino Linotype"/>
          <w:b/>
          <w:bCs/>
          <w:color w:val="1B3A6B"/>
          <w:sz w:val="32"/>
          <w:szCs w:val="32"/>
        </w:rPr>
        <w:t xml:space="preserve">BAB VII — DOKUMEN ANALITIK DAN EVALUASI BULANAN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Bab ini membahas empat dokumen yang membuktikan bahwa BMP tidak hanya memproduksi konten, tetapi juga menganalisis hasilnya, merumuskan perbaikan, dan benar-benar melaksanakan perbaikan tersebut. Ini adalah rantai akuntabilitas yang paling sering menjadi celah dalam audit SPMI — banyak unit yang membuat laporan, tetapi tidak dapat membuktikan bahwa laporan itu mengubah sesuatu.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Standar 10 secara eksplisit meminta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bukti eksekusi perbaikan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— bukan hanya rencana. Ini adalah standar yang paling menuntut kedisiplinan dokumentasi, karena setiap rekomendasi yang ditulis di bulan ini harus ada bukti pelaksanaannya di bulan berikutnya.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9972B" w:sz="4" w:space="4"/>
        </w:pBdr>
        <w:spacing w:after="60" w:before="320"/>
      </w:pPr>
      <w:r>
        <w:rPr>
          <w:rFonts w:ascii="Palatino Linotype" w:cs="Palatino Linotype" w:eastAsia="Palatino Linotype" w:hAnsi="Palatino Linotype"/>
          <w:b/>
          <w:bCs/>
          <w:color w:val="C9972B"/>
          <w:sz w:val="26"/>
          <w:szCs w:val="26"/>
        </w:rPr>
        <w:t xml:space="preserve">Standar 5 &amp; 10 — </w:t>
      </w: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Analisis Kinerja Platform Digital + Evaluasi Kinerja Media &amp; KPI</w:t>
      </w:r>
    </w:p>
    <w:p>
      <w:pPr>
        <w:spacing w:after="180"/>
      </w:pPr>
      <w:r>
        <w:rPr>
          <w:rFonts w:ascii="Palatino Linotype" w:cs="Palatino Linotype" w:eastAsia="Palatino Linotype" w:hAnsi="Palatino Linotype"/>
          <w:b/>
          <w:bCs/>
          <w:color w:val="555555"/>
          <w:sz w:val="21"/>
          <w:szCs w:val="21"/>
        </w:rPr>
        <w:t xml:space="preserve">Indikator: </w:t>
      </w: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Tersedianya 1 laporan evaluasi bulanan yang memuat data reach/engagement/pertumbuhan audiens, rekomendasi konten strategis, DAN bukti pelaksanaan rekomendasi bulan sebelumnya.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Empat dokumen yang membuktikan kedua standar ini: Laporan Kinerja Bulanan Media (Monthly Insight), Dokumen Rekomendasi Perbaikan (RTL), Bukti Eksekusi Perbaikan, dan Data Pemetaan Audiens &amp; Database Media.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DOK-7.1 — Laporan Kinerja Bulanan Media (Monthly Insight)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5 &amp; 10 — dokumen utama yang merangkum seluruh data kinerja media STIBA dalam satu bulan, lengkap dengan analisis dan rekomendasi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Bulanan — diselesaikan paling lambat tanggal 5 bulan berikutnya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Monthly Insight adalah dokumen inti yang menjadi muara dari semua data analitik yang dikumpulkan BMP selama satu bulan.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Ia bukan sekadar kumpulan angka — ia adalah narasi yang menjelaskan apa yang terjadi, mengapa terjadi, dan apa yang perlu diubah.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Auditor yang membaca Monthly Insight harus bisa memahami kondisi media STIBA bulan itu tanpa harus membuka platform satu per satu.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Dokumen ini juga yang diserahkan kepada pimpinan sebagai bahan laporan KPI bulanan (DOK-9.1 di Bab 9). Keduanya berkaitan erat — Monthly Insight adalah bahan baku laporan pimpinan.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Template Laporan Kinerja Bulanan Media (Monthly Insight)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LAPORAN KINERJA BULANAN MEDIA — MONTHLY INSIGHT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Periode Data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1 [Bulan] – 31 [Bulan] [Tahun]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Kabag. BMP — Nama Lengkap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Penyusunan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Paling lambat tanggal 5 bulan berikutnya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Diserahkan kepada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Pimpinan / Kepala Unit Terkait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A. Ringkasan Eksekutif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9"/>
                <w:szCs w:val="19"/>
              </w:rPr>
              <w:t xml:space="preserve">Tulis 3–5 kalimat yang merangkum kondisi media STIBA bulan ini. Harus bisa dibaca sendiri oleh pimpinan tanpa membaca seluruh laporan.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555555"/>
                <w:sz w:val="19"/>
                <w:szCs w:val="19"/>
              </w:rPr>
              <w:t xml:space="preserve">[Contoh: Bulan September 2026, BMP mempublikasikan 32 konten di tiga platform aktif, melampaui target 30. Engagement rate Instagram naik dari 2,1% ke 2,8% — pertumbuhan tertinggi dalam 6 bulan terakhir, didorong oleh format Reels yang mulai rutin diproduksi. Website mencatat 1.420 pageviews dengan 20 artikel berita terbit. Satu episode podcast tayang pada 22 September dengan 310 views dalam 7 hari pertama.]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B. Dashboard KPI Utama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24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Indikator KPI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Bulan Ini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Bulan Lalu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 &amp; Tren</w:t>
            </w:r>
          </w:p>
        </w:tc>
      </w:tr>
      <w:tr>
        <w:tc>
          <w:tcPr>
            <w:tcW w:type="dxa" w:w="7818"/>
            <w:gridSpan w:val="5"/>
            <w:tcBorders>
              <w:top w:val="none"/>
              <w:left w:val="none"/>
              <w:bottom w:val="none"/>
              <w:right w:val="none"/>
            </w:tcBorders>
            <w:shd w:fill="2E6DB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INSTAGRAM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Followers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Tren positif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Reach rata-rata per konten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Tidak turun &gt; 20%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Engagement Rate (%)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&gt; 2%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Rata-rata Saves per konten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Tren positif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Jumlah konten dipublikasikan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≥ 30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18"/>
            <w:gridSpan w:val="5"/>
            <w:tcBorders>
              <w:top w:val="none"/>
              <w:left w:val="none"/>
              <w:bottom w:val="none"/>
              <w:right w:val="none"/>
            </w:tcBorders>
            <w:shd w:fill="2E6DB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YOUTUBE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Subscribers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Tren positif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Total Views bulan ini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Tren positif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Rata-rata Audience Retention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≥ 40%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Jumlah episode podcast tayang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≥ 1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18"/>
            <w:gridSpan w:val="5"/>
            <w:tcBorders>
              <w:top w:val="none"/>
              <w:left w:val="none"/>
              <w:bottom w:val="none"/>
              <w:right w:val="none"/>
            </w:tcBorders>
            <w:shd w:fill="2E6DB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WEBSITE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Total Pageviews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Tren stabil/naik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Pengunjung Unik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Tren positif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Bounce Rate (%)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&lt; 60%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19"/>
                <w:szCs w:val="19"/>
              </w:rPr>
              <w:t xml:space="preserve">Jumlah artikel terbit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>≥ 20</w:t>
            </w:r>
          </w:p>
        </w:tc>
        <w:tc>
          <w:tcPr>
            <w:tcW w:type="dxa" w:w="24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C. Highlight Konten Terbaik Bulan Ini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40"/>
        <w:gridCol w:w="2500"/>
        <w:gridCol w:w="1200"/>
        <w:gridCol w:w="1200"/>
        <w:gridCol w:w="2578"/>
      </w:tblGrid>
      <w:tr>
        <w:trPr>
          <w:tblHeader/>
        </w:trP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Judul Konten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Metrik Terbaik</w:t>
            </w:r>
          </w:p>
        </w:tc>
        <w:tc>
          <w:tcPr>
            <w:tcW w:type="dxa" w:w="257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Mengapa Berhasil (Analisis)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[Judul konten dengan performa tertinggi]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Reach: ___ / Saves: ___</w:t>
            </w:r>
          </w:p>
        </w:tc>
        <w:tc>
          <w:tcPr>
            <w:tcW w:type="dxa" w:w="25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[Judul konten kedua terbaik]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Engagement Rate: ___%</w:t>
            </w:r>
          </w:p>
        </w:tc>
        <w:tc>
          <w:tcPr>
            <w:tcW w:type="dxa" w:w="25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[Judul konten ketiga terbaik]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D. Konten dengan Performa di Bawah Rata-rata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40"/>
        <w:gridCol w:w="2500"/>
        <w:gridCol w:w="1200"/>
        <w:gridCol w:w="1200"/>
        <w:gridCol w:w="2578"/>
      </w:tblGrid>
      <w:tr>
        <w:trPr>
          <w:tblHeader/>
        </w:trP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Judul Konten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Metrik Aktual</w:t>
            </w:r>
          </w:p>
        </w:tc>
        <w:tc>
          <w:tcPr>
            <w:tcW w:type="dxa" w:w="257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Dugaan Penyebab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[Konten dengan performa terendah]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[Konten kedua terendah]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E. Tindak Lanjut RTL Bulan Lalu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Bagian ini wajib diisi jika ada RTL dari bulan sebelumnya.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Kosongkan hanya jika ini adalah laporan bulan pertama.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00"/>
        <w:gridCol w:w="2800"/>
        <w:gridCol w:w="2500"/>
        <w:gridCol w:w="181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No. RTL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Rekomendasi Bulan Lalu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 Eksekusi Bulan Ini</w:t>
            </w:r>
          </w:p>
        </w:tc>
        <w:tc>
          <w:tcPr>
            <w:tcW w:type="dxa" w:w="1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RTL-001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[Salin dari RTL bulan lalu]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Tercapai / Tercapai Sebagian / Belum</w:t>
            </w:r>
          </w:p>
        </w:tc>
        <w:tc>
          <w:tcPr>
            <w:tcW w:type="dxa" w:w="1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RTL-002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[Salin dari RTL bulan lalu]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Tercapai / Tercapai Sebagian / Belum</w:t>
            </w:r>
          </w:p>
        </w:tc>
        <w:tc>
          <w:tcPr>
            <w:tcW w:type="dxa" w:w="1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F. Rekomendasi untuk Bulan Berikutnya (RTL Baru)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Rekomendasi di bagian ini akan menjadi isi DOK-7.2 (Dokumen RTL) yang terpisah dan dijadikan acuan eksekusi bulan berikutnya.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00"/>
        <w:gridCol w:w="2800"/>
        <w:gridCol w:w="2000"/>
        <w:gridCol w:w="131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No. RTL Baru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Temuan yang Mendasari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Rekomendasi Tindakan</w:t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Batas Waktu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RTL-[Bln]-001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RTL-[Bln]-002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RTL-[Bln]-003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0"/>
        <w:gridCol w:w="4018"/>
      </w:tblGrid>
      <w:tr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Disusun oleh Kabag. BMP,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 (tanda tangan)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Tanggal: ________________________</w:t>
            </w:r>
          </w:p>
        </w:tc>
        <w:tc>
          <w:tcPr>
            <w:tcW w:type="dxa" w:w="4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Diketahui oleh Pimpinan / Atasan,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 (tanda tangan)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Tanggal: ________________________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Mengisi dan Menyimpan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Urutan pengerjaan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Isi bagian B (Dashboard KPI) terlebih dahulu dari data mentah platform. Bagian A (Ringkasan Eksekutif) ditulis terakhir setelah seluruh data tersedia.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Bagian E (RTL Bulan Lalu)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Salin nomor dan isi RTL dari DOK-7.2 bulan sebelumnya. Isi kolom Status berdasarkan DOK-7.3 (Bukti Eksekusi). Ini membuktikan rantai akuntabilitas.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Bagian F (RTL Baru)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Rekomendasi harus spesifik dan dapat diukur. Bukan "perbaiki konten" tapi "ganti infografis minggu 3 dengan Reels 30 detik — target engagement rate naik 0,5%."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Monthly-Insight_BMP_[Bulan]-[Tahun].pdf — contoh: Monthly-Insight_BMP_September-2026.pdf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Standar-5-10-Analitik &gt; [Tahun] &gt; [Bulan] &gt; Monthly-Insight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DOK-7.2 — Dokumen Rekomendasi Perbaikan (RTL)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10 — versi formal dan mandiri dari daftar RTL yang diambil dari Monthly Insight, berfungsi sebagai surat tugas perbaikan resmi untuk tim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Bulanan — diterbitkan bersamaan dengan Monthly Insight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DOK-7.2 adalah versi berdiri sendiri dari bagian F Monthly Insight.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Ia diterbitkan sebagai dokumen terpisah agar dapat dibagikan kepada anggota tim yang bertanggung jawab melaksanakan rekomendasi — tanpa harus memberikan akses ke seluruh Monthly Insight.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Dokumen ini juga yang dijadikan acuan oleh DOK-7.3 (Bukti Eksekusi) bulan berikutnya.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Template Dokumen Rekomendasi Perbaikan (RTL)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DOKUMEN REKOMENDASI PERBAIKAN (RTL)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 RTL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contoh: Oktober 2026 (RTL ini berlaku untuk Oktober — berdasarkan data September)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Berdasarkan laporan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Monthly Insight September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Diterbitkan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Kabag. BMP — Nama Lengkap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terbit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Sama dengan atau paling lambat 2 hari setelah Monthly Insight selesai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Disebarkan kepada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Nama anggota tim yang bertanggung jawab atas masing-masing RTL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40"/>
        <w:gridCol w:w="1800"/>
        <w:gridCol w:w="2000"/>
        <w:gridCol w:w="1200"/>
        <w:gridCol w:w="900"/>
        <w:gridCol w:w="1578"/>
      </w:tblGrid>
      <w:tr>
        <w:trPr>
          <w:tblHeader/>
        </w:trP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No. RTL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Temuan / Masalah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Rekomendasi Tindakan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Penanggung Jawab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Batas Waktu</w:t>
            </w:r>
          </w:p>
        </w:tc>
        <w:tc>
          <w:tcPr>
            <w:tcW w:type="dxa" w:w="157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RTL-001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Engagement rate IG turun 3 bulan berturut-turut (dari 3.2% ke 1.8%)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Ubah jenis konten dari infografis teks-berat ke Reels 30–60 detik. Target: 4 Reels per bulan.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Kabag. BMP + Desainer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Oktober 2026</w:t>
            </w:r>
          </w:p>
        </w:tc>
        <w:tc>
          <w:tcPr>
            <w:tcW w:type="dxa" w:w="15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Belum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RTL-002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Bounce rate website di atas 70% — konten tidak dibaca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Tambahkan internal link di setiap artikel berita. Persingkat paragraf pertama artikel menjadi maksimal 3 kalimat.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Reporter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Oktober 2026</w:t>
            </w:r>
          </w:p>
        </w:tc>
        <w:tc>
          <w:tcPr>
            <w:tcW w:type="dxa" w:w="15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Belum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RTL-003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Podcast bulan September belum tayang (target 1 episode/bulan)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Jadwalkan syuting podcast sebelum tanggal 15 setiap bulan — jangan tunggu akhir bulan.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Kabag. BMP + Produser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Berlaku November dst.</w:t>
            </w:r>
          </w:p>
        </w:tc>
        <w:tc>
          <w:tcPr>
            <w:tcW w:type="dxa" w:w="15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Belum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15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555555"/>
                <w:sz w:val="19"/>
                <w:szCs w:val="19"/>
              </w:rPr>
              <w:t xml:space="preserve">Catatan: Kolom Status diisi "Belum" saat RTL diterbitkan. Kolom ini akan diperbarui di DOK-7.3 (Bukti Eksekusi) bulan berikutnya. Jangan mengedit file RTL setelah diterbitkan — pembaruan status hanya dilakukan di DOK-7.3.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Mengisi dan Menyimpan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Penomoran RTL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RTL-[Bulan 2 digit]-[Nomor urut 3 digit] — contoh: RTL-09-001 untuk RTL pertama yang diterbitkan bulan September. Nomor ini yang dirujuk di DOK-7.3.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Kolom Rekomendasi Tindakan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Harus berisi kata kerja aktif yang jelas: "Tambahkan", "Ubah", "Hentikan", "Jadwalkan" — bukan "Pertimbangkan" atau "Coba lihat".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Distribusi ke tim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Setelah diterbitkan, bagikan kepada penanggung jawab masing-masing RTL via grup resmi tim. Simpan bukti pengiriman (screenshot) sebagai catatan.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RTL_BMP_[Bulan]-[Tahun].pdf — contoh: RTL_BMP_September-2026.pdf (ini adalah RTL yang akan dilaksanakan di Oktober)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Standar-5-10-Analitik &gt; [Tahun] &gt; [Bulan] &gt; RTL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DOK-7.3 — Bukti Eksekusi Perbaikan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10 — membuktikan bahwa rekomendasi RTL bulan lalu benar-benar dilaksanakan, lengkap dengan hasil terukur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Bulanan — disusun di akhir bulan sebagai lampiran Monthly Insight berikutnya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Ini adalah dokumen yang paling sering absen dalam sistem pelaporan unit media — dan paling dicari auditor.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Standar 10 tidak hanya meminta laporan evaluasi, tetapi meminta tingkat tindak lanjut rekomendasi 100%.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Artinya setiap RTL yang diterbitkan harus ada bukti nyata bahwa ia dilaksanakan — atau ada penjelasan tertulis mengapa tidak bisa dilaksanakan.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Bukti eksekusi bukan klaim. Ia harus dapat dikaitkan dengan dokumen lain yang sudah ada: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"Rekomendasi RTL-001 sudah dilaksanakan — lihat Logbook Unggahan Oktober baris 3, 8, 15, 22 untuk 4 Reels yang diproduksi."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Template Bukti Eksekusi Perbaikan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BUKTI EKSEKUSI PERBAIKAN RTL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Eksekusi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contoh: Oktober 2026 (bulan di mana RTL September dilaksanakan)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RTL yang Dirujuk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RTL_BMP_September-2026.pdf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Kabag. BMP — Nama Lengkap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penyusunan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Di akhir bulan eksekusi — bersamaan dengan Monthly Insight bulan ini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1600"/>
        <w:gridCol w:w="151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No. RTL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Rekomendasi yang Dieksekusi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Hasil / Dampak yang Terukur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Dokumen Pendukung Bukti</w:t>
            </w:r>
          </w:p>
        </w:tc>
        <w:tc>
          <w:tcPr>
            <w:tcW w:type="dxa" w:w="15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 Akhir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RTL-001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Ubah jenis konten ke Reels 30–60 detik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Reels diproduksi dan tayang di Oktober 2026. Engagement rate naik ke 2.4% (dari 1.8%).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Lihat Logbook Unggahan Oktober 2026 baris 3, 8, 15, 22</w:t>
            </w:r>
          </w:p>
        </w:tc>
        <w:tc>
          <w:tcPr>
            <w:tcW w:type="dxa" w:w="1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Tercapai sebagian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RTL-002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Internal link di artikel + persingkat paragraf pertama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Internal link ditambahkan di 18 dari 20 artikel Oktober. Bounce rate turun ke 62%.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Arsip naskah Oktober 2026 + GA Export Oktober</w:t>
            </w:r>
          </w:p>
        </w:tc>
        <w:tc>
          <w:tcPr>
            <w:tcW w:type="dxa" w:w="1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Tercapai sebagian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RTL-003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Syuting podcast sebelum tanggal 15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Episode Oktober syuting pada 12 Oktober, tayang 17 Oktober.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 Produksi Ep13 Oktober 2026</w:t>
            </w:r>
          </w:p>
        </w:tc>
        <w:tc>
          <w:tcPr>
            <w:tcW w:type="dxa" w:w="1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Tercapai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  <w:tc>
          <w:tcPr>
            <w:tcW w:type="dxa" w:w="1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555555"/>
                <w:sz w:val="19"/>
                <w:szCs w:val="19"/>
              </w:rPr>
              <w:t xml:space="preserve">Status Akhir yang valid: Tercapai = dilaksanakan penuh dan ada bukti terukur. Tercapai Sebagian = dilaksanakan tetapi tidak mencapai target angka. Belum = tidak dilaksanakan, wajib ada penjelasan tertulis di kolom Hasil/Dampak.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Mengisi dan Menyimpan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Kolom Dokumen Pendukung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Ini yang paling penting. Setiap klaim eksekusi harus dikaitkan dengan dokumen yang sudah ada. Jangan menulis hanya "sudah dilakukan" — tulis "lihat [nama dokumen] [bulan] baris/nomor [X]."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RTL yang statusnya Belum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Jangan dikosongkan. Tulis alasan: kapasitas tim tidak memungkinkan, kondisi eksternal berubah, atau butuh persetujuan pimpinan. RTL yang tidak bisa dilaksanakan harus diakui secara jujur, bukan dihilangkan.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Hubungan dengan Monthly Insight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DOK-7.3 dilampirkan bersama Monthly Insight bulan ini sebagai bagian E (Tindak Lanjut RTL Bulan Lalu).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Bukti-Eksekusi_BMP_[Bulan]-[Tahun].pdf — contoh: Bukti-Eksekusi_BMP_Oktober-2026.pdf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Standar-5-10-Analitik &gt; [Tahun] &gt; [Bulan Eksekusi] &gt; Bukti-Eksekusi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DOK-7.4 — Data Pemetaan Audiens &amp; Database Media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5 &amp; 14 — membuktikan bahwa BMP memahami siapa audiensnya dan memiliki jaringan media yang terkelola untuk keperluan distribusi informasi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Semesteran (Pemetaan Audiens) + Diperbarui setiap ada kontak baru (Database Media)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 / Admin Platform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Bagian A — Data Pemetaan Audiens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Pemetaan Audiens adalah analisis profil demografis dan perilaku audiens STIBA di semua platform. Ia berbeda dari Monthly Insight yang mencatat angka KPI — pemetaan audiens mencatat siapa mereka, di mana mereka berada, kapan mereka aktif, dan apa yang mereka minati.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DATA PEMETAAN AUDIENS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Periode Pemetaan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contoh: Semester I 2026 (data diambil akhir Juni 2026)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Platform yang dikaji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Instagram / YouTube / Website — semua atau pilih yang paling aktif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penyusunan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Dimensi Audiens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Data yang Dikumpulkan dan Sumbernya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Usia dominan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Ambil dari Instagram Insights &gt; Audiens &gt; Usia. Catat rentang usia terbesar (contoh: 18–24 tahun = 45%, 25–34 tahun = 30%).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Jenis kelamin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Instagram Insights &gt; Audiens &gt; Jenis Kelamin. Catat persentase laki-laki dan perempuan.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dominan (kota)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Instagram Insights &gt; Audiens &gt; Lokasi teratas. Catat 5 kota dengan jumlah pengikut terbanyak.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Waktu aktif audiens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Instagram Insights &gt; Audiens &gt; Waktu paling aktif. Catat hari dan jam dengan aktivitas tertinggi — ini panduan jadwal posting.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Minat/topik yang direspons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Analisis manual: jenis konten apa yang mendapat Saves dan Shares tertinggi? Ini mencerminkan minat audiens lebih akurat dari data demografis.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Sumber follower baru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Instagram Insights &gt; Pertumbuhan Audiens. Dari hashtag mana atau dari postingan mana follower baru paling banyak datang bulan ini?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Audiens YouTube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YouTube Studio &gt; Analitik &gt; Audiens. Catat usia, jenis kelamin, dan geografi penonton kanal.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Audiens Website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Google Analytics &gt; Laporan &gt; Demografi. Usia, jenis kelamin, dan kota pengunjung website.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555555"/>
                <w:sz w:val="19"/>
                <w:szCs w:val="19"/>
              </w:rPr>
              <w:t xml:space="preserve">Implikasi Strategis: berdasarkan data di atas, konten jenis apa yang paling relevan untuk audiens utama STIBA? Jam berapa yang paling optimal untuk menjadwalkan posting? Tuliskan 2–3 implikasi strategis secara singkat di sini.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1. ___________________________________________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2. ___________________________________________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3. ___________________________________________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Bagian B — Database Media dan Influencer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Database Media adalah dokumen hidup yang mencatat seluruh relasi media dan figur publik yang relevan dengan STIBA.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Ia diperbarui setiap kali ada kontak baru, liputan baru, atau perubahan informasi kontak.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Database ini berguna untuk keperluan distribusi press release (Bab 9) dan perencanaan kolaborasi konten strategis.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DATABASE MEDIA DAN INFLUENCER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Pembaruan Terakhir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Dikelola oleh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Admin Platform / Kabag. BMP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Total entri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_ media  +  _ influencer/figur publik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40"/>
        <w:gridCol w:w="1400"/>
        <w:gridCol w:w="1000"/>
        <w:gridCol w:w="1800"/>
        <w:gridCol w:w="800"/>
        <w:gridCol w:w="1400"/>
        <w:gridCol w:w="2078"/>
      </w:tblGrid>
      <w:tr>
        <w:trPr>
          <w:tblHeader/>
        </w:trP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Nama Media / Figur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Jenis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Kontak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Jangkauan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Riwayat Liputan</w:t>
            </w:r>
          </w:p>
        </w:tc>
        <w:tc>
          <w:tcPr>
            <w:tcW w:type="dxa" w:w="207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Catatan Hubungan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001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Fajar Online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Portal Berita Sulsel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redaksi@fajar.co.id / 08xx-xxxx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Nasional-Regional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Sep 2026 — MoU STIBA-Al-Ikhlas</w:t>
            </w:r>
          </w:p>
        </w:tc>
        <w:tc>
          <w:tcPr>
            <w:tcW w:type="dxa" w:w="20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Responsif. Hubungi langsung redaktur pendidikan.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002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Antara News Sulsel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Kantor Berita Nasional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sulsel@antaranews.com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Nasional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Sep 2026 — Penerimaan Maba</w:t>
            </w:r>
          </w:p>
        </w:tc>
        <w:tc>
          <w:tcPr>
            <w:tcW w:type="dxa" w:w="20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Kirim press release via email H-2 kegiatan.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003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Nama Ustaz/Influencer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Influencer Dakwah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@nama_ig (500K followers)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Regional-Nasional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Belum berkolaborasi</w:t>
            </w:r>
          </w:p>
        </w:tc>
        <w:tc>
          <w:tcPr>
            <w:tcW w:type="dxa" w:w="20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Perlu pendekatan personal. Relevan untuk konten nilai Islami.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20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Menyimpan Kedua Dokumen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Pemetaan Audiens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Pemetaan-Audiens_BMP_Semester[I/II]-[Tahun].pdf. Lokasi: BMP-SPMI &gt; Standar-5-10-Analitik &gt; [Tahun] &gt; Pemetaan-Audiens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Database Media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Database-Media_BMP_[Tahun].xlsx (satu file per tahun, diperbarui terus-menerus). Lokasi: BMP-SPMI &gt; Standar-5-10-Analitik &gt; [Tahun] &gt; Database-Media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Catatan Database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Simpan juga kartu nama digital (foto/scan) narasumber dan kontak media di subfolder Kontak-Media. Berguna ketika nomor WA berubah dan perlu verifikasi identitas.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7.5  Siklus Dokumen: Dari Monthly Insight ke Bukti Eksekusi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Keempat dokumen di bab ini membentuk siklus akuntabilitas yang terus berputar. Memahami alurnya adalah kunci agar tidak ada dokumen yang terlewat.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"/>
        <w:gridCol w:w="1600"/>
        <w:gridCol w:w="2200"/>
        <w:gridCol w:w="3638"/>
      </w:tblGrid>
      <w:tr>
        <w:trPr>
          <w:tblHeader/>
        </w:trP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Bulan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Dokumen yang Dibuat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Isi Utama</w:t>
            </w:r>
          </w:p>
        </w:tc>
        <w:tc>
          <w:tcPr>
            <w:tcW w:type="dxa" w:w="363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Hubungan dengan Dokumen Lain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September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Monthly Insight (DOK-7.1)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Data KPI Sept + Highlight + RTL Baru</w:t>
            </w:r>
          </w:p>
        </w:tc>
        <w:tc>
          <w:tcPr>
            <w:tcW w:type="dxa" w:w="36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RTL baru menjadi bahan DOK-7.2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September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RTL Sept (DOK-7.2)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Daftar rekomendasi perbaikan formal</w:t>
            </w:r>
          </w:p>
        </w:tc>
        <w:tc>
          <w:tcPr>
            <w:tcW w:type="dxa" w:w="36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Dilaksanakan di Oktober; diverifikasi di DOK-7.3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Oktober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Monthly Insight Oktober (DOK-7.1)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Data KPI Okt + Bagian E (tindak lanjut RTL Sept)</w:t>
            </w:r>
          </w:p>
        </w:tc>
        <w:tc>
          <w:tcPr>
            <w:tcW w:type="dxa" w:w="36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Bagian E memuat isi DOK-7.3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Oktober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Bukti Eksekusi RTL Sept (DOK-7.3)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Laporan pelaksanaan setiap RTL Sept</w:t>
            </w:r>
          </w:p>
        </w:tc>
        <w:tc>
          <w:tcPr>
            <w:tcW w:type="dxa" w:w="36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Dilampirkan bersama Monthly Insight Oktober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Oktober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RTL Okt (DOK-7.2)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Rekomendasi baru dari data Oktober</w:t>
            </w:r>
          </w:p>
        </w:tc>
        <w:tc>
          <w:tcPr>
            <w:tcW w:type="dxa" w:w="36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Siklus berulang ke November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7.6  Ringkasan Dokumen Bab Ini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00"/>
        <w:gridCol w:w="1900"/>
        <w:gridCol w:w="1200"/>
        <w:gridCol w:w="1100"/>
        <w:gridCol w:w="291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Nama Dokumen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Pengisi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Periode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Bukti untuk Indikator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DOK-7.1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Monthly Insight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Bulanan (tgl 5)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Ada laporan analitik bulanan lengkap: data + analisis + RTL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DOK-7.2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Dokumen RTL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Bulanan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Rekomendasi perbaikan tertulis dan dapat dilacak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DOK-7.3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Bukti Eksekusi Perbaikan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Bulanan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RTL bulan lalu dilaksanakan — bukti konkret dengan rujukan dokumen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DOK-7.4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Data Audiens &amp; Database Media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Admin / Kabag.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Semesteran + live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BMP memahami audiensnya dan memiliki jaringan media terkelola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CCCCC" w:sz="4" w:space="2"/>
        </w:pBd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60" w:line="34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2"/>
          <w:szCs w:val="22"/>
        </w:rPr>
        <w:t xml:space="preserve">Bab berikutnya membahas dokumen untuk Standar 6 — Perpustakaan Arsip Digital — termasuk template Katalog Arsip Digital, format Logbook Dokumentasi, dan sistem struktur Cloud Storage yang memudahkan pencarian aset saat dibutuhkan mendadak.</w:t>
      </w:r>
    </w:p>
    <w:sectPr>
      <w:footerReference w:type="default" r:id="rId7"/>
      <w:pgSz w:w="9978" w:h="14173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72B" w:sz="4" w:space="4"/>
      </w:pBdr>
      <w:jc w:val="center"/>
    </w:pP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Panduan Dokumen SPMI BMP — IAI STIBA Makassar    |    </w:t>
    </w: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Halaman </w:t>
    </w:r>
    <w:r>
      <w:rPr>
        <w:rFonts w:ascii="Palatino Linotype" w:cs="Palatino Linotype" w:eastAsia="Palatino Linotype" w:hAnsi="Palatino Linotype"/>
        <w:b/>
        <w:bCs/>
        <w:color w:val="1B3A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alatino Linotype" w:cs="Palatino Linotype" w:eastAsia="Palatino Linotype" w:hAnsi="Palatino Linotype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alatino Linotype" w:cs="Palatino Linotype" w:eastAsia="Palatino Linotype" w:hAnsi="Palatino Linotype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Palatino Linotype" w:cs="Palatino Linotype" w:eastAsia="Palatino Linotype" w:hAnsi="Palatino Linotype"/>
      <w:b/>
      <w:bCs/>
      <w:color w:val="1B3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2026-05-13T03:30:23.308Z</dcterms:created>
  <dcterms:modified xsi:type="dcterms:W3CDTF">2026-05-13T03:30:23.325Z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