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C2B6" w14:textId="3BE8CB4A" w:rsidR="00A61D5A" w:rsidRPr="0044232B" w:rsidRDefault="0008185C" w:rsidP="00465133">
      <w:pPr>
        <w:rPr>
          <w:b/>
          <w:bCs/>
          <w:sz w:val="28"/>
          <w:szCs w:val="28"/>
          <w:lang w:val="en-SG"/>
        </w:rPr>
      </w:pPr>
      <w:r w:rsidRPr="00287318">
        <w:rPr>
          <w:b/>
          <w:bCs/>
          <w:sz w:val="28"/>
          <w:szCs w:val="28"/>
          <w:lang w:val="en-SG"/>
        </w:rPr>
        <w:t>Mathematical Proof of Concept</w:t>
      </w:r>
    </w:p>
    <w:p w14:paraId="03348E8F" w14:textId="4CC3A13F" w:rsidR="0008185C" w:rsidRPr="0044232B" w:rsidRDefault="0008185C" w:rsidP="0046513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hAnsi="Cambria Math"/>
                  <w:lang w:val="en-SG"/>
                </w:rPr>
                <m:t>elect</m:t>
              </m:r>
            </m:sub>
          </m:sSub>
          <m:r>
            <w:rPr>
              <w:rFonts w:ascii="Cambria Math" w:hAnsi="Cambria Math"/>
              <w:lang w:val="en-S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SG"/>
                </w:rPr>
                <m:t>cell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solar</m:t>
              </m:r>
            </m:sub>
          </m:sSub>
        </m:oMath>
      </m:oMathPara>
    </w:p>
    <w:p w14:paraId="1C3FB40F" w14:textId="5823EFB8" w:rsidR="0008185C" w:rsidRPr="00A810E1" w:rsidRDefault="0008185C" w:rsidP="0046513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solar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module</m:t>
              </m:r>
            </m:sub>
          </m:sSub>
        </m:oMath>
      </m:oMathPara>
    </w:p>
    <w:p w14:paraId="5398C5F5" w14:textId="63644530" w:rsidR="0008185C" w:rsidRPr="0008185C" w:rsidRDefault="0008185C" w:rsidP="0046513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t1</m:t>
              </m:r>
            </m:sub>
            <m:sup>
              <m:r>
                <w:rPr>
                  <w:rFonts w:ascii="Cambria Math" w:eastAsiaTheme="minorEastAsia" w:hAnsi="Cambria Math"/>
                </w:rPr>
                <m:t>t2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∆t</m:t>
              </m:r>
            </m:e>
          </m:nary>
        </m:oMath>
      </m:oMathPara>
    </w:p>
    <w:p w14:paraId="2C1D2CC3" w14:textId="0A60FD4D" w:rsidR="00C75C16" w:rsidRPr="00E620B4" w:rsidRDefault="0008185C" w:rsidP="00465133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tot</m:t>
              </m:r>
            </m:sub>
          </m:sSub>
          <m:r>
            <w:rPr>
              <w:rFonts w:ascii="Cambria Math" w:hAnsi="Cambria Math"/>
              <w:lang w:val="en-S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D</m:t>
              </m:r>
            </m:sub>
          </m:sSub>
          <m:r>
            <w:rPr>
              <w:rFonts w:ascii="Cambria Math" w:hAnsi="Cambria Math"/>
              <w:lang w:val="en-SG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S</m:t>
              </m:r>
            </m:sub>
          </m:sSub>
          <m:r>
            <w:rPr>
              <w:rFonts w:ascii="Cambria Math" w:hAnsi="Cambria Math"/>
              <w:lang w:val="en-SG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R</m:t>
              </m:r>
            </m:sub>
          </m:sSub>
        </m:oMath>
      </m:oMathPara>
    </w:p>
    <w:p w14:paraId="5F6B01C1" w14:textId="77777777" w:rsidR="00F15F73" w:rsidRPr="00F15F73" w:rsidRDefault="00E620B4" w:rsidP="00465133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D</m:t>
              </m:r>
            </m:sub>
          </m:sSub>
          <m:r>
            <w:rPr>
              <w:rFonts w:ascii="Cambria Math" w:hAnsi="Cambria Math"/>
              <w:lang w:val="en-S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DN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SG"/>
            </w:rPr>
            <m:t>cos</m:t>
          </m:r>
          <m:r>
            <w:rPr>
              <w:rFonts w:ascii="Cambria Math" w:hAnsi="Cambria Math"/>
              <w:lang w:val="en-SG"/>
            </w:rPr>
            <m:t>θ</m:t>
          </m:r>
        </m:oMath>
      </m:oMathPara>
    </w:p>
    <w:p w14:paraId="45E22E64" w14:textId="272F23B5" w:rsidR="00E620B4" w:rsidRPr="00E620B4" w:rsidRDefault="004B4D86" w:rsidP="00465133">
      <w:pPr>
        <w:rPr>
          <w:rFonts w:eastAsiaTheme="minorEastAsia"/>
          <w:lang w:val="en-SG"/>
        </w:rPr>
      </w:pPr>
      <m:oMathPara>
        <m:oMath>
          <m:r>
            <w:rPr>
              <w:rFonts w:ascii="Cambria Math" w:eastAsiaTheme="minorEastAsia" w:hAnsi="Cambria Math"/>
              <w:lang w:val="en-SG"/>
            </w:rPr>
            <m:t>cosθ=sin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cos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SG"/>
            </w:rPr>
            <m:t>cos⁡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sin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SG"/>
            </w:rPr>
            <m:t>cos⁡</m:t>
          </m:r>
          <m:r>
            <w:rPr>
              <w:rFonts w:ascii="Cambria Math" w:eastAsiaTheme="minorEastAsia" w:hAnsi="Cambria Math"/>
              <w:lang w:val="en-SG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)</m:t>
          </m:r>
        </m:oMath>
      </m:oMathPara>
    </w:p>
    <w:p w14:paraId="7F5BFC5D" w14:textId="02AB52CB" w:rsidR="00E620B4" w:rsidRPr="00F15F73" w:rsidRDefault="00E620B4" w:rsidP="00465133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DN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SG"/>
                </w:rPr>
                <m:t>C</m:t>
              </m:r>
            </m:sup>
          </m:sSup>
          <m:r>
            <w:rPr>
              <w:rFonts w:ascii="Cambria Math" w:hAnsi="Cambria Math"/>
              <w:lang w:val="en-SG"/>
            </w:rPr>
            <m:t>, where C=</m:t>
          </m:r>
          <m:d>
            <m:dPr>
              <m:ctrlPr>
                <w:rPr>
                  <w:rFonts w:ascii="Cambria Math" w:hAnsi="Cambria Math"/>
                  <w:i/>
                  <w:lang w:val="en-SG"/>
                </w:rPr>
              </m:ctrlPr>
            </m:dPr>
            <m:e>
              <m:r>
                <w:rPr>
                  <w:rFonts w:ascii="Cambria Math" w:hAnsi="Cambria Math"/>
                  <w:lang w:val="en-SG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o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SG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SG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SG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SG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SG"/>
                </w:rPr>
                <m:t>)</m:t>
              </m:r>
            </m:e>
          </m:d>
        </m:oMath>
      </m:oMathPara>
    </w:p>
    <w:p w14:paraId="0F22DCD8" w14:textId="6506E315" w:rsidR="00EF042C" w:rsidRDefault="00F15F73" w:rsidP="00465133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E</m:t>
            </m:r>
          </m:e>
          <m:sub>
            <m:r>
              <w:rPr>
                <w:rFonts w:ascii="Cambria Math" w:hAnsi="Cambria Math"/>
                <w:lang w:val="en-SG"/>
              </w:rPr>
              <m:t>elect</m:t>
            </m:r>
          </m:sub>
        </m:sSub>
      </m:oMath>
      <w:r>
        <w:rPr>
          <w:rFonts w:eastAsiaTheme="minorEastAsia"/>
          <w:lang w:val="en-SG"/>
        </w:rPr>
        <w:t xml:space="preserve"> is</w:t>
      </w:r>
      <w:r w:rsidR="00EF042C">
        <w:rPr>
          <w:rFonts w:eastAsiaTheme="minorEastAsia"/>
          <w:lang w:val="en-SG"/>
        </w:rPr>
        <w:t xml:space="preserve"> </w:t>
      </w:r>
      <w:r w:rsidR="00A848EB">
        <w:rPr>
          <w:rFonts w:eastAsiaTheme="minorEastAsia"/>
          <w:lang w:val="en-SG"/>
        </w:rPr>
        <w:t xml:space="preserve">the </w:t>
      </w:r>
      <w:r w:rsidR="00EF042C">
        <w:rPr>
          <w:rFonts w:eastAsiaTheme="minorEastAsia"/>
          <w:lang w:val="en-SG"/>
        </w:rPr>
        <w:t>electrical energy generated from the solar module.</w:t>
      </w:r>
    </w:p>
    <w:p w14:paraId="0196EA2F" w14:textId="2D7CDFB3" w:rsidR="00EF042C" w:rsidRDefault="00EF042C" w:rsidP="00465133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SG"/>
              </w:rPr>
              <m:t>cell</m:t>
            </m:r>
          </m:sub>
        </m:sSub>
      </m:oMath>
      <w:r>
        <w:rPr>
          <w:rFonts w:eastAsiaTheme="minorEastAsia"/>
          <w:lang w:val="en-SG"/>
        </w:rPr>
        <w:t xml:space="preserve"> is the</w:t>
      </w:r>
      <w:r w:rsidR="00A848EB">
        <w:rPr>
          <w:rFonts w:eastAsiaTheme="minorEastAsia"/>
          <w:lang w:val="en-SG"/>
        </w:rPr>
        <w:t xml:space="preserve"> electrical</w:t>
      </w:r>
      <w:r>
        <w:rPr>
          <w:rFonts w:eastAsiaTheme="minorEastAsia"/>
          <w:lang w:val="en-SG"/>
        </w:rPr>
        <w:t xml:space="preserve"> </w:t>
      </w:r>
      <w:r w:rsidR="00A848EB">
        <w:rPr>
          <w:rFonts w:eastAsiaTheme="minorEastAsia"/>
          <w:lang w:val="en-SG"/>
        </w:rPr>
        <w:t>efficiency of the solar module.</w:t>
      </w:r>
    </w:p>
    <w:p w14:paraId="2BB610D5" w14:textId="4DC22E73" w:rsidR="00A848EB" w:rsidRDefault="00A848EB" w:rsidP="00465133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solar</m:t>
            </m:r>
          </m:sub>
        </m:sSub>
      </m:oMath>
      <w:r>
        <w:rPr>
          <w:rFonts w:eastAsiaTheme="minorEastAsia"/>
          <w:lang w:val="en-SG"/>
        </w:rPr>
        <w:t xml:space="preserve"> is the solar energy generated from the solar module.</w:t>
      </w:r>
    </w:p>
    <w:p w14:paraId="21BCECA1" w14:textId="722AF863" w:rsidR="00A848EB" w:rsidRDefault="00DD0D42" w:rsidP="00465133">
      <w:pPr>
        <w:rPr>
          <w:rFonts w:eastAsiaTheme="minorEastAsia"/>
          <w:lang w:val="en-SG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lang w:val="en-SG"/>
        </w:rPr>
        <w:t xml:space="preserve"> is the solar irradiation or incident solar energy per unit surface area.</w:t>
      </w:r>
    </w:p>
    <w:p w14:paraId="7B8950C6" w14:textId="403612F1" w:rsidR="00DD0D42" w:rsidRDefault="00FA3CEC" w:rsidP="00465133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module</m:t>
            </m:r>
          </m:sub>
        </m:sSub>
      </m:oMath>
      <w:r>
        <w:rPr>
          <w:rFonts w:eastAsiaTheme="minorEastAsia"/>
          <w:lang w:val="en-SG"/>
        </w:rPr>
        <w:t xml:space="preserve"> is the surface area of the solar module.</w:t>
      </w:r>
    </w:p>
    <w:p w14:paraId="1F549C86" w14:textId="57ABC8A4" w:rsidR="00B90519" w:rsidRDefault="00B62815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</m:oMath>
      <w:r>
        <w:rPr>
          <w:rFonts w:eastAsiaTheme="minorEastAsia"/>
          <w:lang w:val="en-SG"/>
        </w:rPr>
        <w:t xml:space="preserve"> is the total irradiance acting upon the solar module surface.</w:t>
      </w:r>
    </w:p>
    <w:p w14:paraId="369EB49B" w14:textId="2263DD04" w:rsidR="00602EE2" w:rsidRDefault="00B639EE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D</m:t>
            </m:r>
          </m:sub>
        </m:sSub>
      </m:oMath>
      <w:r>
        <w:rPr>
          <w:rFonts w:eastAsiaTheme="minorEastAsia"/>
          <w:lang w:val="en-SG"/>
        </w:rPr>
        <w:t xml:space="preserve"> is the direct irradiance.</w:t>
      </w:r>
    </w:p>
    <w:p w14:paraId="087F3EE0" w14:textId="57D05068" w:rsidR="00B639EE" w:rsidRDefault="00B639EE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S</m:t>
            </m:r>
          </m:sub>
        </m:sSub>
      </m:oMath>
      <w:r>
        <w:rPr>
          <w:rFonts w:eastAsiaTheme="minorEastAsia"/>
          <w:lang w:val="en-SG"/>
        </w:rPr>
        <w:t xml:space="preserve"> is the diffuse irradiance.</w:t>
      </w:r>
    </w:p>
    <w:p w14:paraId="76227C59" w14:textId="4643115C" w:rsidR="00382DEF" w:rsidRDefault="00382DEF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R</m:t>
            </m:r>
          </m:sub>
        </m:sSub>
      </m:oMath>
      <w:r>
        <w:rPr>
          <w:rFonts w:eastAsiaTheme="minorEastAsia"/>
          <w:lang w:val="en-SG"/>
        </w:rPr>
        <w:t xml:space="preserve"> is the reflected irradiance</w:t>
      </w:r>
      <w:r w:rsidR="00E86AF0">
        <w:rPr>
          <w:rFonts w:eastAsiaTheme="minorEastAsia"/>
          <w:lang w:val="en-SG"/>
        </w:rPr>
        <w:t>.</w:t>
      </w:r>
    </w:p>
    <w:p w14:paraId="5A167761" w14:textId="41B7AA1A" w:rsidR="008C26B5" w:rsidRDefault="008C26B5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DN</m:t>
            </m:r>
          </m:sub>
        </m:sSub>
      </m:oMath>
      <w:r>
        <w:rPr>
          <w:rFonts w:eastAsiaTheme="minorEastAsia"/>
          <w:lang w:val="en-SG"/>
        </w:rPr>
        <w:t xml:space="preserve"> is the direct normal irradiance.</w:t>
      </w:r>
    </w:p>
    <w:p w14:paraId="530AEBC8" w14:textId="60DF44A0" w:rsidR="00312640" w:rsidRDefault="00012CB2" w:rsidP="00956B21">
      <w:pPr>
        <w:rPr>
          <w:rFonts w:eastAsiaTheme="minorEastAsia"/>
          <w:lang w:val="en-SG"/>
        </w:rPr>
      </w:pPr>
      <m:oMath>
        <m:r>
          <w:rPr>
            <w:rFonts w:ascii="Cambria Math" w:hAnsi="Cambria Math"/>
            <w:lang w:val="en-SG"/>
          </w:rPr>
          <m:t>θ</m:t>
        </m:r>
      </m:oMath>
      <w:r>
        <w:rPr>
          <w:rFonts w:eastAsiaTheme="minorEastAsia"/>
          <w:lang w:val="en-SG"/>
        </w:rPr>
        <w:t xml:space="preserve"> is the incidence angle</w:t>
      </w:r>
      <w:r w:rsidR="00FD2470">
        <w:rPr>
          <w:rFonts w:eastAsiaTheme="minorEastAsia"/>
          <w:lang w:val="en-SG"/>
        </w:rPr>
        <w:t xml:space="preserve"> </w:t>
      </w:r>
      <w:r w:rsidR="00EA13A3">
        <w:rPr>
          <w:rFonts w:eastAsiaTheme="minorEastAsia"/>
          <w:lang w:val="en-SG"/>
        </w:rPr>
        <w:t xml:space="preserve">between </w:t>
      </w:r>
      <w:r w:rsidR="00FD2470">
        <w:rPr>
          <w:rFonts w:eastAsiaTheme="minorEastAsia"/>
          <w:lang w:val="en-SG"/>
        </w:rPr>
        <w:t xml:space="preserve">the </w:t>
      </w:r>
      <w:r w:rsidR="00084D33">
        <w:rPr>
          <w:rFonts w:eastAsiaTheme="minorEastAsia"/>
          <w:lang w:val="en-SG"/>
        </w:rPr>
        <w:t xml:space="preserve">normal of the </w:t>
      </w:r>
      <w:r w:rsidR="00FD2470">
        <w:rPr>
          <w:rFonts w:eastAsiaTheme="minorEastAsia"/>
          <w:lang w:val="en-SG"/>
        </w:rPr>
        <w:t>solar module surface</w:t>
      </w:r>
      <w:r w:rsidR="00EA13A3">
        <w:rPr>
          <w:rFonts w:eastAsiaTheme="minorEastAsia"/>
          <w:lang w:val="en-SG"/>
        </w:rPr>
        <w:t xml:space="preserve"> and the </w:t>
      </w:r>
      <w:r w:rsidR="003C73DA">
        <w:rPr>
          <w:rFonts w:eastAsiaTheme="minorEastAsia"/>
          <w:lang w:val="en-SG"/>
        </w:rPr>
        <w:t>sun.</w:t>
      </w:r>
    </w:p>
    <w:p w14:paraId="0B06AB91" w14:textId="3F0FE0A6" w:rsidR="00FA3D3C" w:rsidRDefault="00FA3D3C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1</m:t>
            </m:r>
          </m:sub>
        </m:sSub>
      </m:oMath>
      <w:r>
        <w:rPr>
          <w:rFonts w:eastAsiaTheme="minorEastAsia"/>
          <w:lang w:val="en-SG"/>
        </w:rPr>
        <w:t xml:space="preserve"> is the solar altitude angle.</w:t>
      </w:r>
    </w:p>
    <w:p w14:paraId="6A9938D6" w14:textId="0BD83101" w:rsidR="00FA3D3C" w:rsidRDefault="00FA3D3C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2</m:t>
            </m:r>
          </m:sub>
        </m:sSub>
      </m:oMath>
      <w:r>
        <w:rPr>
          <w:rFonts w:eastAsiaTheme="minorEastAsia"/>
          <w:lang w:val="en-SG"/>
        </w:rPr>
        <w:t xml:space="preserve"> is the solar module altitude angle or tilt angle.</w:t>
      </w:r>
    </w:p>
    <w:p w14:paraId="4ED6D954" w14:textId="49476DDF" w:rsidR="00FA3D3C" w:rsidRDefault="00FB6616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1</m:t>
            </m:r>
          </m:sub>
        </m:sSub>
      </m:oMath>
      <w:r>
        <w:rPr>
          <w:rFonts w:eastAsiaTheme="minorEastAsia"/>
          <w:lang w:val="en-SG"/>
        </w:rPr>
        <w:t xml:space="preserve"> is the solar azimuth angle.</w:t>
      </w:r>
    </w:p>
    <w:p w14:paraId="6FAA90FD" w14:textId="34F14A1D" w:rsidR="00FB6616" w:rsidRDefault="00FB6616" w:rsidP="00956B21">
      <w:pPr>
        <w:rPr>
          <w:rFonts w:eastAsiaTheme="minorEastAsia"/>
          <w:lang w:val="en-SG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2</m:t>
            </m:r>
          </m:sub>
        </m:sSub>
      </m:oMath>
      <w:r>
        <w:rPr>
          <w:rFonts w:eastAsiaTheme="minorEastAsia"/>
          <w:lang w:val="en-SG"/>
        </w:rPr>
        <w:t xml:space="preserve"> is the solar module azimuth angle.</w:t>
      </w:r>
    </w:p>
    <w:p w14:paraId="26C2E984" w14:textId="43A0F57D" w:rsidR="004E5BFF" w:rsidRDefault="00D467A5" w:rsidP="00956B21">
      <w:pPr>
        <w:rPr>
          <w:rFonts w:eastAsiaTheme="minorEastAsia"/>
          <w:lang w:val="en-SG"/>
        </w:rPr>
      </w:pPr>
      <m:oMath>
        <m:r>
          <w:rPr>
            <w:rFonts w:ascii="Cambria Math" w:eastAsiaTheme="minorEastAsia" w:hAnsi="Cambria Math"/>
            <w:lang w:val="en-SG"/>
          </w:rPr>
          <m:t>A</m:t>
        </m:r>
      </m:oMath>
      <w:r>
        <w:rPr>
          <w:rFonts w:eastAsiaTheme="minorEastAsia"/>
          <w:lang w:val="en-SG"/>
        </w:rPr>
        <w:t xml:space="preserve"> is the apparent solar irradiation.</w:t>
      </w:r>
    </w:p>
    <w:p w14:paraId="5E56A4C7" w14:textId="7062D941" w:rsidR="00D467A5" w:rsidRDefault="004F7D31" w:rsidP="00956B21">
      <w:pPr>
        <w:rPr>
          <w:rFonts w:eastAsiaTheme="minorEastAsia"/>
          <w:lang w:val="en-SG"/>
        </w:rPr>
      </w:pPr>
      <m:oMath>
        <m:r>
          <w:rPr>
            <w:rFonts w:ascii="Cambria Math" w:hAnsi="Cambria Math"/>
            <w:lang w:val="en-SG"/>
          </w:rPr>
          <m:t>C</m:t>
        </m:r>
      </m:oMath>
      <w:r>
        <w:rPr>
          <w:rFonts w:eastAsiaTheme="minorEastAsia"/>
          <w:lang w:val="en-SG"/>
        </w:rPr>
        <w:t xml:space="preserve"> is the </w:t>
      </w:r>
      <w:r w:rsidR="00B22622">
        <w:rPr>
          <w:rFonts w:eastAsiaTheme="minorEastAsia"/>
          <w:lang w:val="en-SG"/>
        </w:rPr>
        <w:t>ratio of diffuse radiation on a horizontal surface to direct normal irradiation.</w:t>
      </w:r>
    </w:p>
    <w:p w14:paraId="153EE03C" w14:textId="0CADAAB4" w:rsidR="008F4247" w:rsidRDefault="0074119E" w:rsidP="00956B21">
      <w:pPr>
        <w:rPr>
          <w:rFonts w:eastAsiaTheme="minorEastAsia"/>
          <w:lang w:val="en-SG"/>
        </w:rPr>
      </w:pPr>
      <m:oMath>
        <m:f>
          <m:fPr>
            <m:ctrlPr>
              <w:rPr>
                <w:rFonts w:ascii="Cambria Math" w:hAnsi="Cambria Math"/>
                <w:i/>
                <w:lang w:val="en-SG"/>
              </w:rPr>
            </m:ctrlPr>
          </m:fPr>
          <m:num>
            <m:r>
              <w:rPr>
                <w:rFonts w:ascii="Cambria Math" w:hAnsi="Cambria Math"/>
                <w:lang w:val="en-SG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SG"/>
                  </w:rPr>
                </m:ctrlPr>
              </m:sSubPr>
              <m:e>
                <m:r>
                  <w:rPr>
                    <w:rFonts w:ascii="Cambria Math" w:hAnsi="Cambria Math"/>
                    <w:lang w:val="en-SG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SG"/>
                  </w:rPr>
                  <m:t>o</m:t>
                </m:r>
              </m:sub>
            </m:sSub>
          </m:den>
        </m:f>
      </m:oMath>
      <w:r w:rsidR="00A87209">
        <w:rPr>
          <w:rFonts w:eastAsiaTheme="minorEastAsia"/>
          <w:lang w:val="en-SG"/>
        </w:rPr>
        <w:t xml:space="preserve"> is</w:t>
      </w:r>
      <w:r>
        <w:rPr>
          <w:rFonts w:eastAsiaTheme="minorEastAsia"/>
          <w:lang w:val="en-SG"/>
        </w:rPr>
        <w:t xml:space="preserve"> the </w:t>
      </w:r>
      <w:r w:rsidR="00F4013C">
        <w:rPr>
          <w:rFonts w:eastAsiaTheme="minorEastAsia"/>
          <w:lang w:val="en-SG"/>
        </w:rPr>
        <w:t>relative atmospheric pressure</w:t>
      </w:r>
      <w:r w:rsidR="002B228B">
        <w:rPr>
          <w:rFonts w:eastAsiaTheme="minorEastAsia"/>
          <w:lang w:val="en-SG"/>
        </w:rPr>
        <w:t>.</w:t>
      </w:r>
    </w:p>
    <w:p w14:paraId="0826DC90" w14:textId="62CC4998" w:rsidR="005C4868" w:rsidRPr="005C4868" w:rsidRDefault="005C4868" w:rsidP="00956B21">
      <w:pPr>
        <w:rPr>
          <w:rFonts w:eastAsiaTheme="minorEastAsia"/>
          <w:lang w:val="en-SG"/>
        </w:rPr>
      </w:pPr>
      <m:oMath>
        <m:r>
          <w:rPr>
            <w:rFonts w:ascii="Cambria Math" w:eastAsiaTheme="minorEastAsia" w:hAnsi="Cambria Math"/>
            <w:lang w:val="en-SG"/>
          </w:rPr>
          <m:t>B</m:t>
        </m:r>
      </m:oMath>
      <w:r>
        <w:rPr>
          <w:rFonts w:eastAsiaTheme="minorEastAsia"/>
          <w:lang w:val="en-SG"/>
        </w:rPr>
        <w:t xml:space="preserve"> is the atmospheric extinction coefficient.</w:t>
      </w:r>
    </w:p>
    <w:p w14:paraId="0DDED09B" w14:textId="70E89564" w:rsidR="002B228B" w:rsidRPr="00C6427D" w:rsidRDefault="00C6427D" w:rsidP="00956B21">
      <w:pPr>
        <w:rPr>
          <w:rFonts w:eastAsiaTheme="minorEastAsia"/>
          <w:lang w:val="en-SG"/>
        </w:rPr>
      </w:pPr>
      <m:oMath>
        <m:r>
          <w:rPr>
            <w:rFonts w:ascii="Cambria Math" w:eastAsiaTheme="minorEastAsia" w:hAnsi="Cambria Math"/>
            <w:lang w:val="en-SG"/>
          </w:rPr>
          <m:t>S</m:t>
        </m:r>
      </m:oMath>
      <w:r w:rsidR="00590CE2">
        <w:rPr>
          <w:rFonts w:eastAsiaTheme="minorEastAsia"/>
          <w:lang w:val="en-SG"/>
        </w:rPr>
        <w:t xml:space="preserve"> is the ratio of </w:t>
      </w:r>
      <w:r w:rsidR="00201335">
        <w:rPr>
          <w:rFonts w:eastAsiaTheme="minorEastAsia"/>
          <w:lang w:val="en-SG"/>
        </w:rPr>
        <w:t>un</w:t>
      </w:r>
      <w:r w:rsidR="00590CE2">
        <w:rPr>
          <w:rFonts w:eastAsiaTheme="minorEastAsia"/>
          <w:lang w:val="en-SG"/>
        </w:rPr>
        <w:t>shad</w:t>
      </w:r>
      <w:r w:rsidR="00357645">
        <w:rPr>
          <w:rFonts w:eastAsiaTheme="minorEastAsia"/>
          <w:lang w:val="en-SG"/>
        </w:rPr>
        <w:t>ed</w:t>
      </w:r>
      <w:r w:rsidR="00590CE2">
        <w:rPr>
          <w:rFonts w:eastAsiaTheme="minorEastAsia"/>
          <w:lang w:val="en-SG"/>
        </w:rPr>
        <w:t xml:space="preserve"> surface area to total surface area of solar module.</w:t>
      </w:r>
    </w:p>
    <w:p w14:paraId="2B98AAC6" w14:textId="77777777" w:rsidR="00032984" w:rsidRPr="00FA3D3C" w:rsidRDefault="00032984" w:rsidP="00956B21">
      <w:pPr>
        <w:rPr>
          <w:rFonts w:eastAsiaTheme="minorEastAsia"/>
          <w:lang w:val="en-SG"/>
        </w:rPr>
      </w:pPr>
    </w:p>
    <w:p w14:paraId="3A76A0E7" w14:textId="24449047" w:rsidR="00514480" w:rsidRDefault="00514480" w:rsidP="00465133">
      <w:pPr>
        <w:rPr>
          <w:rFonts w:eastAsiaTheme="minorEastAsia"/>
          <w:lang w:val="en-SG"/>
        </w:rPr>
      </w:pPr>
      <w:r>
        <w:rPr>
          <w:rFonts w:eastAsiaTheme="minorEastAsia"/>
          <w:lang w:val="en-SG"/>
        </w:rPr>
        <w:lastRenderedPageBreak/>
        <w:t>Combining all</w:t>
      </w:r>
      <w:r w:rsidR="004B4D86">
        <w:rPr>
          <w:rFonts w:eastAsiaTheme="minorEastAsia"/>
          <w:lang w:val="en-SG"/>
        </w:rPr>
        <w:t xml:space="preserve"> equations:</w:t>
      </w:r>
    </w:p>
    <w:p w14:paraId="49BA2768" w14:textId="5AEC3614" w:rsidR="0048724A" w:rsidRPr="00080FF9" w:rsidRDefault="00D00618" w:rsidP="004651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SG"/>
                </w:rPr>
                <m:t>cell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module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2E65CC8A" w14:textId="40FFFB01" w:rsidR="005C6070" w:rsidRDefault="005C6070" w:rsidP="00465133">
      <w:pPr>
        <w:rPr>
          <w:rFonts w:eastAsiaTheme="minorEastAsia"/>
          <w:lang w:val="en-SG"/>
        </w:rPr>
      </w:pPr>
      <w:r>
        <w:rPr>
          <w:rFonts w:eastAsiaTheme="minorEastAsia"/>
          <w:lang w:val="en-SG"/>
        </w:rPr>
        <w:t xml:space="preserve">Ignoring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S</m:t>
            </m:r>
          </m:sub>
        </m:sSub>
      </m:oMath>
      <w:r w:rsidR="00477FA3">
        <w:rPr>
          <w:rFonts w:eastAsiaTheme="minorEastAsia"/>
          <w:lang w:val="en-SG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R</m:t>
            </m:r>
          </m:sub>
        </m:sSub>
      </m:oMath>
      <w:r w:rsidR="00477FA3">
        <w:rPr>
          <w:rFonts w:eastAsiaTheme="minorEastAsia"/>
          <w:lang w:val="en-SG"/>
        </w:rPr>
        <w:t>, thus</w:t>
      </w:r>
      <w:r>
        <w:rPr>
          <w:rFonts w:eastAsiaTheme="minorEastAsia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tot</m:t>
            </m:r>
          </m:sub>
        </m:sSub>
        <m:r>
          <w:rPr>
            <w:rFonts w:ascii="Cambria Math" w:hAnsi="Cambria Math"/>
            <w:lang w:val="en-SG"/>
          </w:rPr>
          <m:t>=</m:t>
        </m:r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w:rPr>
                <w:rFonts w:ascii="Cambria Math" w:hAnsi="Cambria Math"/>
                <w:lang w:val="en-SG"/>
              </w:rPr>
              <m:t>I</m:t>
            </m:r>
          </m:e>
          <m:sub>
            <m:r>
              <w:rPr>
                <w:rFonts w:ascii="Cambria Math" w:hAnsi="Cambria Math"/>
                <w:lang w:val="en-SG"/>
              </w:rPr>
              <m:t>D</m:t>
            </m:r>
          </m:sub>
        </m:sSub>
      </m:oMath>
      <w:r w:rsidR="00477FA3">
        <w:rPr>
          <w:rFonts w:eastAsiaTheme="minorEastAsia"/>
          <w:lang w:val="en-SG"/>
        </w:rPr>
        <w:t>;</w:t>
      </w:r>
    </w:p>
    <w:p w14:paraId="33F51477" w14:textId="38BEE945" w:rsidR="001421B4" w:rsidRPr="000920DE" w:rsidRDefault="00B90519" w:rsidP="00465133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tot</m:t>
              </m:r>
            </m:sub>
          </m:sSub>
          <m:r>
            <w:rPr>
              <w:rFonts w:ascii="Cambria Math" w:hAnsi="Cambria Math"/>
              <w:lang w:val="en-S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DN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SG"/>
            </w:rPr>
            <m:t>cos</m:t>
          </m:r>
          <m:r>
            <w:rPr>
              <w:rFonts w:ascii="Cambria Math" w:hAnsi="Cambria Math"/>
              <w:lang w:val="en-SG"/>
            </w:rPr>
            <m:t>θ</m:t>
          </m:r>
        </m:oMath>
      </m:oMathPara>
    </w:p>
    <w:p w14:paraId="1F3A302E" w14:textId="390A5664" w:rsidR="00AA292A" w:rsidRPr="00AA292A" w:rsidRDefault="00E5375D" w:rsidP="00465133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SG"/>
                </w:rPr>
                <m:t>cell</m:t>
              </m:r>
            </m:sub>
          </m:sSub>
          <m:r>
            <w:rPr>
              <w:rFonts w:ascii="Cambria Math" w:hAnsi="Cambria Math"/>
              <w:lang w:val="en-SG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module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DN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SG"/>
            </w:rPr>
            <m:t>cos</m:t>
          </m:r>
          <m:r>
            <w:rPr>
              <w:rFonts w:ascii="Cambria Math" w:hAnsi="Cambria Math"/>
              <w:lang w:val="en-SG"/>
            </w:rPr>
            <m:t>θ</m:t>
          </m:r>
          <m:r>
            <w:rPr>
              <w:rFonts w:ascii="Cambria Math" w:eastAsiaTheme="minorEastAsia" w:hAnsi="Cambria Math"/>
            </w:rPr>
            <m:t>∆t</m:t>
          </m:r>
        </m:oMath>
      </m:oMathPara>
    </w:p>
    <w:p w14:paraId="391E3FEC" w14:textId="32E37F33" w:rsidR="008501DF" w:rsidRPr="00D70BAF" w:rsidRDefault="00164D43" w:rsidP="00465133">
      <w:pPr>
        <w:rPr>
          <w:rFonts w:ascii="Cambria Math" w:eastAsiaTheme="minorEastAsia" w:hAnsi="Cambria Math"/>
          <w:i/>
          <w:lang w:val="en-SG"/>
        </w:rPr>
      </w:pPr>
      <w:r>
        <w:rPr>
          <w:rFonts w:eastAsiaTheme="minorEastAsia"/>
          <w:lang w:val="en-SG"/>
        </w:rPr>
        <w:t xml:space="preserve">Assuming </w:t>
      </w:r>
      <w:r w:rsidR="002E4000">
        <w:rPr>
          <w:rFonts w:eastAsiaTheme="minorEastAsia"/>
          <w:lang w:val="en-SG"/>
        </w:rPr>
        <w:t xml:space="preserve">the same PV module used and a fixed </w:t>
      </w:r>
      <w:r w:rsidR="00B01231">
        <w:rPr>
          <w:rFonts w:eastAsiaTheme="minorEastAsia"/>
          <w:lang w:val="en-SG"/>
        </w:rPr>
        <w:t>time</w:t>
      </w:r>
      <w:r w:rsidR="002E4000">
        <w:rPr>
          <w:rFonts w:eastAsiaTheme="minorEastAsia"/>
          <w:lang w:val="en-SG"/>
        </w:rPr>
        <w:t>,</w:t>
      </w:r>
      <w:r w:rsidR="000235AA">
        <w:rPr>
          <w:rFonts w:eastAsiaTheme="minorEastAsia"/>
          <w:lang w:val="en-S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SG"/>
              </w:rPr>
              <m:t>cell</m:t>
            </m:r>
          </m:sub>
        </m:sSub>
        <m:r>
          <w:rPr>
            <w:rFonts w:ascii="Cambria Math" w:hAnsi="Cambria Math"/>
            <w:lang w:val="en-SG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module</m:t>
            </m:r>
          </m:sub>
        </m:sSub>
        <m:r>
          <w:rPr>
            <w:rFonts w:ascii="Cambria Math" w:eastAsiaTheme="minorEastAsia" w:hAnsi="Cambria Math"/>
          </w:rPr>
          <m:t>∆t</m:t>
        </m:r>
        <m:r>
          <w:rPr>
            <w:rFonts w:ascii="Cambria Math" w:eastAsiaTheme="minorEastAsia" w:hAnsi="Cambria Math"/>
          </w:rPr>
          <m:t>=constant</m:t>
        </m:r>
        <m:r>
          <w:rPr>
            <w:rFonts w:ascii="Cambria Math" w:eastAsiaTheme="minorEastAsia" w:hAnsi="Cambria Math"/>
            <w:lang w:val="en-SG"/>
          </w:rPr>
          <m:t>=c</m:t>
        </m:r>
      </m:oMath>
      <w:r w:rsidR="00644225">
        <w:rPr>
          <w:rFonts w:eastAsiaTheme="minorEastAsia"/>
          <w:lang w:val="en-SG"/>
        </w:rPr>
        <w:t>.</w:t>
      </w:r>
      <w:r w:rsidR="0095247C">
        <w:rPr>
          <w:rFonts w:eastAsiaTheme="minorEastAsia"/>
          <w:lang w:val="en-SG"/>
        </w:rPr>
        <w:br/>
      </w:r>
      <w:r w:rsidR="008501DF" w:rsidRPr="008501DF">
        <w:rPr>
          <w:rFonts w:ascii="Cambria Math" w:eastAsiaTheme="minorEastAsia" w:hAnsi="Cambria Math"/>
          <w:i/>
          <w:lang w:val="en-SG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hAnsi="Cambria Math"/>
              <w:lang w:val="en-SG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hAnsi="Cambria Math"/>
                  <w:lang w:val="en-SG"/>
                </w:rPr>
                <m:t>I</m:t>
              </m:r>
            </m:e>
            <m:sub>
              <m:r>
                <w:rPr>
                  <w:rFonts w:ascii="Cambria Math" w:hAnsi="Cambria Math"/>
                  <w:lang w:val="en-SG"/>
                </w:rPr>
                <m:t>DN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SG"/>
            </w:rPr>
            <m:t>cos</m:t>
          </m:r>
          <m:r>
            <w:rPr>
              <w:rFonts w:ascii="Cambria Math" w:hAnsi="Cambria Math"/>
              <w:lang w:val="en-SG"/>
            </w:rPr>
            <m:t>θ</m:t>
          </m:r>
        </m:oMath>
      </m:oMathPara>
    </w:p>
    <w:p w14:paraId="64F52B8A" w14:textId="5F33DAE9" w:rsidR="00065AF1" w:rsidRPr="00FF4FA0" w:rsidRDefault="00D70BAF" w:rsidP="00465133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∝</m:t>
          </m:r>
          <m:r>
            <m:rPr>
              <m:sty m:val="p"/>
            </m:rPr>
            <w:rPr>
              <w:rFonts w:ascii="Cambria Math" w:hAnsi="Cambria Math"/>
              <w:lang w:val="en-SG"/>
            </w:rPr>
            <m:t>cos</m:t>
          </m:r>
          <m:r>
            <w:rPr>
              <w:rFonts w:ascii="Cambria Math" w:hAnsi="Cambria Math"/>
              <w:lang w:val="en-SG"/>
            </w:rPr>
            <m:t>θ</m:t>
          </m:r>
        </m:oMath>
      </m:oMathPara>
    </w:p>
    <w:p w14:paraId="4E1EADA2" w14:textId="7EC8118A" w:rsidR="00F63E65" w:rsidRDefault="00F63E65">
      <w:pPr>
        <w:rPr>
          <w:rFonts w:eastAsiaTheme="minorEastAsia"/>
          <w:lang w:val="en-SG"/>
        </w:rPr>
      </w:pPr>
      <w:r>
        <w:rPr>
          <w:rFonts w:eastAsiaTheme="minorEastAsia"/>
          <w:lang w:val="en-SG"/>
        </w:rPr>
        <w:t xml:space="preserve">Similarly, assuming the same PV module, fixed </w:t>
      </w:r>
      <w:r w:rsidR="00DE7A35">
        <w:rPr>
          <w:rFonts w:eastAsiaTheme="minorEastAsia"/>
          <w:lang w:val="en-SG"/>
        </w:rPr>
        <w:t>time,</w:t>
      </w:r>
      <w:r>
        <w:rPr>
          <w:rFonts w:eastAsiaTheme="minorEastAsia"/>
          <w:lang w:val="en-SG"/>
        </w:rPr>
        <w:t xml:space="preserve"> and incident angle, </w:t>
      </w:r>
      <m:oMath>
        <m:sSub>
          <m:sSubPr>
            <m:ctrlPr>
              <w:rPr>
                <w:rFonts w:ascii="Cambria Math" w:hAnsi="Cambria Math"/>
                <w:i/>
                <w:lang w:val="en-SG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SG"/>
              </w:rPr>
              <m:t>cell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module</m:t>
            </m:r>
          </m:sub>
        </m:sSub>
        <m:r>
          <w:rPr>
            <w:rFonts w:ascii="Cambria Math" w:eastAsiaTheme="minorEastAsia" w:hAnsi="Cambria Math"/>
          </w:rPr>
          <m:t>cos</m:t>
        </m:r>
        <m:r>
          <w:rPr>
            <w:rFonts w:ascii="Cambria Math" w:hAnsi="Cambria Math"/>
            <w:lang w:val="en-SG"/>
          </w:rPr>
          <m:t>θ</m:t>
        </m:r>
        <m:r>
          <w:rPr>
            <w:rFonts w:ascii="Cambria Math" w:eastAsiaTheme="minorEastAsia" w:hAnsi="Cambria Math"/>
          </w:rPr>
          <m:t>∆t=constant</m:t>
        </m:r>
        <m:r>
          <w:rPr>
            <w:rFonts w:ascii="Cambria Math" w:eastAsiaTheme="minorEastAsia" w:hAnsi="Cambria Math"/>
            <w:lang w:val="en-SG"/>
          </w:rPr>
          <m:t>=c</m:t>
        </m:r>
      </m:oMath>
      <w:r>
        <w:rPr>
          <w:rFonts w:eastAsiaTheme="minorEastAsia"/>
          <w:lang w:val="en-SG"/>
        </w:rPr>
        <w:t>,</w:t>
      </w:r>
    </w:p>
    <w:p w14:paraId="56069169" w14:textId="3B73F98F" w:rsidR="009C6F57" w:rsidRPr="00F63E65" w:rsidRDefault="00F63E65">
      <w:pPr>
        <w:rPr>
          <w:rFonts w:ascii="Cambria Math" w:eastAsiaTheme="minorEastAsia" w:hAnsi="Cambria Math"/>
          <w:i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hAnsi="Cambria Math"/>
              <w:lang w:val="en-SG"/>
            </w:rPr>
            <m:t>c</m:t>
          </m:r>
          <m:r>
            <w:rPr>
              <w:rFonts w:ascii="Cambria Math" w:hAnsi="Cambria Math"/>
              <w:lang w:val="en-SG"/>
            </w:rPr>
            <m:t>S</m:t>
          </m:r>
          <m:r>
            <w:rPr>
              <w:rFonts w:ascii="Cambria Math" w:eastAsiaTheme="minorEastAsia" w:hAnsi="Cambria Math"/>
              <w:lang w:val="en-SG"/>
            </w:rPr>
            <m:t>=c</m:t>
          </m:r>
          <m:f>
            <m:f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unshaded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module</m:t>
                  </m:r>
                </m:sub>
              </m:sSub>
            </m:den>
          </m:f>
        </m:oMath>
      </m:oMathPara>
    </w:p>
    <w:p w14:paraId="4617C5CB" w14:textId="393A382F" w:rsidR="00674DCA" w:rsidRPr="00613B91" w:rsidRDefault="00F63E65" w:rsidP="00674DCA">
      <w:pPr>
        <w:rPr>
          <w:rFonts w:eastAsiaTheme="minorEastAsia"/>
          <w:b/>
          <w:bCs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 xml:space="preserve"> </m:t>
          </m:r>
          <m:r>
            <w:rPr>
              <w:rFonts w:ascii="Cambria Math" w:eastAsiaTheme="minorEastAsia" w:hAnsi="Cambria Math"/>
              <w:lang w:val="en-SG"/>
            </w:rPr>
            <m:t>∝</m:t>
          </m:r>
          <m:r>
            <w:rPr>
              <w:rFonts w:ascii="Cambria Math" w:eastAsiaTheme="minorEastAsia" w:hAnsi="Cambria Math"/>
              <w:lang w:val="en-SG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unshaded</m:t>
              </m:r>
            </m:sub>
          </m:sSub>
        </m:oMath>
      </m:oMathPara>
    </w:p>
    <w:p w14:paraId="098A2337" w14:textId="77777777" w:rsidR="00674DCA" w:rsidRPr="00613B91" w:rsidRDefault="00674DCA" w:rsidP="00674DCA">
      <w:pPr>
        <w:rPr>
          <w:rFonts w:eastAsiaTheme="minorEastAsia"/>
          <w:b/>
          <w:bCs/>
          <w:lang w:val="en-SG"/>
        </w:rPr>
      </w:pPr>
      <w:r w:rsidRPr="00613B91">
        <w:rPr>
          <w:rFonts w:eastAsiaTheme="minorEastAsia"/>
          <w:b/>
          <w:bCs/>
          <w:lang w:val="en-SG"/>
        </w:rPr>
        <w:t xml:space="preserve">The electrical energy generated from the solar module is directly proportional to the cosine of the incidence angle </w:t>
      </w:r>
      <w:r>
        <w:rPr>
          <w:rFonts w:eastAsiaTheme="minorEastAsia"/>
          <w:b/>
          <w:bCs/>
          <w:lang w:val="en-SG"/>
        </w:rPr>
        <w:t xml:space="preserve">and the unshaded area </w:t>
      </w:r>
      <w:r w:rsidRPr="00613B91">
        <w:rPr>
          <w:rFonts w:eastAsiaTheme="minorEastAsia"/>
          <w:b/>
          <w:bCs/>
          <w:lang w:val="en-SG"/>
        </w:rPr>
        <w:t>of the solar module</w:t>
      </w:r>
      <w:r>
        <w:rPr>
          <w:rFonts w:eastAsiaTheme="minorEastAsia"/>
          <w:b/>
          <w:bCs/>
          <w:lang w:val="en-SG"/>
        </w:rPr>
        <w:t>.</w:t>
      </w:r>
    </w:p>
    <w:p w14:paraId="142E0612" w14:textId="234E4BCA" w:rsidR="00A8717B" w:rsidRPr="00C432DA" w:rsidRDefault="007C69AC" w:rsidP="00C432DA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SG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S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SG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S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SG"/>
                        </w:rPr>
                        <m:t>)</m:t>
                      </m:r>
                    </m:e>
                  </m:d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SG"/>
                    </w:rPr>
                    <m:t>cos⁡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SG"/>
                    </w:rPr>
                    <m:t>cos⁡</m:t>
                  </m:r>
                  <m:r>
                    <w:rPr>
                      <w:rFonts w:ascii="Cambria Math" w:eastAsiaTheme="minorEastAsia" w:hAnsi="Cambria Math"/>
                      <w:lang w:val="en-SG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)</m:t>
                  </m:r>
                </m:e>
              </m:d>
            </m:e>
          </m:d>
        </m:oMath>
      </m:oMathPara>
    </w:p>
    <w:p w14:paraId="07DF15B6" w14:textId="6306EA48" w:rsidR="00644225" w:rsidRPr="000F4A9E" w:rsidRDefault="00DE7B2F" w:rsidP="000F4A9E">
      <w:pPr>
        <w:rPr>
          <w:rFonts w:eastAsiaTheme="minorEastAsia"/>
          <w:iCs/>
          <w:lang w:val="en-SG"/>
        </w:rPr>
      </w:pPr>
      <w:r w:rsidRPr="000F4A9E">
        <w:rPr>
          <w:rFonts w:eastAsiaTheme="minorEastAsia"/>
          <w:iCs/>
          <w:lang w:val="en-SG"/>
        </w:rPr>
        <w:t xml:space="preserve">Obtaining </w:t>
      </w:r>
      <w:r w:rsidRPr="000F4A9E">
        <w:rPr>
          <w:rFonts w:eastAsiaTheme="minorEastAsia"/>
          <w:lang w:val="en-SG"/>
        </w:rPr>
        <w:t xml:space="preserve">optimal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2</m:t>
            </m:r>
          </m:sub>
        </m:sSub>
      </m:oMath>
      <w:r w:rsidR="00B50B84" w:rsidRPr="000F4A9E">
        <w:rPr>
          <w:rFonts w:eastAsiaTheme="minorEastAsia"/>
          <w:lang w:val="en-SG"/>
        </w:rPr>
        <w:t xml:space="preserve"> value,</w:t>
      </w:r>
    </w:p>
    <w:p w14:paraId="73F7790B" w14:textId="35374A53" w:rsidR="00BC6223" w:rsidRPr="00FD396A" w:rsidRDefault="00DD1D44" w:rsidP="002F7FAD">
      <w:pPr>
        <w:rPr>
          <w:rFonts w:eastAsiaTheme="minorEastAsia"/>
          <w:lang w:val="en-SG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SG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SG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SG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SG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S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S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sin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SG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SG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SG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SG"/>
                </w:rPr>
                <m:t>[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SG"/>
                </w:rPr>
                <m:t>cos⁡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sin(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SG"/>
                </w:rPr>
                <m:t>]</m:t>
              </m:r>
            </m:e>
          </m:d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0</m:t>
          </m:r>
        </m:oMath>
      </m:oMathPara>
    </w:p>
    <w:p w14:paraId="4325BC5D" w14:textId="28B7730B" w:rsidR="00BB5190" w:rsidRPr="005D5024" w:rsidRDefault="00BB5190" w:rsidP="002F7FAD">
      <w:pPr>
        <w:rPr>
          <w:rFonts w:eastAsiaTheme="minorEastAsia"/>
          <w:lang w:val="en-SG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SG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0</m:t>
          </m:r>
        </m:oMath>
      </m:oMathPara>
    </w:p>
    <w:p w14:paraId="6E0EBEAF" w14:textId="46ADBB12" w:rsidR="002F7FAD" w:rsidRPr="0062586C" w:rsidRDefault="0062586C">
      <w:pPr>
        <w:rPr>
          <w:rFonts w:eastAsiaTheme="minorEastAsia"/>
          <w:i/>
          <w:iCs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S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SG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  <w:lang w:val="en-SG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SG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SG"/>
                </w:rPr>
                <m:t>0</m:t>
              </m:r>
            </m:e>
          </m:d>
        </m:oMath>
      </m:oMathPara>
    </w:p>
    <w:p w14:paraId="1D4239DB" w14:textId="5027E054" w:rsidR="00D00618" w:rsidRPr="00A04512" w:rsidRDefault="00F7252F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</m:oMath>
      </m:oMathPara>
    </w:p>
    <w:p w14:paraId="233AB22E" w14:textId="7996999F" w:rsidR="00325B5E" w:rsidRPr="00780930" w:rsidRDefault="004B2905">
      <w:pPr>
        <w:rPr>
          <w:rFonts w:eastAsiaTheme="minorEastAsia"/>
          <w:b/>
          <w:bCs/>
          <w:lang w:val="en-SG"/>
        </w:rPr>
      </w:pPr>
      <w:r w:rsidRPr="00780930">
        <w:rPr>
          <w:rFonts w:eastAsiaTheme="minorEastAsia"/>
          <w:b/>
          <w:bCs/>
          <w:lang w:val="en-SG"/>
        </w:rPr>
        <w:t xml:space="preserve">The optimal </w:t>
      </w:r>
      <w:r w:rsidR="00DC36F8" w:rsidRPr="00780930">
        <w:rPr>
          <w:rFonts w:eastAsiaTheme="minorEastAsia"/>
          <w:b/>
          <w:bCs/>
          <w:lang w:val="en-SG"/>
        </w:rPr>
        <w:t>module azimuth angle should be always equal to the solar azimuth angle</w:t>
      </w:r>
      <w:r w:rsidR="004E7184" w:rsidRPr="00780930">
        <w:rPr>
          <w:rFonts w:eastAsiaTheme="minorEastAsia"/>
          <w:b/>
          <w:bCs/>
          <w:lang w:val="en-SG"/>
        </w:rPr>
        <w:t xml:space="preserve"> to maximize </w:t>
      </w:r>
      <w:r w:rsidR="00805778" w:rsidRPr="00780930">
        <w:rPr>
          <w:rFonts w:eastAsiaTheme="minorEastAsia"/>
          <w:b/>
          <w:bCs/>
          <w:lang w:val="en-SG"/>
        </w:rPr>
        <w:t>electrical energy of the module.</w:t>
      </w:r>
    </w:p>
    <w:p w14:paraId="67E36093" w14:textId="77777777" w:rsidR="008113AC" w:rsidRDefault="008113AC">
      <w:pPr>
        <w:rPr>
          <w:rFonts w:eastAsiaTheme="minorEastAsia"/>
          <w:lang w:val="en-SG"/>
        </w:rPr>
      </w:pPr>
      <w:r>
        <w:rPr>
          <w:rFonts w:eastAsiaTheme="minorEastAsia"/>
          <w:lang w:val="en-SG"/>
        </w:rPr>
        <w:br w:type="page"/>
      </w:r>
    </w:p>
    <w:p w14:paraId="7E3CA00D" w14:textId="73142BDB" w:rsidR="00A04512" w:rsidRPr="000F4A9E" w:rsidRDefault="00A04512" w:rsidP="000F4A9E">
      <w:pPr>
        <w:rPr>
          <w:rFonts w:eastAsiaTheme="minorEastAsia"/>
          <w:lang w:val="en-SG"/>
        </w:rPr>
      </w:pPr>
      <w:r w:rsidRPr="000F4A9E">
        <w:rPr>
          <w:rFonts w:eastAsiaTheme="minorEastAsia"/>
          <w:lang w:val="en-SG"/>
        </w:rPr>
        <w:lastRenderedPageBreak/>
        <w:t xml:space="preserve">Obtaining optimal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2</m:t>
            </m:r>
          </m:sub>
        </m:sSub>
      </m:oMath>
      <w:r w:rsidR="00422075" w:rsidRPr="000F4A9E">
        <w:rPr>
          <w:rFonts w:eastAsiaTheme="minorEastAsia"/>
          <w:lang w:val="en-SG"/>
        </w:rPr>
        <w:t xml:space="preserve"> value</w:t>
      </w:r>
      <w:r w:rsidR="003711C9" w:rsidRPr="000F4A9E">
        <w:rPr>
          <w:rFonts w:eastAsiaTheme="minorEastAsia"/>
          <w:lang w:val="en-SG"/>
        </w:rPr>
        <w:t xml:space="preserve"> with</w:t>
      </w:r>
      <w:r w:rsidR="00E55A4F" w:rsidRPr="000F4A9E">
        <w:rPr>
          <w:rFonts w:eastAsiaTheme="minorEastAsia"/>
          <w:lang w:val="en-SG"/>
        </w:rPr>
        <w:t xml:space="preserve"> substituting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2</m:t>
            </m:r>
          </m:sub>
        </m:sSub>
        <m:r>
          <w:rPr>
            <w:rFonts w:ascii="Cambria Math" w:eastAsiaTheme="minorEastAsia" w:hAnsi="Cambria Math"/>
            <w:lang w:val="en-SG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SG"/>
              </w:rPr>
            </m:ctrlPr>
          </m:sSubPr>
          <m:e>
            <m:r>
              <w:rPr>
                <w:rFonts w:ascii="Cambria Math" w:eastAsiaTheme="minorEastAsia" w:hAnsi="Cambria Math"/>
                <w:lang w:val="en-SG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en-SG"/>
              </w:rPr>
              <m:t>1</m:t>
            </m:r>
          </m:sub>
        </m:sSub>
      </m:oMath>
      <w:r w:rsidR="003711C9" w:rsidRPr="000F4A9E">
        <w:rPr>
          <w:rFonts w:eastAsiaTheme="minorEastAsia"/>
          <w:lang w:val="en-SG"/>
        </w:rPr>
        <w:t>,</w:t>
      </w:r>
    </w:p>
    <w:p w14:paraId="50059136" w14:textId="13F56300" w:rsidR="007C080F" w:rsidRDefault="00E55A4F" w:rsidP="00E55A4F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SG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S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o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SG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S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SG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en-SG"/>
                        </w:rPr>
                        <m:t>)</m:t>
                      </m:r>
                    </m:e>
                  </m:d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cos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SG"/>
                    </w:rPr>
                    <m:t>cos⁡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2E3F2DA2" w14:textId="63B5C9A4" w:rsidR="00E62A83" w:rsidRDefault="00E62A83" w:rsidP="00E55A4F">
      <w:pPr>
        <w:rPr>
          <w:rFonts w:eastAsiaTheme="minorEastAsia"/>
          <w:iCs/>
          <w:lang w:val="en-SG"/>
        </w:rPr>
      </w:pPr>
      <w:r>
        <w:rPr>
          <w:rFonts w:eastAsiaTheme="minorEastAsia"/>
          <w:lang w:val="en-SG"/>
        </w:rPr>
        <w:t xml:space="preserve">Using trigonometric identity </w:t>
      </w:r>
      <m:oMath>
        <m:r>
          <m:rPr>
            <m:sty m:val="p"/>
          </m:rPr>
          <w:rPr>
            <w:rFonts w:ascii="Cambria Math" w:eastAsiaTheme="minorEastAsia" w:hAnsi="Cambria Math"/>
            <w:lang w:val="en-SG"/>
          </w:rPr>
          <m:t>sin⁡</m:t>
        </m:r>
        <m:r>
          <w:rPr>
            <w:rFonts w:ascii="Cambria Math" w:eastAsiaTheme="minorEastAsia" w:hAnsi="Cambria Math"/>
            <w:lang w:val="en-SG"/>
          </w:rPr>
          <m:t>(</m:t>
        </m:r>
        <m:r>
          <w:rPr>
            <w:rFonts w:ascii="Cambria Math" w:eastAsiaTheme="minorEastAsia" w:hAnsi="Cambria Math"/>
            <w:lang w:val="en-SG"/>
          </w:rPr>
          <m:t>A</m:t>
        </m:r>
        <m:r>
          <w:rPr>
            <w:rFonts w:ascii="Cambria Math" w:eastAsiaTheme="minorEastAsia" w:hAnsi="Cambria Math"/>
            <w:lang w:val="en-SG"/>
          </w:rPr>
          <m:t>+</m:t>
        </m:r>
        <m:r>
          <w:rPr>
            <w:rFonts w:ascii="Cambria Math" w:eastAsiaTheme="minorEastAsia" w:hAnsi="Cambria Math"/>
            <w:lang w:val="en-SG"/>
          </w:rPr>
          <m:t>B</m:t>
        </m:r>
        <m:r>
          <w:rPr>
            <w:rFonts w:ascii="Cambria Math" w:eastAsiaTheme="minorEastAsia" w:hAnsi="Cambria Math"/>
            <w:lang w:val="en-SG"/>
          </w:rPr>
          <m:t>)=s</m:t>
        </m:r>
        <m:r>
          <w:rPr>
            <w:rFonts w:ascii="Cambria Math" w:eastAsiaTheme="minorEastAsia" w:hAnsi="Cambria Math"/>
            <w:lang w:val="en-SG"/>
          </w:rPr>
          <m:t>in</m:t>
        </m:r>
        <m:r>
          <w:rPr>
            <w:rFonts w:ascii="Cambria Math" w:eastAsiaTheme="minorEastAsia" w:hAnsi="Cambria Math"/>
            <w:lang w:val="en-SG"/>
          </w:rPr>
          <m:t>A</m:t>
        </m:r>
        <m:r>
          <w:rPr>
            <w:rFonts w:ascii="Cambria Math" w:eastAsiaTheme="minorEastAsia" w:hAnsi="Cambria Math"/>
            <w:lang w:val="en-SG"/>
          </w:rPr>
          <m:t>cos</m:t>
        </m:r>
        <m:r>
          <w:rPr>
            <w:rFonts w:ascii="Cambria Math" w:eastAsiaTheme="minorEastAsia" w:hAnsi="Cambria Math"/>
            <w:lang w:val="en-SG"/>
          </w:rPr>
          <m:t>B</m:t>
        </m:r>
        <m:r>
          <w:rPr>
            <w:rFonts w:ascii="Cambria Math" w:eastAsiaTheme="minorEastAsia" w:hAnsi="Cambria Math"/>
            <w:lang w:val="en-SG"/>
          </w:rPr>
          <m:t>+</m:t>
        </m:r>
        <m:r>
          <w:rPr>
            <w:rFonts w:ascii="Cambria Math" w:eastAsiaTheme="minorEastAsia" w:hAnsi="Cambria Math"/>
            <w:lang w:val="en-SG"/>
          </w:rPr>
          <m:t>cos</m:t>
        </m:r>
        <m:r>
          <w:rPr>
            <w:rFonts w:ascii="Cambria Math" w:eastAsiaTheme="minorEastAsia" w:hAnsi="Cambria Math"/>
            <w:lang w:val="en-SG"/>
          </w:rPr>
          <m:t>A</m:t>
        </m:r>
        <m:r>
          <w:rPr>
            <w:rFonts w:ascii="Cambria Math" w:eastAsiaTheme="minorEastAsia" w:hAnsi="Cambria Math"/>
            <w:lang w:val="en-SG"/>
          </w:rPr>
          <m:t>sin</m:t>
        </m:r>
        <m:r>
          <w:rPr>
            <w:rFonts w:ascii="Cambria Math" w:eastAsiaTheme="minorEastAsia" w:hAnsi="Cambria Math"/>
            <w:lang w:val="en-SG"/>
          </w:rPr>
          <m:t>B</m:t>
        </m:r>
      </m:oMath>
      <w:r w:rsidR="00EB1C8B">
        <w:rPr>
          <w:rFonts w:eastAsiaTheme="minorEastAsia"/>
          <w:iCs/>
          <w:lang w:val="en-SG"/>
        </w:rPr>
        <w:t>,</w:t>
      </w:r>
    </w:p>
    <w:p w14:paraId="2814FE4D" w14:textId="3FB5517D" w:rsidR="00EB1C8B" w:rsidRPr="002C1545" w:rsidRDefault="00EB1C8B" w:rsidP="00EB1C8B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SG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)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SG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SG"/>
                </w:rPr>
                <m:t>sin⁡</m:t>
              </m:r>
              <m:r>
                <w:rPr>
                  <w:rFonts w:ascii="Cambria Math" w:eastAsiaTheme="minorEastAsia" w:hAnsi="Cambria Math"/>
                  <w:lang w:val="en-SG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SG"/>
                </w:rPr>
                <m:t>)</m:t>
              </m:r>
            </m:e>
          </m:d>
        </m:oMath>
      </m:oMathPara>
    </w:p>
    <w:p w14:paraId="2B1C6B2D" w14:textId="0F8359DD" w:rsidR="00B937DC" w:rsidRPr="005350D8" w:rsidRDefault="004E3CCA">
      <w:pPr>
        <w:rPr>
          <w:rFonts w:eastAsiaTheme="minorEastAsia"/>
          <w:lang w:val="en-SG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SG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SG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SG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SG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elect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SG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SG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SG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S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SG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SG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SG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SG"/>
                    </w:rPr>
                    <m:t>)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SG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SG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SG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SG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SG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S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SG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SG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SG"/>
            </w:rPr>
            <m:t>=0</m:t>
          </m:r>
        </m:oMath>
      </m:oMathPara>
    </w:p>
    <w:p w14:paraId="43062BBC" w14:textId="27AD6A11" w:rsidR="005350D8" w:rsidRPr="00D464F4" w:rsidRDefault="00845A93">
      <w:pPr>
        <w:rPr>
          <w:rFonts w:eastAsiaTheme="minorEastAsia"/>
          <w:lang w:val="en-SG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lang w:val="en-SG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SG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S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SG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S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SG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SG"/>
            </w:rPr>
            <m:t>=0</m:t>
          </m:r>
        </m:oMath>
      </m:oMathPara>
    </w:p>
    <w:p w14:paraId="213615D6" w14:textId="1D64060E" w:rsidR="005350D8" w:rsidRPr="00B2756A" w:rsidRDefault="00B275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(0)</m:t>
              </m:r>
            </m:e>
          </m:func>
        </m:oMath>
      </m:oMathPara>
    </w:p>
    <w:p w14:paraId="48802219" w14:textId="61845F97" w:rsidR="00B2756A" w:rsidRPr="0075767E" w:rsidRDefault="00B2756A">
      <w:pPr>
        <w:rPr>
          <w:rFonts w:eastAsiaTheme="minorEastAsia"/>
          <w:lang w:val="en-SG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90-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SG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SG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SG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SG"/>
            </w:rPr>
            <m:t>=</m:t>
          </m:r>
          <m:r>
            <w:rPr>
              <w:rFonts w:ascii="Cambria Math" w:eastAsiaTheme="minorEastAsia" w:hAnsi="Cambria Math"/>
              <w:lang w:val="en-SG"/>
            </w:rPr>
            <m:t>Solar zenith angle</m:t>
          </m:r>
        </m:oMath>
      </m:oMathPara>
    </w:p>
    <w:p w14:paraId="6B1B4ED9" w14:textId="0565D811" w:rsidR="0075767E" w:rsidRDefault="005120D8">
      <w:pPr>
        <w:rPr>
          <w:rFonts w:eastAsiaTheme="minorEastAsia"/>
          <w:b/>
          <w:bCs/>
          <w:lang w:val="en-SG"/>
        </w:rPr>
      </w:pPr>
      <w:r w:rsidRPr="00712F18">
        <w:rPr>
          <w:rFonts w:eastAsiaTheme="minorEastAsia"/>
          <w:b/>
          <w:bCs/>
          <w:lang w:val="en-SG"/>
        </w:rPr>
        <w:t xml:space="preserve">The optimal module altitude angle should always be </w:t>
      </w:r>
      <w:r w:rsidR="00F54CAC" w:rsidRPr="00712F18">
        <w:rPr>
          <w:rFonts w:eastAsiaTheme="minorEastAsia"/>
          <w:b/>
          <w:bCs/>
          <w:lang w:val="en-SG"/>
        </w:rPr>
        <w:t xml:space="preserve">equal to </w:t>
      </w:r>
      <w:r w:rsidR="003B380D" w:rsidRPr="00712F18">
        <w:rPr>
          <w:rFonts w:eastAsiaTheme="minorEastAsia"/>
          <w:b/>
          <w:bCs/>
          <w:lang w:val="en-SG"/>
        </w:rPr>
        <w:t>the zenith angle</w:t>
      </w:r>
      <w:r w:rsidR="00652D9E" w:rsidRPr="00712F18">
        <w:rPr>
          <w:rFonts w:eastAsiaTheme="minorEastAsia"/>
          <w:b/>
          <w:bCs/>
          <w:lang w:val="en-SG"/>
        </w:rPr>
        <w:t xml:space="preserve"> of the </w:t>
      </w:r>
      <w:r w:rsidR="008E317D" w:rsidRPr="00712F18">
        <w:rPr>
          <w:rFonts w:eastAsiaTheme="minorEastAsia"/>
          <w:b/>
          <w:bCs/>
          <w:lang w:val="en-SG"/>
        </w:rPr>
        <w:t>sun</w:t>
      </w:r>
      <w:r w:rsidR="00C43BA5" w:rsidRPr="00712F18">
        <w:rPr>
          <w:rFonts w:eastAsiaTheme="minorEastAsia"/>
          <w:b/>
          <w:bCs/>
          <w:lang w:val="en-SG"/>
        </w:rPr>
        <w:t xml:space="preserve"> which is 90 minus the solar altitude angle</w:t>
      </w:r>
      <w:r w:rsidR="0057062D" w:rsidRPr="00712F18">
        <w:rPr>
          <w:rFonts w:eastAsiaTheme="minorEastAsia"/>
          <w:b/>
          <w:bCs/>
          <w:lang w:val="en-SG"/>
        </w:rPr>
        <w:t xml:space="preserve"> to maximize</w:t>
      </w:r>
      <w:r w:rsidR="00D21340" w:rsidRPr="00712F18">
        <w:rPr>
          <w:rFonts w:eastAsiaTheme="minorEastAsia"/>
          <w:b/>
          <w:bCs/>
          <w:lang w:val="en-SG"/>
        </w:rPr>
        <w:t xml:space="preserve"> </w:t>
      </w:r>
      <w:r w:rsidR="00CC01BE" w:rsidRPr="00712F18">
        <w:rPr>
          <w:rFonts w:eastAsiaTheme="minorEastAsia"/>
          <w:b/>
          <w:bCs/>
          <w:lang w:val="en-SG"/>
        </w:rPr>
        <w:t>electrical energy of the module.</w:t>
      </w:r>
    </w:p>
    <w:p w14:paraId="50AD8976" w14:textId="72910AC3" w:rsidR="00F126F1" w:rsidRDefault="00F126F1">
      <w:pPr>
        <w:rPr>
          <w:rFonts w:eastAsiaTheme="minorEastAsia"/>
          <w:b/>
          <w:bCs/>
          <w:sz w:val="28"/>
          <w:szCs w:val="28"/>
          <w:lang w:val="en-SG"/>
        </w:rPr>
      </w:pPr>
      <w:r w:rsidRPr="008170AC">
        <w:rPr>
          <w:rFonts w:eastAsiaTheme="minorEastAsia"/>
          <w:b/>
          <w:bCs/>
          <w:sz w:val="28"/>
          <w:szCs w:val="28"/>
          <w:lang w:val="en-SG"/>
        </w:rPr>
        <w:t>References</w:t>
      </w:r>
    </w:p>
    <w:p w14:paraId="3CEFDD3A" w14:textId="0E093E64" w:rsidR="008170AC" w:rsidRPr="009209BC" w:rsidRDefault="009209BC" w:rsidP="009209BC">
      <w:pPr>
        <w:rPr>
          <w:rFonts w:eastAsiaTheme="minorEastAsia"/>
          <w:lang w:val="en-SG"/>
        </w:rPr>
      </w:pPr>
      <w:proofErr w:type="spellStart"/>
      <w:r>
        <w:t>Matius</w:t>
      </w:r>
      <w:proofErr w:type="spellEnd"/>
      <w:r>
        <w:t xml:space="preserve">, M.E.; Ismail, M.A.; Farm, Y.Y.; </w:t>
      </w:r>
      <w:proofErr w:type="spellStart"/>
      <w:r>
        <w:t>Amaludin</w:t>
      </w:r>
      <w:proofErr w:type="spellEnd"/>
      <w:r>
        <w:t xml:space="preserve">, A.E.; </w:t>
      </w:r>
      <w:proofErr w:type="spellStart"/>
      <w:r>
        <w:t>Radzali</w:t>
      </w:r>
      <w:proofErr w:type="spellEnd"/>
      <w:r>
        <w:t xml:space="preserve">, M.A.; </w:t>
      </w:r>
      <w:proofErr w:type="spellStart"/>
      <w:r>
        <w:t>Fazlizan</w:t>
      </w:r>
      <w:proofErr w:type="spellEnd"/>
      <w:r>
        <w:t>, A.; Muzammil, W.K. On the Optimal Tilt Angle and Orientation of an On-Site Solar Photovoltaic Energy Generation System for Sabah’s Rural Electrification. Sustainability 2021, 13, 5730. https://doi.org/10.3390/ su13105730</w:t>
      </w:r>
    </w:p>
    <w:sectPr w:rsidR="008170AC" w:rsidRPr="009209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85C3" w14:textId="77777777" w:rsidR="00287318" w:rsidRDefault="00287318" w:rsidP="00287318">
      <w:pPr>
        <w:spacing w:after="0" w:line="240" w:lineRule="auto"/>
      </w:pPr>
      <w:r>
        <w:separator/>
      </w:r>
    </w:p>
  </w:endnote>
  <w:endnote w:type="continuationSeparator" w:id="0">
    <w:p w14:paraId="3D89442D" w14:textId="77777777" w:rsidR="00287318" w:rsidRDefault="00287318" w:rsidP="0028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CE50" w14:textId="77777777" w:rsidR="00287318" w:rsidRDefault="00287318" w:rsidP="00287318">
      <w:pPr>
        <w:spacing w:after="0" w:line="240" w:lineRule="auto"/>
      </w:pPr>
      <w:r>
        <w:separator/>
      </w:r>
    </w:p>
  </w:footnote>
  <w:footnote w:type="continuationSeparator" w:id="0">
    <w:p w14:paraId="71249CDC" w14:textId="77777777" w:rsidR="00287318" w:rsidRDefault="00287318" w:rsidP="0028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F6325"/>
    <w:multiLevelType w:val="hybridMultilevel"/>
    <w:tmpl w:val="8AF2F80A"/>
    <w:lvl w:ilvl="0" w:tplc="B6B4C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1195D"/>
    <w:multiLevelType w:val="hybridMultilevel"/>
    <w:tmpl w:val="FB32652E"/>
    <w:lvl w:ilvl="0" w:tplc="9A6E1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12C8F"/>
    <w:multiLevelType w:val="hybridMultilevel"/>
    <w:tmpl w:val="862A5894"/>
    <w:lvl w:ilvl="0" w:tplc="77486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54008">
    <w:abstractNumId w:val="0"/>
  </w:num>
  <w:num w:numId="2" w16cid:durableId="1381438109">
    <w:abstractNumId w:val="2"/>
  </w:num>
  <w:num w:numId="3" w16cid:durableId="177150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DE"/>
    <w:rsid w:val="00003CB3"/>
    <w:rsid w:val="00012CB2"/>
    <w:rsid w:val="000235AA"/>
    <w:rsid w:val="00032984"/>
    <w:rsid w:val="000329D7"/>
    <w:rsid w:val="00065AF1"/>
    <w:rsid w:val="00070439"/>
    <w:rsid w:val="00073552"/>
    <w:rsid w:val="00080FF9"/>
    <w:rsid w:val="0008185C"/>
    <w:rsid w:val="00084B2C"/>
    <w:rsid w:val="00084D33"/>
    <w:rsid w:val="000920DE"/>
    <w:rsid w:val="00093165"/>
    <w:rsid w:val="000D1936"/>
    <w:rsid w:val="000D5D02"/>
    <w:rsid w:val="000F4A9E"/>
    <w:rsid w:val="00100BE8"/>
    <w:rsid w:val="001421B4"/>
    <w:rsid w:val="00144B5A"/>
    <w:rsid w:val="00157A0B"/>
    <w:rsid w:val="00162051"/>
    <w:rsid w:val="00163332"/>
    <w:rsid w:val="00164D43"/>
    <w:rsid w:val="00175CF4"/>
    <w:rsid w:val="00196983"/>
    <w:rsid w:val="001B14EB"/>
    <w:rsid w:val="001B7542"/>
    <w:rsid w:val="001D75AE"/>
    <w:rsid w:val="001F216D"/>
    <w:rsid w:val="001F7E2C"/>
    <w:rsid w:val="00201335"/>
    <w:rsid w:val="0020544B"/>
    <w:rsid w:val="0020797C"/>
    <w:rsid w:val="00240D11"/>
    <w:rsid w:val="00246D61"/>
    <w:rsid w:val="00253C96"/>
    <w:rsid w:val="002818A8"/>
    <w:rsid w:val="00287318"/>
    <w:rsid w:val="00287810"/>
    <w:rsid w:val="002A1B34"/>
    <w:rsid w:val="002A55C3"/>
    <w:rsid w:val="002B228B"/>
    <w:rsid w:val="002C1545"/>
    <w:rsid w:val="002E4000"/>
    <w:rsid w:val="002F7FAD"/>
    <w:rsid w:val="00301CAD"/>
    <w:rsid w:val="003025CB"/>
    <w:rsid w:val="00312640"/>
    <w:rsid w:val="00325B5E"/>
    <w:rsid w:val="00357645"/>
    <w:rsid w:val="003711C9"/>
    <w:rsid w:val="00382DEF"/>
    <w:rsid w:val="00391A0A"/>
    <w:rsid w:val="00391CE9"/>
    <w:rsid w:val="003B380D"/>
    <w:rsid w:val="003B5F77"/>
    <w:rsid w:val="003C0CBD"/>
    <w:rsid w:val="003C73DA"/>
    <w:rsid w:val="003D26D5"/>
    <w:rsid w:val="00412B30"/>
    <w:rsid w:val="004146D7"/>
    <w:rsid w:val="00422075"/>
    <w:rsid w:val="004224DC"/>
    <w:rsid w:val="00424B6F"/>
    <w:rsid w:val="0044232B"/>
    <w:rsid w:val="00443211"/>
    <w:rsid w:val="00463380"/>
    <w:rsid w:val="00465088"/>
    <w:rsid w:val="00465133"/>
    <w:rsid w:val="00477AC3"/>
    <w:rsid w:val="00477FA3"/>
    <w:rsid w:val="00484AFB"/>
    <w:rsid w:val="0048724A"/>
    <w:rsid w:val="004945C1"/>
    <w:rsid w:val="004B2905"/>
    <w:rsid w:val="004B3FA3"/>
    <w:rsid w:val="004B4D86"/>
    <w:rsid w:val="004E36B0"/>
    <w:rsid w:val="004E3CCA"/>
    <w:rsid w:val="004E5BFF"/>
    <w:rsid w:val="004E6DCD"/>
    <w:rsid w:val="004E7184"/>
    <w:rsid w:val="004F4AA2"/>
    <w:rsid w:val="004F7D31"/>
    <w:rsid w:val="005120D8"/>
    <w:rsid w:val="00514480"/>
    <w:rsid w:val="00526C06"/>
    <w:rsid w:val="005350D8"/>
    <w:rsid w:val="0057062D"/>
    <w:rsid w:val="00590CE2"/>
    <w:rsid w:val="005C4868"/>
    <w:rsid w:val="005C6070"/>
    <w:rsid w:val="005D5024"/>
    <w:rsid w:val="005E0BCF"/>
    <w:rsid w:val="005F62FF"/>
    <w:rsid w:val="00602EE2"/>
    <w:rsid w:val="00612FD8"/>
    <w:rsid w:val="00613B91"/>
    <w:rsid w:val="006154E8"/>
    <w:rsid w:val="0062586C"/>
    <w:rsid w:val="00630523"/>
    <w:rsid w:val="006351D9"/>
    <w:rsid w:val="00644225"/>
    <w:rsid w:val="00652D9E"/>
    <w:rsid w:val="0066153F"/>
    <w:rsid w:val="00674DCA"/>
    <w:rsid w:val="00677853"/>
    <w:rsid w:val="00681D20"/>
    <w:rsid w:val="006B5980"/>
    <w:rsid w:val="006D48FB"/>
    <w:rsid w:val="00710E07"/>
    <w:rsid w:val="00712A02"/>
    <w:rsid w:val="00712F18"/>
    <w:rsid w:val="00727A3F"/>
    <w:rsid w:val="0074119E"/>
    <w:rsid w:val="0075767E"/>
    <w:rsid w:val="007741F4"/>
    <w:rsid w:val="00777FDB"/>
    <w:rsid w:val="00780930"/>
    <w:rsid w:val="0079531C"/>
    <w:rsid w:val="007A3DD0"/>
    <w:rsid w:val="007C080F"/>
    <w:rsid w:val="007C69AC"/>
    <w:rsid w:val="007D7D23"/>
    <w:rsid w:val="007E5E0D"/>
    <w:rsid w:val="00805778"/>
    <w:rsid w:val="008113AC"/>
    <w:rsid w:val="008170AC"/>
    <w:rsid w:val="008220E8"/>
    <w:rsid w:val="008413FD"/>
    <w:rsid w:val="00845A93"/>
    <w:rsid w:val="008501DF"/>
    <w:rsid w:val="0085376D"/>
    <w:rsid w:val="0087611D"/>
    <w:rsid w:val="008824D0"/>
    <w:rsid w:val="00883AA0"/>
    <w:rsid w:val="00884676"/>
    <w:rsid w:val="008A165A"/>
    <w:rsid w:val="008A3971"/>
    <w:rsid w:val="008C26B5"/>
    <w:rsid w:val="008E2AB2"/>
    <w:rsid w:val="008E317D"/>
    <w:rsid w:val="008F4247"/>
    <w:rsid w:val="009029FA"/>
    <w:rsid w:val="009209BC"/>
    <w:rsid w:val="0092746E"/>
    <w:rsid w:val="00950DDA"/>
    <w:rsid w:val="0095247C"/>
    <w:rsid w:val="00956B21"/>
    <w:rsid w:val="00962BAC"/>
    <w:rsid w:val="00966088"/>
    <w:rsid w:val="009901B5"/>
    <w:rsid w:val="009A659C"/>
    <w:rsid w:val="009A7FEE"/>
    <w:rsid w:val="009B1244"/>
    <w:rsid w:val="009B33FA"/>
    <w:rsid w:val="009C6F57"/>
    <w:rsid w:val="009F365A"/>
    <w:rsid w:val="009F58F0"/>
    <w:rsid w:val="00A04512"/>
    <w:rsid w:val="00A341F0"/>
    <w:rsid w:val="00A36B29"/>
    <w:rsid w:val="00A45074"/>
    <w:rsid w:val="00A51964"/>
    <w:rsid w:val="00A51FAC"/>
    <w:rsid w:val="00A61D5A"/>
    <w:rsid w:val="00A66DF9"/>
    <w:rsid w:val="00A670D2"/>
    <w:rsid w:val="00A707AA"/>
    <w:rsid w:val="00A810E1"/>
    <w:rsid w:val="00A848EB"/>
    <w:rsid w:val="00A8717B"/>
    <w:rsid w:val="00A87209"/>
    <w:rsid w:val="00AA292A"/>
    <w:rsid w:val="00AA4AF4"/>
    <w:rsid w:val="00AA76D4"/>
    <w:rsid w:val="00AD65DA"/>
    <w:rsid w:val="00AD7D02"/>
    <w:rsid w:val="00B01231"/>
    <w:rsid w:val="00B041C1"/>
    <w:rsid w:val="00B13FB5"/>
    <w:rsid w:val="00B17B5B"/>
    <w:rsid w:val="00B22622"/>
    <w:rsid w:val="00B2756A"/>
    <w:rsid w:val="00B315A1"/>
    <w:rsid w:val="00B33C9E"/>
    <w:rsid w:val="00B44803"/>
    <w:rsid w:val="00B50B84"/>
    <w:rsid w:val="00B56F02"/>
    <w:rsid w:val="00B62815"/>
    <w:rsid w:val="00B63918"/>
    <w:rsid w:val="00B639EE"/>
    <w:rsid w:val="00B65BF8"/>
    <w:rsid w:val="00B77735"/>
    <w:rsid w:val="00B90519"/>
    <w:rsid w:val="00B937DC"/>
    <w:rsid w:val="00B9482E"/>
    <w:rsid w:val="00BB5190"/>
    <w:rsid w:val="00BC2ECA"/>
    <w:rsid w:val="00BC2EE9"/>
    <w:rsid w:val="00BC6223"/>
    <w:rsid w:val="00BF162C"/>
    <w:rsid w:val="00C33317"/>
    <w:rsid w:val="00C400DD"/>
    <w:rsid w:val="00C432DA"/>
    <w:rsid w:val="00C43BA5"/>
    <w:rsid w:val="00C54D76"/>
    <w:rsid w:val="00C56980"/>
    <w:rsid w:val="00C6427D"/>
    <w:rsid w:val="00C7486D"/>
    <w:rsid w:val="00C75C16"/>
    <w:rsid w:val="00C77A2A"/>
    <w:rsid w:val="00C95830"/>
    <w:rsid w:val="00CA0508"/>
    <w:rsid w:val="00CC01BE"/>
    <w:rsid w:val="00CD327F"/>
    <w:rsid w:val="00CF78E1"/>
    <w:rsid w:val="00D00618"/>
    <w:rsid w:val="00D14F00"/>
    <w:rsid w:val="00D21340"/>
    <w:rsid w:val="00D26419"/>
    <w:rsid w:val="00D42F02"/>
    <w:rsid w:val="00D464F4"/>
    <w:rsid w:val="00D467A5"/>
    <w:rsid w:val="00D63DD5"/>
    <w:rsid w:val="00D70BAF"/>
    <w:rsid w:val="00D77D52"/>
    <w:rsid w:val="00DC36F8"/>
    <w:rsid w:val="00DD0D42"/>
    <w:rsid w:val="00DD1D44"/>
    <w:rsid w:val="00DD2D1B"/>
    <w:rsid w:val="00DD3B68"/>
    <w:rsid w:val="00DE45D7"/>
    <w:rsid w:val="00DE7A35"/>
    <w:rsid w:val="00DE7B2F"/>
    <w:rsid w:val="00DF03BC"/>
    <w:rsid w:val="00E1311C"/>
    <w:rsid w:val="00E24538"/>
    <w:rsid w:val="00E37E29"/>
    <w:rsid w:val="00E4756C"/>
    <w:rsid w:val="00E5375D"/>
    <w:rsid w:val="00E55A4F"/>
    <w:rsid w:val="00E56B92"/>
    <w:rsid w:val="00E620B4"/>
    <w:rsid w:val="00E62A83"/>
    <w:rsid w:val="00E816CC"/>
    <w:rsid w:val="00E86AF0"/>
    <w:rsid w:val="00E91F97"/>
    <w:rsid w:val="00E95209"/>
    <w:rsid w:val="00EA1219"/>
    <w:rsid w:val="00EA13A3"/>
    <w:rsid w:val="00EB1C8B"/>
    <w:rsid w:val="00ED4340"/>
    <w:rsid w:val="00ED59BB"/>
    <w:rsid w:val="00EE2D0F"/>
    <w:rsid w:val="00EF042C"/>
    <w:rsid w:val="00F126F1"/>
    <w:rsid w:val="00F15F73"/>
    <w:rsid w:val="00F31B0E"/>
    <w:rsid w:val="00F37CE9"/>
    <w:rsid w:val="00F4013C"/>
    <w:rsid w:val="00F54CAC"/>
    <w:rsid w:val="00F55158"/>
    <w:rsid w:val="00F63E65"/>
    <w:rsid w:val="00F6769B"/>
    <w:rsid w:val="00F7252F"/>
    <w:rsid w:val="00F9548F"/>
    <w:rsid w:val="00FA237B"/>
    <w:rsid w:val="00FA3CEC"/>
    <w:rsid w:val="00FA3D3C"/>
    <w:rsid w:val="00FB6616"/>
    <w:rsid w:val="00FC1DDE"/>
    <w:rsid w:val="00FC3FEC"/>
    <w:rsid w:val="00FD2470"/>
    <w:rsid w:val="00FD396A"/>
    <w:rsid w:val="00FE2EDA"/>
    <w:rsid w:val="00F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F98F"/>
  <w15:chartTrackingRefBased/>
  <w15:docId w15:val="{B183F8CD-EABA-4867-8275-17940694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185C"/>
    <w:rPr>
      <w:color w:val="808080"/>
    </w:rPr>
  </w:style>
  <w:style w:type="paragraph" w:styleId="ListParagraph">
    <w:name w:val="List Paragraph"/>
    <w:basedOn w:val="Normal"/>
    <w:uiPriority w:val="34"/>
    <w:qFormat/>
    <w:rsid w:val="00A04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18"/>
  </w:style>
  <w:style w:type="paragraph" w:styleId="Footer">
    <w:name w:val="footer"/>
    <w:basedOn w:val="Normal"/>
    <w:link w:val="FooterChar"/>
    <w:uiPriority w:val="99"/>
    <w:unhideWhenUsed/>
    <w:rsid w:val="00287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2</cp:revision>
  <dcterms:created xsi:type="dcterms:W3CDTF">2022-09-04T11:29:00Z</dcterms:created>
  <dcterms:modified xsi:type="dcterms:W3CDTF">2022-09-04T11:29:00Z</dcterms:modified>
</cp:coreProperties>
</file>