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F2FD" w14:textId="77777777" w:rsidR="00A907E5" w:rsidRDefault="0003553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0DFBA43" w14:textId="77777777" w:rsidR="00A907E5" w:rsidRDefault="0003553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1F97AD3" w14:textId="77777777" w:rsidR="00A907E5" w:rsidRDefault="00A907E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907E5" w14:paraId="10C5E713" w14:textId="77777777">
        <w:tc>
          <w:tcPr>
            <w:tcW w:w="4508" w:type="dxa"/>
          </w:tcPr>
          <w:p w14:paraId="4AE9CC5D" w14:textId="77777777" w:rsidR="00A907E5" w:rsidRDefault="0003553E">
            <w:r>
              <w:t>Date</w:t>
            </w:r>
          </w:p>
        </w:tc>
        <w:tc>
          <w:tcPr>
            <w:tcW w:w="4843" w:type="dxa"/>
          </w:tcPr>
          <w:p w14:paraId="0651F237" w14:textId="77777777" w:rsidR="00A907E5" w:rsidRDefault="0003553E">
            <w:r>
              <w:t>31 January 2025</w:t>
            </w:r>
          </w:p>
        </w:tc>
      </w:tr>
      <w:tr w:rsidR="00A907E5" w14:paraId="1A217C51" w14:textId="77777777">
        <w:tc>
          <w:tcPr>
            <w:tcW w:w="4508" w:type="dxa"/>
          </w:tcPr>
          <w:p w14:paraId="133E7522" w14:textId="77777777" w:rsidR="00A907E5" w:rsidRDefault="0003553E">
            <w:r>
              <w:t>Team ID</w:t>
            </w:r>
          </w:p>
        </w:tc>
        <w:tc>
          <w:tcPr>
            <w:tcW w:w="4843" w:type="dxa"/>
          </w:tcPr>
          <w:p w14:paraId="5E2059CA" w14:textId="0C8458D5" w:rsidR="00A907E5" w:rsidRDefault="00D12057">
            <w:r w:rsidRPr="00D12057">
              <w:t>LTVIP2026TMIDS24232</w:t>
            </w:r>
          </w:p>
        </w:tc>
      </w:tr>
      <w:tr w:rsidR="00C85B08" w14:paraId="56CDDE9C" w14:textId="77777777">
        <w:tc>
          <w:tcPr>
            <w:tcW w:w="4508" w:type="dxa"/>
          </w:tcPr>
          <w:p w14:paraId="11AAF26A" w14:textId="77777777" w:rsidR="00C85B08" w:rsidRDefault="00C85B08" w:rsidP="00C85B08">
            <w:r>
              <w:t>Project Name</w:t>
            </w:r>
          </w:p>
        </w:tc>
        <w:tc>
          <w:tcPr>
            <w:tcW w:w="4843" w:type="dxa"/>
          </w:tcPr>
          <w:p w14:paraId="66228ED1" w14:textId="3AD2ACAA" w:rsidR="00C85B08" w:rsidRDefault="00C85B08" w:rsidP="00C85B08">
            <w:r w:rsidRPr="000D0A38">
              <w:t>Gemini Historical Artifact Description</w:t>
            </w:r>
          </w:p>
        </w:tc>
      </w:tr>
      <w:tr w:rsidR="00C85B08" w14:paraId="21E3C27F" w14:textId="77777777">
        <w:tc>
          <w:tcPr>
            <w:tcW w:w="4508" w:type="dxa"/>
          </w:tcPr>
          <w:p w14:paraId="32E1FC16" w14:textId="77777777" w:rsidR="00C85B08" w:rsidRDefault="00C85B08" w:rsidP="00C85B08">
            <w:r>
              <w:t>Maximum Marks</w:t>
            </w:r>
          </w:p>
        </w:tc>
        <w:tc>
          <w:tcPr>
            <w:tcW w:w="4843" w:type="dxa"/>
          </w:tcPr>
          <w:p w14:paraId="2290A3AC" w14:textId="77777777" w:rsidR="00C85B08" w:rsidRDefault="00C85B08" w:rsidP="00C85B08">
            <w:r>
              <w:t>4 Marks</w:t>
            </w:r>
          </w:p>
        </w:tc>
      </w:tr>
    </w:tbl>
    <w:p w14:paraId="39A940C7" w14:textId="77777777" w:rsidR="00A907E5" w:rsidRDefault="00A907E5">
      <w:pPr>
        <w:rPr>
          <w:b/>
        </w:rPr>
      </w:pPr>
    </w:p>
    <w:tbl>
      <w:tblPr>
        <w:tblStyle w:val="TableGrid"/>
        <w:tblW w:w="8792" w:type="dxa"/>
        <w:tblLook w:val="04A0" w:firstRow="1" w:lastRow="0" w:firstColumn="1" w:lastColumn="0" w:noHBand="0" w:noVBand="1"/>
      </w:tblPr>
      <w:tblGrid>
        <w:gridCol w:w="840"/>
        <w:gridCol w:w="3080"/>
        <w:gridCol w:w="4872"/>
      </w:tblGrid>
      <w:tr w:rsidR="00CE3779" w:rsidRPr="00CE3779" w14:paraId="54D073F4" w14:textId="77777777" w:rsidTr="00CE3779">
        <w:trPr>
          <w:trHeight w:val="1045"/>
        </w:trPr>
        <w:tc>
          <w:tcPr>
            <w:tcW w:w="0" w:type="auto"/>
            <w:hideMark/>
          </w:tcPr>
          <w:p w14:paraId="5F2A4E76" w14:textId="77777777" w:rsidR="00CE3779" w:rsidRPr="00CE3779" w:rsidRDefault="00CE3779" w:rsidP="00CE3779">
            <w:pPr>
              <w:spacing w:after="160" w:line="259" w:lineRule="auto"/>
              <w:rPr>
                <w:b/>
                <w:bCs/>
              </w:rPr>
            </w:pPr>
            <w:r w:rsidRPr="00CE3779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7510DEC7" w14:textId="77777777" w:rsidR="00CE3779" w:rsidRPr="00CE3779" w:rsidRDefault="00CE3779" w:rsidP="00CE3779">
            <w:pPr>
              <w:spacing w:after="160" w:line="259" w:lineRule="auto"/>
              <w:rPr>
                <w:b/>
                <w:bCs/>
              </w:rPr>
            </w:pPr>
            <w:r w:rsidRPr="00CE3779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233F774C" w14:textId="77777777" w:rsidR="00CE3779" w:rsidRPr="00CE3779" w:rsidRDefault="00CE3779" w:rsidP="00CE3779">
            <w:pPr>
              <w:spacing w:after="160" w:line="259" w:lineRule="auto"/>
              <w:rPr>
                <w:b/>
                <w:bCs/>
              </w:rPr>
            </w:pPr>
            <w:r w:rsidRPr="00CE3779">
              <w:rPr>
                <w:b/>
                <w:bCs/>
              </w:rPr>
              <w:t>Sub Requirement (Story / Sub-Task)</w:t>
            </w:r>
          </w:p>
        </w:tc>
      </w:tr>
      <w:tr w:rsidR="00CE3779" w:rsidRPr="00CE3779" w14:paraId="412A6F72" w14:textId="77777777" w:rsidTr="00CE3779">
        <w:trPr>
          <w:trHeight w:val="741"/>
        </w:trPr>
        <w:tc>
          <w:tcPr>
            <w:tcW w:w="0" w:type="auto"/>
            <w:hideMark/>
          </w:tcPr>
          <w:p w14:paraId="5BFD2D35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FR-1</w:t>
            </w:r>
          </w:p>
        </w:tc>
        <w:tc>
          <w:tcPr>
            <w:tcW w:w="0" w:type="auto"/>
            <w:hideMark/>
          </w:tcPr>
          <w:p w14:paraId="1ABC34BB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Artifact Query</w:t>
            </w:r>
          </w:p>
        </w:tc>
        <w:tc>
          <w:tcPr>
            <w:tcW w:w="0" w:type="auto"/>
            <w:hideMark/>
          </w:tcPr>
          <w:p w14:paraId="413FA1AE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Search for Artifact details by Name</w:t>
            </w:r>
          </w:p>
        </w:tc>
      </w:tr>
      <w:tr w:rsidR="00CE3779" w:rsidRPr="00CE3779" w14:paraId="41FCB0E1" w14:textId="77777777" w:rsidTr="00CE3779">
        <w:trPr>
          <w:trHeight w:val="1045"/>
        </w:trPr>
        <w:tc>
          <w:tcPr>
            <w:tcW w:w="0" w:type="auto"/>
            <w:hideMark/>
          </w:tcPr>
          <w:p w14:paraId="14023D16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34EE3236" w14:textId="77777777" w:rsidR="00CE3779" w:rsidRPr="00CE3779" w:rsidRDefault="00CE3779" w:rsidP="00CE377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1090474" w14:textId="77777777" w:rsidR="00CE3779" w:rsidRPr="00CE3779" w:rsidRDefault="00CE3779" w:rsidP="00CE3779">
            <w:pPr>
              <w:spacing w:after="160" w:line="259" w:lineRule="auto"/>
            </w:pPr>
            <w:proofErr w:type="spellStart"/>
            <w:r w:rsidRPr="00CE3779">
              <w:t>Analyze</w:t>
            </w:r>
            <w:proofErr w:type="spellEnd"/>
            <w:r w:rsidRPr="00CE3779">
              <w:t xml:space="preserve"> Artifact details by Image Upload</w:t>
            </w:r>
          </w:p>
        </w:tc>
      </w:tr>
      <w:tr w:rsidR="00CE3779" w:rsidRPr="00CE3779" w14:paraId="7ED8100A" w14:textId="77777777" w:rsidTr="00CE3779">
        <w:trPr>
          <w:trHeight w:val="1033"/>
        </w:trPr>
        <w:tc>
          <w:tcPr>
            <w:tcW w:w="0" w:type="auto"/>
            <w:hideMark/>
          </w:tcPr>
          <w:p w14:paraId="161A804E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11B8FEA4" w14:textId="77777777" w:rsidR="00CE3779" w:rsidRPr="00CE3779" w:rsidRDefault="00CE3779" w:rsidP="00CE377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10D85F1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Adjust Description Length (Low/Medium/High)</w:t>
            </w:r>
          </w:p>
        </w:tc>
      </w:tr>
      <w:tr w:rsidR="00CE3779" w:rsidRPr="00CE3779" w14:paraId="306AB204" w14:textId="77777777" w:rsidTr="00CE3779">
        <w:trPr>
          <w:trHeight w:val="753"/>
        </w:trPr>
        <w:tc>
          <w:tcPr>
            <w:tcW w:w="0" w:type="auto"/>
            <w:hideMark/>
          </w:tcPr>
          <w:p w14:paraId="41EC5741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FR-2</w:t>
            </w:r>
          </w:p>
        </w:tc>
        <w:tc>
          <w:tcPr>
            <w:tcW w:w="0" w:type="auto"/>
            <w:hideMark/>
          </w:tcPr>
          <w:p w14:paraId="22DC3527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Content Generation</w:t>
            </w:r>
          </w:p>
        </w:tc>
        <w:tc>
          <w:tcPr>
            <w:tcW w:w="0" w:type="auto"/>
            <w:hideMark/>
          </w:tcPr>
          <w:p w14:paraId="74EFD927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Generate Historical Background</w:t>
            </w:r>
          </w:p>
        </w:tc>
      </w:tr>
      <w:tr w:rsidR="00CE3779" w:rsidRPr="00CE3779" w14:paraId="74CD8B56" w14:textId="77777777" w:rsidTr="00CE3779">
        <w:trPr>
          <w:trHeight w:val="1033"/>
        </w:trPr>
        <w:tc>
          <w:tcPr>
            <w:tcW w:w="0" w:type="auto"/>
            <w:hideMark/>
          </w:tcPr>
          <w:p w14:paraId="083C1F3E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0587548F" w14:textId="77777777" w:rsidR="00CE3779" w:rsidRPr="00CE3779" w:rsidRDefault="00CE3779" w:rsidP="00CE377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3C3ACEB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Generate Physical Characteristics &amp; Significance</w:t>
            </w:r>
          </w:p>
        </w:tc>
      </w:tr>
      <w:tr w:rsidR="00CE3779" w:rsidRPr="00CE3779" w14:paraId="4A46B373" w14:textId="77777777" w:rsidTr="00CE3779">
        <w:trPr>
          <w:trHeight w:val="1045"/>
        </w:trPr>
        <w:tc>
          <w:tcPr>
            <w:tcW w:w="0" w:type="auto"/>
            <w:hideMark/>
          </w:tcPr>
          <w:p w14:paraId="0C674587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70E2F314" w14:textId="77777777" w:rsidR="00CE3779" w:rsidRPr="00CE3779" w:rsidRDefault="00CE3779" w:rsidP="00CE377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D943875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Provide Interesting Facts &amp; Modern Context</w:t>
            </w:r>
          </w:p>
        </w:tc>
      </w:tr>
      <w:tr w:rsidR="00CE3779" w:rsidRPr="00CE3779" w14:paraId="0E3E7299" w14:textId="77777777" w:rsidTr="00CE3779">
        <w:trPr>
          <w:trHeight w:val="1045"/>
        </w:trPr>
        <w:tc>
          <w:tcPr>
            <w:tcW w:w="0" w:type="auto"/>
            <w:hideMark/>
          </w:tcPr>
          <w:p w14:paraId="155F1F8B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FR-3</w:t>
            </w:r>
          </w:p>
        </w:tc>
        <w:tc>
          <w:tcPr>
            <w:tcW w:w="0" w:type="auto"/>
            <w:hideMark/>
          </w:tcPr>
          <w:p w14:paraId="7D49C606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Data Management</w:t>
            </w:r>
          </w:p>
        </w:tc>
        <w:tc>
          <w:tcPr>
            <w:tcW w:w="0" w:type="auto"/>
            <w:hideMark/>
          </w:tcPr>
          <w:p w14:paraId="123ECCAB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Download Analysis Report as Text File (.txt)</w:t>
            </w:r>
          </w:p>
        </w:tc>
      </w:tr>
      <w:tr w:rsidR="00CE3779" w:rsidRPr="00CE3779" w14:paraId="00F5A05F" w14:textId="77777777" w:rsidTr="00CE3779">
        <w:trPr>
          <w:trHeight w:val="1325"/>
        </w:trPr>
        <w:tc>
          <w:tcPr>
            <w:tcW w:w="0" w:type="auto"/>
            <w:hideMark/>
          </w:tcPr>
          <w:p w14:paraId="0CBF0D16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1865ACA2" w14:textId="77777777" w:rsidR="00CE3779" w:rsidRPr="00CE3779" w:rsidRDefault="00CE3779" w:rsidP="00CE377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F9C79B4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Download Analysis Report as Markdown File (.md)</w:t>
            </w:r>
          </w:p>
        </w:tc>
      </w:tr>
      <w:tr w:rsidR="00CE3779" w:rsidRPr="00CE3779" w14:paraId="34E4BFD9" w14:textId="77777777" w:rsidTr="00CE3779">
        <w:trPr>
          <w:trHeight w:val="1045"/>
        </w:trPr>
        <w:tc>
          <w:tcPr>
            <w:tcW w:w="0" w:type="auto"/>
            <w:hideMark/>
          </w:tcPr>
          <w:p w14:paraId="6A1615E8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FR-4</w:t>
            </w:r>
          </w:p>
        </w:tc>
        <w:tc>
          <w:tcPr>
            <w:tcW w:w="0" w:type="auto"/>
            <w:hideMark/>
          </w:tcPr>
          <w:p w14:paraId="6C53445D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Engagement</w:t>
            </w:r>
          </w:p>
        </w:tc>
        <w:tc>
          <w:tcPr>
            <w:tcW w:w="0" w:type="auto"/>
            <w:hideMark/>
          </w:tcPr>
          <w:p w14:paraId="51729C58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Display Random Historical Facts in Sidebar</w:t>
            </w:r>
          </w:p>
        </w:tc>
      </w:tr>
      <w:tr w:rsidR="00CE3779" w:rsidRPr="00CE3779" w14:paraId="55C3C123" w14:textId="77777777" w:rsidTr="00CE3779">
        <w:trPr>
          <w:trHeight w:val="741"/>
        </w:trPr>
        <w:tc>
          <w:tcPr>
            <w:tcW w:w="0" w:type="auto"/>
            <w:hideMark/>
          </w:tcPr>
          <w:p w14:paraId="46A0C68B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20ED8CC1" w14:textId="77777777" w:rsidR="00CE3779" w:rsidRPr="00CE3779" w:rsidRDefault="00CE3779" w:rsidP="00CE377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43D7BD0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Contextual API Status Indicators</w:t>
            </w:r>
          </w:p>
        </w:tc>
      </w:tr>
    </w:tbl>
    <w:p w14:paraId="51D54F1B" w14:textId="77777777" w:rsidR="00CE3779" w:rsidRPr="00CE3779" w:rsidRDefault="00000000" w:rsidP="00CE3779">
      <w:pPr>
        <w:rPr>
          <w:b/>
        </w:rPr>
      </w:pPr>
      <w:r>
        <w:rPr>
          <w:b/>
        </w:rPr>
        <w:pict w14:anchorId="46A265DB">
          <v:rect id="_x0000_i1025" style="width:0;height:0" o:hralign="center" o:hrstd="t" o:hr="t" fillcolor="#a0a0a0" stroked="f"/>
        </w:pict>
      </w:r>
    </w:p>
    <w:p w14:paraId="33AF10A4" w14:textId="77777777" w:rsidR="00CE3779" w:rsidRDefault="00CE3779" w:rsidP="00CE3779">
      <w:pPr>
        <w:rPr>
          <w:b/>
          <w:bCs/>
        </w:rPr>
      </w:pPr>
    </w:p>
    <w:p w14:paraId="7F488E27" w14:textId="3F2CC5DA" w:rsidR="00CE3779" w:rsidRPr="00CE3779" w:rsidRDefault="00CE3779" w:rsidP="00CE3779">
      <w:pPr>
        <w:rPr>
          <w:b/>
          <w:bCs/>
        </w:rPr>
      </w:pPr>
      <w:r w:rsidRPr="00CE3779">
        <w:rPr>
          <w:b/>
          <w:bCs/>
        </w:rPr>
        <w:lastRenderedPageBreak/>
        <w:t>Non-Functional Requirements</w:t>
      </w:r>
    </w:p>
    <w:tbl>
      <w:tblPr>
        <w:tblStyle w:val="TableGrid"/>
        <w:tblW w:w="9266" w:type="dxa"/>
        <w:tblLook w:val="04A0" w:firstRow="1" w:lastRow="0" w:firstColumn="1" w:lastColumn="0" w:noHBand="0" w:noVBand="1"/>
      </w:tblPr>
      <w:tblGrid>
        <w:gridCol w:w="773"/>
        <w:gridCol w:w="1986"/>
        <w:gridCol w:w="6507"/>
      </w:tblGrid>
      <w:tr w:rsidR="00CE3779" w:rsidRPr="00CE3779" w14:paraId="745AC457" w14:textId="77777777" w:rsidTr="00CE3779">
        <w:trPr>
          <w:trHeight w:val="1012"/>
        </w:trPr>
        <w:tc>
          <w:tcPr>
            <w:tcW w:w="0" w:type="auto"/>
            <w:hideMark/>
          </w:tcPr>
          <w:p w14:paraId="1D827C16" w14:textId="77777777" w:rsidR="00CE3779" w:rsidRPr="00CE3779" w:rsidRDefault="00CE3779" w:rsidP="00CE3779">
            <w:pPr>
              <w:spacing w:after="160" w:line="259" w:lineRule="auto"/>
              <w:rPr>
                <w:b/>
                <w:bCs/>
              </w:rPr>
            </w:pPr>
            <w:r w:rsidRPr="00CE3779"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14:paraId="31DF0CAB" w14:textId="77777777" w:rsidR="00CE3779" w:rsidRPr="00CE3779" w:rsidRDefault="00CE3779" w:rsidP="00CE3779">
            <w:pPr>
              <w:spacing w:after="160" w:line="259" w:lineRule="auto"/>
              <w:rPr>
                <w:b/>
                <w:bCs/>
              </w:rPr>
            </w:pPr>
            <w:r w:rsidRPr="00CE3779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54F5CA32" w14:textId="77777777" w:rsidR="00CE3779" w:rsidRPr="00CE3779" w:rsidRDefault="00CE3779" w:rsidP="00CE3779">
            <w:pPr>
              <w:spacing w:after="160" w:line="259" w:lineRule="auto"/>
              <w:rPr>
                <w:b/>
                <w:bCs/>
              </w:rPr>
            </w:pPr>
            <w:r w:rsidRPr="00CE3779">
              <w:rPr>
                <w:b/>
                <w:bCs/>
              </w:rPr>
              <w:t>Description</w:t>
            </w:r>
          </w:p>
        </w:tc>
      </w:tr>
      <w:tr w:rsidR="00CE3779" w:rsidRPr="00CE3779" w14:paraId="0A90A970" w14:textId="77777777" w:rsidTr="00CE3779">
        <w:trPr>
          <w:trHeight w:val="1218"/>
        </w:trPr>
        <w:tc>
          <w:tcPr>
            <w:tcW w:w="0" w:type="auto"/>
            <w:hideMark/>
          </w:tcPr>
          <w:p w14:paraId="592B3830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NFR-1</w:t>
            </w:r>
          </w:p>
        </w:tc>
        <w:tc>
          <w:tcPr>
            <w:tcW w:w="0" w:type="auto"/>
            <w:hideMark/>
          </w:tcPr>
          <w:p w14:paraId="6A176991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Usability</w:t>
            </w:r>
          </w:p>
        </w:tc>
        <w:tc>
          <w:tcPr>
            <w:tcW w:w="0" w:type="auto"/>
            <w:hideMark/>
          </w:tcPr>
          <w:p w14:paraId="1F39E19B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The application must feature an intuitive, "museum-style" interface that is easy to navigate for users of all ages, with clear instructions and feedback messages.</w:t>
            </w:r>
          </w:p>
        </w:tc>
      </w:tr>
      <w:tr w:rsidR="00CE3779" w:rsidRPr="00CE3779" w14:paraId="13777728" w14:textId="77777777" w:rsidTr="00CE3779">
        <w:trPr>
          <w:trHeight w:val="980"/>
        </w:trPr>
        <w:tc>
          <w:tcPr>
            <w:tcW w:w="0" w:type="auto"/>
            <w:hideMark/>
          </w:tcPr>
          <w:p w14:paraId="6AC0F504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NFR-2</w:t>
            </w:r>
          </w:p>
        </w:tc>
        <w:tc>
          <w:tcPr>
            <w:tcW w:w="0" w:type="auto"/>
            <w:hideMark/>
          </w:tcPr>
          <w:p w14:paraId="078497A9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Security</w:t>
            </w:r>
          </w:p>
        </w:tc>
        <w:tc>
          <w:tcPr>
            <w:tcW w:w="0" w:type="auto"/>
            <w:hideMark/>
          </w:tcPr>
          <w:p w14:paraId="04BAF5E1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API keys must be stored securely (e.g., environment variables) and never exposed in the client-side code or public repositories.</w:t>
            </w:r>
          </w:p>
        </w:tc>
      </w:tr>
      <w:tr w:rsidR="00CE3779" w:rsidRPr="00CE3779" w14:paraId="23789CA0" w14:textId="77777777" w:rsidTr="00CE3779">
        <w:trPr>
          <w:trHeight w:val="1263"/>
        </w:trPr>
        <w:tc>
          <w:tcPr>
            <w:tcW w:w="0" w:type="auto"/>
            <w:hideMark/>
          </w:tcPr>
          <w:p w14:paraId="6922F8C5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NFR-3</w:t>
            </w:r>
          </w:p>
        </w:tc>
        <w:tc>
          <w:tcPr>
            <w:tcW w:w="0" w:type="auto"/>
            <w:hideMark/>
          </w:tcPr>
          <w:p w14:paraId="7DAE8317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Reliability</w:t>
            </w:r>
          </w:p>
        </w:tc>
        <w:tc>
          <w:tcPr>
            <w:tcW w:w="0" w:type="auto"/>
            <w:hideMark/>
          </w:tcPr>
          <w:p w14:paraId="2AE80E48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The system should handle API errors gracefully (e.g., timeouts, rate limits) by providing helpful error messages to the user instead of crashing.</w:t>
            </w:r>
          </w:p>
        </w:tc>
      </w:tr>
      <w:tr w:rsidR="00CE3779" w:rsidRPr="00CE3779" w14:paraId="29CFF83D" w14:textId="77777777" w:rsidTr="00CE3779">
        <w:trPr>
          <w:trHeight w:val="1267"/>
        </w:trPr>
        <w:tc>
          <w:tcPr>
            <w:tcW w:w="0" w:type="auto"/>
            <w:hideMark/>
          </w:tcPr>
          <w:p w14:paraId="651D7001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NFR-4</w:t>
            </w:r>
          </w:p>
        </w:tc>
        <w:tc>
          <w:tcPr>
            <w:tcW w:w="0" w:type="auto"/>
            <w:hideMark/>
          </w:tcPr>
          <w:p w14:paraId="355EB3F3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Performance</w:t>
            </w:r>
          </w:p>
        </w:tc>
        <w:tc>
          <w:tcPr>
            <w:tcW w:w="0" w:type="auto"/>
            <w:hideMark/>
          </w:tcPr>
          <w:p w14:paraId="0D2A4619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The application should load the initial interface within 2 seconds, and generate AI responses within 5-10 seconds on average (dependent on API latency).</w:t>
            </w:r>
          </w:p>
        </w:tc>
      </w:tr>
      <w:tr w:rsidR="00CE3779" w:rsidRPr="00CE3779" w14:paraId="564E050C" w14:textId="77777777" w:rsidTr="00CE3779">
        <w:trPr>
          <w:trHeight w:val="141"/>
        </w:trPr>
        <w:tc>
          <w:tcPr>
            <w:tcW w:w="0" w:type="auto"/>
            <w:hideMark/>
          </w:tcPr>
          <w:p w14:paraId="2A72F6C1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NFR-5</w:t>
            </w:r>
          </w:p>
        </w:tc>
        <w:tc>
          <w:tcPr>
            <w:tcW w:w="0" w:type="auto"/>
            <w:hideMark/>
          </w:tcPr>
          <w:p w14:paraId="1771259B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Availability</w:t>
            </w:r>
          </w:p>
        </w:tc>
        <w:tc>
          <w:tcPr>
            <w:tcW w:w="0" w:type="auto"/>
            <w:hideMark/>
          </w:tcPr>
          <w:p w14:paraId="6ABC5677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 xml:space="preserve">The web application should be accessible 99.9% of the time when deployed to a cloud platform like </w:t>
            </w:r>
            <w:proofErr w:type="spellStart"/>
            <w:r w:rsidRPr="00CE3779">
              <w:t>Streamlit</w:t>
            </w:r>
            <w:proofErr w:type="spellEnd"/>
            <w:r w:rsidRPr="00CE3779">
              <w:t xml:space="preserve"> Community Cloud.</w:t>
            </w:r>
          </w:p>
        </w:tc>
      </w:tr>
      <w:tr w:rsidR="00CE3779" w:rsidRPr="00CE3779" w14:paraId="14A24E7A" w14:textId="77777777" w:rsidTr="00CE3779">
        <w:trPr>
          <w:trHeight w:val="1367"/>
        </w:trPr>
        <w:tc>
          <w:tcPr>
            <w:tcW w:w="0" w:type="auto"/>
            <w:hideMark/>
          </w:tcPr>
          <w:p w14:paraId="0A2473D5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NFR-6</w:t>
            </w:r>
          </w:p>
        </w:tc>
        <w:tc>
          <w:tcPr>
            <w:tcW w:w="0" w:type="auto"/>
            <w:hideMark/>
          </w:tcPr>
          <w:p w14:paraId="337C5705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Scalability</w:t>
            </w:r>
          </w:p>
        </w:tc>
        <w:tc>
          <w:tcPr>
            <w:tcW w:w="0" w:type="auto"/>
            <w:hideMark/>
          </w:tcPr>
          <w:p w14:paraId="44232DD6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The backend architecture should support multiple concurrent users without significant degradation in response time, leveraging cloud auto-scaling capabilities.</w:t>
            </w:r>
          </w:p>
        </w:tc>
      </w:tr>
    </w:tbl>
    <w:p w14:paraId="43804E68" w14:textId="77777777" w:rsidR="00A907E5" w:rsidRDefault="00A907E5" w:rsidP="00CE3779"/>
    <w:sectPr w:rsidR="00A907E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7E5"/>
    <w:rsid w:val="0003553E"/>
    <w:rsid w:val="003D5711"/>
    <w:rsid w:val="007972FA"/>
    <w:rsid w:val="008D233B"/>
    <w:rsid w:val="00A42008"/>
    <w:rsid w:val="00A907E5"/>
    <w:rsid w:val="00C85B08"/>
    <w:rsid w:val="00CE3779"/>
    <w:rsid w:val="00D1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A7EA2"/>
  <w15:docId w15:val="{5D3FFF13-56C6-48A6-9DAD-94735D7E7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syam bukkuru</cp:lastModifiedBy>
  <cp:revision>5</cp:revision>
  <dcterms:created xsi:type="dcterms:W3CDTF">2026-02-18T06:24:00Z</dcterms:created>
  <dcterms:modified xsi:type="dcterms:W3CDTF">2026-02-26T07:15:00Z</dcterms:modified>
</cp:coreProperties>
</file>