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1A727" w14:textId="1B4026B5" w:rsidR="00FB48AB" w:rsidRDefault="00FB48AB" w:rsidP="00FB48AB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FB48AB">
        <w:rPr>
          <w:rFonts w:ascii="Arial" w:hAnsi="Arial" w:cs="Arial"/>
          <w:sz w:val="40"/>
          <w:szCs w:val="40"/>
          <w:lang w:val="en-US"/>
        </w:rPr>
        <w:t>ADDIDAS SALES ANALYSIS</w:t>
      </w:r>
    </w:p>
    <w:p w14:paraId="68131FE9" w14:textId="01D612F2" w:rsidR="00FB48AB" w:rsidRDefault="00FB48AB" w:rsidP="00FB48AB">
      <w:pPr>
        <w:rPr>
          <w:rFonts w:ascii="Arial" w:hAnsi="Arial" w:cs="Arial"/>
          <w:sz w:val="36"/>
          <w:szCs w:val="36"/>
          <w:lang w:val="en-US"/>
        </w:rPr>
      </w:pPr>
      <w:r w:rsidRPr="00FB48AB">
        <w:rPr>
          <w:rFonts w:ascii="Arial" w:hAnsi="Arial" w:cs="Arial"/>
          <w:sz w:val="36"/>
          <w:szCs w:val="36"/>
          <w:lang w:val="en-US"/>
        </w:rPr>
        <w:t>Business Requirements</w:t>
      </w:r>
      <w:r>
        <w:rPr>
          <w:rFonts w:ascii="Arial" w:hAnsi="Arial" w:cs="Arial"/>
          <w:sz w:val="36"/>
          <w:szCs w:val="36"/>
          <w:lang w:val="en-US"/>
        </w:rPr>
        <w:t>:</w:t>
      </w:r>
    </w:p>
    <w:p w14:paraId="28A34563" w14:textId="3628EE30" w:rsidR="00FB48AB" w:rsidRDefault="00FB48AB" w:rsidP="00FB48A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Through this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Power Bi driven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analysis, Adidas aims to empower its decision makers with data driven insights, fostering strategic growth and competitiveness in the dynamic sports and athletic industry.</w:t>
      </w:r>
    </w:p>
    <w:p w14:paraId="37E6547A" w14:textId="661B9449" w:rsidR="00FB48AB" w:rsidRDefault="00FB48AB" w:rsidP="00FB48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Enhanced understanding of sales dynamics and performance drivers.</w:t>
      </w:r>
    </w:p>
    <w:p w14:paraId="735A9AE7" w14:textId="05D0208F" w:rsidR="00FB48AB" w:rsidRDefault="00FB48AB" w:rsidP="00FB48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Identification of geographical areas with high and low sales potential.</w:t>
      </w:r>
    </w:p>
    <w:p w14:paraId="1EDCCAFF" w14:textId="1378963D" w:rsidR="00FB48AB" w:rsidRDefault="00F95B70" w:rsidP="00FB48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Insights into product performance, aiding in inventory and marketing decisions. </w:t>
      </w:r>
    </w:p>
    <w:p w14:paraId="6CE8432D" w14:textId="36083DF0" w:rsidR="00F95B70" w:rsidRDefault="00F95B70" w:rsidP="00FB48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Informed pricing and margin strategies for improved profitability.</w:t>
      </w:r>
    </w:p>
    <w:p w14:paraId="3CCCCD2F" w14:textId="3B53EA6E" w:rsidR="00F95B70" w:rsidRDefault="00F95B70" w:rsidP="00FB48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Actionable recommendations for optimizing sales and profit across various dimensions. </w:t>
      </w:r>
    </w:p>
    <w:p w14:paraId="6AAF2C54" w14:textId="77777777" w:rsidR="00F95B70" w:rsidRDefault="00F95B70" w:rsidP="00F95B70">
      <w:pPr>
        <w:rPr>
          <w:rFonts w:ascii="Arial" w:hAnsi="Arial" w:cs="Arial"/>
          <w:sz w:val="28"/>
          <w:szCs w:val="28"/>
          <w:lang w:val="en-US"/>
        </w:rPr>
      </w:pPr>
    </w:p>
    <w:p w14:paraId="6C663A22" w14:textId="77777777" w:rsidR="00F95B70" w:rsidRDefault="00F95B70" w:rsidP="00F95B7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Problem Statement:</w:t>
      </w:r>
    </w:p>
    <w:p w14:paraId="2C91CE98" w14:textId="1BDE2FB6" w:rsidR="00751281" w:rsidRDefault="00751281" w:rsidP="00F95B7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KPI’s (Key Performance Indicators)</w:t>
      </w:r>
    </w:p>
    <w:p w14:paraId="2E20D9FF" w14:textId="0C9E3632" w:rsidR="00F95B70" w:rsidRDefault="00F95B70" w:rsidP="00F95B7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Total sales analysis: Understand the overall sales performance of Adidas over time. </w:t>
      </w:r>
    </w:p>
    <w:p w14:paraId="033F6200" w14:textId="5D93E1C0" w:rsidR="00F95B70" w:rsidRDefault="00F95B70" w:rsidP="00F95B7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Profitability analysis: Evaluate the total profit generated by Adidas across different dimensions. </w:t>
      </w:r>
    </w:p>
    <w:p w14:paraId="2F50B948" w14:textId="015A2692" w:rsidR="00F95B70" w:rsidRDefault="00F95B70" w:rsidP="00F95B7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Sales volume analysis: Examine the total units sold to gain insights into product demand. </w:t>
      </w:r>
    </w:p>
    <w:p w14:paraId="0E7E8AA6" w14:textId="065F773C" w:rsidR="00F95B70" w:rsidRDefault="00F95B70" w:rsidP="00F95B7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Pricing strategy: Determine the average price per unit to assess the pricing strategy.</w:t>
      </w:r>
    </w:p>
    <w:p w14:paraId="71DCAAC4" w14:textId="3EE27D03" w:rsidR="00F95B70" w:rsidRDefault="00F95B70" w:rsidP="00F95B7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Margin analysis: Evaluate the average margin to understand the overall profitability of sales.</w:t>
      </w:r>
    </w:p>
    <w:p w14:paraId="62ED3314" w14:textId="23DE0F64" w:rsidR="00751281" w:rsidRDefault="00751281" w:rsidP="0075128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Charts requirement: </w:t>
      </w:r>
    </w:p>
    <w:p w14:paraId="5FE2797E" w14:textId="5C475718" w:rsidR="00751281" w:rsidRDefault="00751281" w:rsidP="0075128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Total sales by month (Area Chart): Visualize the monthly distribution of total sales to identify peak periods. </w:t>
      </w:r>
    </w:p>
    <w:p w14:paraId="6C5DEE4C" w14:textId="1836C1BD" w:rsidR="00751281" w:rsidRDefault="00751281" w:rsidP="0075128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Total sales by state (Filled Map): Geographically represent sales across different states using filled map. </w:t>
      </w:r>
    </w:p>
    <w:p w14:paraId="00D8CA8D" w14:textId="06067085" w:rsidR="00751281" w:rsidRDefault="00751281" w:rsidP="0075128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Total sales by region (Donut Chart): Use a donut chart to represent the contribution of various regions to total sales. </w:t>
      </w:r>
    </w:p>
    <w:p w14:paraId="64A8F17A" w14:textId="7A097F8F" w:rsidR="00751281" w:rsidRDefault="00751281" w:rsidP="0075128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Total sales by product (Bar Chart):  Analyze the sales distribution among various Adidas products using a bar chart.</w:t>
      </w:r>
    </w:p>
    <w:p w14:paraId="243DC3AA" w14:textId="179B7EDA" w:rsidR="00751281" w:rsidRDefault="00751281" w:rsidP="0075128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Total sales by retailer (Bar Chart): Visualize the contribution of various retailers </w:t>
      </w:r>
      <w:r w:rsidR="00B331B1">
        <w:rPr>
          <w:rFonts w:ascii="Arial" w:hAnsi="Arial" w:cs="Arial"/>
          <w:sz w:val="28"/>
          <w:szCs w:val="28"/>
          <w:lang w:val="en-US"/>
        </w:rPr>
        <w:t xml:space="preserve">to total sales by using a bar chart. </w:t>
      </w:r>
    </w:p>
    <w:p w14:paraId="109A2AAA" w14:textId="17A23CA2" w:rsidR="00B331B1" w:rsidRDefault="00B331B1" w:rsidP="00B331B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Insights: </w:t>
      </w:r>
    </w:p>
    <w:p w14:paraId="33ABC5A6" w14:textId="77777777" w:rsidR="00B331B1" w:rsidRDefault="00B331B1" w:rsidP="00B331B1">
      <w:pPr>
        <w:rPr>
          <w:rFonts w:ascii="Arial" w:hAnsi="Arial" w:cs="Arial"/>
          <w:sz w:val="28"/>
          <w:szCs w:val="28"/>
          <w:lang w:val="en-US"/>
        </w:rPr>
      </w:pPr>
    </w:p>
    <w:p w14:paraId="0CAA9DB1" w14:textId="10732D3C" w:rsidR="00B331B1" w:rsidRPr="00B331B1" w:rsidRDefault="00B331B1" w:rsidP="00B331B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Recommendations:</w:t>
      </w:r>
    </w:p>
    <w:sectPr w:rsidR="00B331B1" w:rsidRPr="00B3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0B4"/>
    <w:multiLevelType w:val="hybridMultilevel"/>
    <w:tmpl w:val="F5988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EDB"/>
    <w:multiLevelType w:val="hybridMultilevel"/>
    <w:tmpl w:val="D6B0A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6885"/>
    <w:multiLevelType w:val="hybridMultilevel"/>
    <w:tmpl w:val="02E42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98685">
    <w:abstractNumId w:val="0"/>
  </w:num>
  <w:num w:numId="2" w16cid:durableId="1383212582">
    <w:abstractNumId w:val="1"/>
  </w:num>
  <w:num w:numId="3" w16cid:durableId="195363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AB"/>
    <w:rsid w:val="006B423C"/>
    <w:rsid w:val="00751281"/>
    <w:rsid w:val="007C2B47"/>
    <w:rsid w:val="00B331B1"/>
    <w:rsid w:val="00F95B70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29B5"/>
  <w15:chartTrackingRefBased/>
  <w15:docId w15:val="{B35185A4-9862-452A-95C8-50902DC0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SYAM MADDALI</dc:creator>
  <cp:keywords/>
  <dc:description/>
  <cp:lastModifiedBy>VENKATA SYAM MADDALI</cp:lastModifiedBy>
  <cp:revision>1</cp:revision>
  <dcterms:created xsi:type="dcterms:W3CDTF">2024-09-08T02:26:00Z</dcterms:created>
  <dcterms:modified xsi:type="dcterms:W3CDTF">2024-09-10T05:43:00Z</dcterms:modified>
</cp:coreProperties>
</file>