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525"/>
        <w:tblW w:w="9603" w:type="dxa"/>
        <w:tblLook w:val="0000"/>
      </w:tblPr>
      <w:tblGrid>
        <w:gridCol w:w="910"/>
        <w:gridCol w:w="1270"/>
        <w:gridCol w:w="1803"/>
        <w:gridCol w:w="1716"/>
        <w:gridCol w:w="2044"/>
        <w:gridCol w:w="1860"/>
      </w:tblGrid>
      <w:tr w:rsidR="001F4255" w:rsidRPr="00231C8D" w:rsidTr="00231C8D">
        <w:trPr>
          <w:trHeight w:val="170"/>
        </w:trPr>
        <w:tc>
          <w:tcPr>
            <w:tcW w:w="2180" w:type="dxa"/>
            <w:gridSpan w:val="2"/>
          </w:tcPr>
          <w:p w:rsidR="00F972B5" w:rsidRPr="00231C8D" w:rsidRDefault="00F972B5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3" w:type="dxa"/>
          </w:tcPr>
          <w:p w:rsidR="00593D7F" w:rsidRPr="00231C8D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Amazon AWS</w:t>
            </w:r>
          </w:p>
        </w:tc>
        <w:tc>
          <w:tcPr>
            <w:tcW w:w="1716" w:type="dxa"/>
          </w:tcPr>
          <w:p w:rsidR="00F972B5" w:rsidRPr="00231C8D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 xml:space="preserve">Google </w:t>
            </w:r>
            <w:proofErr w:type="spellStart"/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AppEngin</w:t>
            </w:r>
            <w:proofErr w:type="spellEnd"/>
          </w:p>
        </w:tc>
        <w:tc>
          <w:tcPr>
            <w:tcW w:w="2044" w:type="dxa"/>
          </w:tcPr>
          <w:p w:rsidR="00F972B5" w:rsidRPr="00231C8D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Microsoft Azure</w:t>
            </w:r>
          </w:p>
        </w:tc>
        <w:tc>
          <w:tcPr>
            <w:tcW w:w="1860" w:type="dxa"/>
          </w:tcPr>
          <w:p w:rsidR="00F972B5" w:rsidRPr="00231C8D" w:rsidRDefault="00593D7F" w:rsidP="001B68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IBM Smart Business Dev.</w:t>
            </w:r>
          </w:p>
        </w:tc>
      </w:tr>
      <w:tr w:rsidR="00D4581A" w:rsidRPr="00231C8D" w:rsidTr="00231C8D">
        <w:trPr>
          <w:trHeight w:val="395"/>
        </w:trPr>
        <w:tc>
          <w:tcPr>
            <w:tcW w:w="2180" w:type="dxa"/>
            <w:gridSpan w:val="2"/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focus</w:t>
            </w:r>
          </w:p>
        </w:tc>
        <w:tc>
          <w:tcPr>
            <w:tcW w:w="1803" w:type="dxa"/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Network infrastructure, targeting mainly online services for the client applications</w:t>
            </w:r>
          </w:p>
        </w:tc>
        <w:tc>
          <w:tcPr>
            <w:tcW w:w="1716" w:type="dxa"/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 xml:space="preserve">Platform and runs on </w:t>
            </w:r>
            <w:proofErr w:type="spellStart"/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google</w:t>
            </w:r>
            <w:proofErr w:type="spellEnd"/>
            <w:r w:rsidRPr="00231C8D">
              <w:rPr>
                <w:rFonts w:ascii="Times New Roman" w:hAnsi="Times New Roman" w:cs="Times New Roman"/>
                <w:sz w:val="24"/>
                <w:szCs w:val="24"/>
              </w:rPr>
              <w:t xml:space="preserve"> infrastructure</w:t>
            </w:r>
          </w:p>
        </w:tc>
        <w:tc>
          <w:tcPr>
            <w:tcW w:w="2044" w:type="dxa"/>
          </w:tcPr>
          <w:p w:rsidR="00D4581A" w:rsidRPr="00231C8D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Cloud Computing Platform</w:t>
            </w:r>
          </w:p>
        </w:tc>
        <w:tc>
          <w:tcPr>
            <w:tcW w:w="1860" w:type="dxa"/>
          </w:tcPr>
          <w:p w:rsidR="00D4581A" w:rsidRPr="00D4581A" w:rsidRDefault="00D4581A" w:rsidP="00D458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81A">
              <w:rPr>
                <w:rFonts w:ascii="Times New Roman" w:hAnsi="Times New Roman" w:cs="Times New Roman"/>
                <w:sz w:val="24"/>
                <w:szCs w:val="24"/>
              </w:rPr>
              <w:t>Cloud Computing Platform</w:t>
            </w:r>
          </w:p>
        </w:tc>
      </w:tr>
      <w:tr w:rsidR="00DC316F" w:rsidRPr="00231C8D" w:rsidTr="00231C8D">
        <w:trPr>
          <w:trHeight w:val="923"/>
        </w:trPr>
        <w:tc>
          <w:tcPr>
            <w:tcW w:w="2180" w:type="dxa"/>
            <w:gridSpan w:val="2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Infrastructure and virtualization architecture</w:t>
            </w:r>
          </w:p>
        </w:tc>
        <w:tc>
          <w:tcPr>
            <w:tcW w:w="1803" w:type="dxa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Ec2 Elastic Compute Cloud upon which you can instantiate 32 or 64 bit Amazon Machine Images or upload your XEN virtual machine images</w:t>
            </w:r>
          </w:p>
        </w:tc>
        <w:tc>
          <w:tcPr>
            <w:tcW w:w="1716" w:type="dxa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Search engine which can manage high traffic</w:t>
            </w:r>
          </w:p>
        </w:tc>
        <w:tc>
          <w:tcPr>
            <w:tcW w:w="2044" w:type="dxa"/>
          </w:tcPr>
          <w:p w:rsidR="00DC316F" w:rsidRPr="00DC316F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Servers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C316F">
              <w:rPr>
                <w:rFonts w:ascii="Times New Roman" w:hAnsi="Times New Roman" w:cs="Times New Roman"/>
                <w:sz w:val="24"/>
                <w:szCs w:val="24"/>
              </w:rPr>
              <w:t>runs in virtual machines on windows Azure while front end is in .net servers can be customized.</w:t>
            </w:r>
          </w:p>
        </w:tc>
        <w:tc>
          <w:tcPr>
            <w:tcW w:w="1860" w:type="dxa"/>
          </w:tcPr>
          <w:p w:rsidR="00DC316F" w:rsidRPr="00DC316F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16F">
              <w:rPr>
                <w:rFonts w:ascii="Times New Roman" w:hAnsi="Times New Roman" w:cs="Times New Roman"/>
                <w:sz w:val="24"/>
                <w:szCs w:val="24"/>
              </w:rPr>
              <w:t>Open cloud infrastructure</w:t>
            </w:r>
          </w:p>
          <w:p w:rsidR="00DC316F" w:rsidRPr="008E6DBA" w:rsidRDefault="00DC316F" w:rsidP="00DC31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C316F">
              <w:rPr>
                <w:rFonts w:ascii="Times New Roman" w:hAnsi="Times New Roman" w:cs="Times New Roman"/>
                <w:sz w:val="24"/>
                <w:szCs w:val="24"/>
              </w:rPr>
              <w:t xml:space="preserve">With </w:t>
            </w:r>
            <w:r w:rsidRPr="00DC316F">
              <w:rPr>
                <w:rFonts w:ascii="Times New Roman" w:hAnsi="Times New Roman" w:cs="Times New Roman"/>
                <w:sz w:val="24"/>
                <w:szCs w:val="24"/>
              </w:rPr>
              <w:t>Virtual Machine Instances – multiple sizes for 32 and 64 bit architectures.</w:t>
            </w:r>
          </w:p>
        </w:tc>
      </w:tr>
      <w:tr w:rsidR="00DC316F" w:rsidRPr="00231C8D" w:rsidTr="00231C8D">
        <w:trPr>
          <w:trHeight w:val="903"/>
        </w:trPr>
        <w:tc>
          <w:tcPr>
            <w:tcW w:w="2180" w:type="dxa"/>
            <w:gridSpan w:val="2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Platforms</w:t>
            </w:r>
          </w:p>
        </w:tc>
        <w:tc>
          <w:tcPr>
            <w:tcW w:w="1803" w:type="dxa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Infrastructure as a Service, Linux and Windows</w:t>
            </w:r>
          </w:p>
        </w:tc>
        <w:tc>
          <w:tcPr>
            <w:tcW w:w="1716" w:type="dxa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Platform as a service</w:t>
            </w:r>
          </w:p>
        </w:tc>
        <w:tc>
          <w:tcPr>
            <w:tcW w:w="2044" w:type="dxa"/>
          </w:tcPr>
          <w:p w:rsidR="00DC316F" w:rsidRPr="00DC316F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16F">
              <w:rPr>
                <w:rFonts w:ascii="Times New Roman" w:hAnsi="Times New Roman" w:cs="Times New Roman"/>
                <w:sz w:val="24"/>
                <w:szCs w:val="24"/>
              </w:rPr>
              <w:t>Microsoft Server 2008</w:t>
            </w:r>
          </w:p>
        </w:tc>
        <w:tc>
          <w:tcPr>
            <w:tcW w:w="1860" w:type="dxa"/>
          </w:tcPr>
          <w:p w:rsidR="00DC316F" w:rsidRPr="00D4581A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81A">
              <w:rPr>
                <w:rFonts w:ascii="Times New Roman" w:hAnsi="Times New Roman" w:cs="Times New Roman"/>
                <w:sz w:val="24"/>
                <w:szCs w:val="24"/>
              </w:rPr>
              <w:t>Infrastructure as a Service</w:t>
            </w:r>
          </w:p>
        </w:tc>
      </w:tr>
      <w:tr w:rsidR="00DC316F" w:rsidRPr="00231C8D" w:rsidTr="00231C8D">
        <w:trPr>
          <w:trHeight w:val="494"/>
        </w:trPr>
        <w:tc>
          <w:tcPr>
            <w:tcW w:w="2180" w:type="dxa"/>
            <w:gridSpan w:val="2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Persistent Storage</w:t>
            </w:r>
          </w:p>
        </w:tc>
        <w:tc>
          <w:tcPr>
            <w:tcW w:w="1803" w:type="dxa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Elastic Block Storage(EBS)</w:t>
            </w:r>
          </w:p>
        </w:tc>
        <w:tc>
          <w:tcPr>
            <w:tcW w:w="1716" w:type="dxa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Cloud Storage</w:t>
            </w:r>
          </w:p>
        </w:tc>
        <w:tc>
          <w:tcPr>
            <w:tcW w:w="2044" w:type="dxa"/>
          </w:tcPr>
          <w:p w:rsidR="00DC316F" w:rsidRPr="00DC316F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16F">
              <w:rPr>
                <w:rFonts w:ascii="Times New Roman" w:hAnsi="Times New Roman" w:cs="Times New Roman"/>
                <w:sz w:val="24"/>
                <w:szCs w:val="24"/>
              </w:rPr>
              <w:t>SQL Database</w:t>
            </w:r>
          </w:p>
        </w:tc>
        <w:tc>
          <w:tcPr>
            <w:tcW w:w="1860" w:type="dxa"/>
          </w:tcPr>
          <w:p w:rsidR="00DC316F" w:rsidRPr="0083748B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48B">
              <w:rPr>
                <w:rFonts w:ascii="Times New Roman" w:hAnsi="Times New Roman" w:cs="Times New Roman"/>
                <w:sz w:val="24"/>
                <w:szCs w:val="24"/>
              </w:rPr>
              <w:t>Persistent Storage with Virtual disks</w:t>
            </w:r>
          </w:p>
        </w:tc>
      </w:tr>
      <w:tr w:rsidR="00DC316F" w:rsidRPr="00231C8D" w:rsidTr="00231C8D">
        <w:trPr>
          <w:trHeight w:val="629"/>
        </w:trPr>
        <w:tc>
          <w:tcPr>
            <w:tcW w:w="2180" w:type="dxa"/>
            <w:gridSpan w:val="2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Monitoring</w:t>
            </w:r>
          </w:p>
        </w:tc>
        <w:tc>
          <w:tcPr>
            <w:tcW w:w="1803" w:type="dxa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Amazon Cloud Watch</w:t>
            </w:r>
          </w:p>
        </w:tc>
        <w:tc>
          <w:tcPr>
            <w:tcW w:w="1716" w:type="dxa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Google cloud monitoring API</w:t>
            </w:r>
          </w:p>
        </w:tc>
        <w:tc>
          <w:tcPr>
            <w:tcW w:w="2044" w:type="dxa"/>
          </w:tcPr>
          <w:p w:rsidR="00DC316F" w:rsidRPr="00DC316F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16F">
              <w:rPr>
                <w:rFonts w:ascii="Times New Roman" w:hAnsi="Times New Roman" w:cs="Times New Roman"/>
                <w:sz w:val="24"/>
                <w:szCs w:val="24"/>
              </w:rPr>
              <w:t>Azure Management Portal</w:t>
            </w:r>
          </w:p>
        </w:tc>
        <w:tc>
          <w:tcPr>
            <w:tcW w:w="1860" w:type="dxa"/>
          </w:tcPr>
          <w:p w:rsidR="00DC316F" w:rsidRPr="0083748B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IBM Smart Cloud Mo</w:t>
            </w:r>
            <w:r w:rsidRPr="0083748B">
              <w:rPr>
                <w:rFonts w:ascii="Times New Roman" w:hAnsi="Times New Roman" w:cs="Times New Roman"/>
                <w:sz w:val="24"/>
                <w:szCs w:val="24"/>
              </w:rPr>
              <w:t>nitoring</w:t>
            </w:r>
          </w:p>
        </w:tc>
      </w:tr>
      <w:tr w:rsidR="00DC316F" w:rsidRPr="00231C8D" w:rsidTr="00231C8D">
        <w:trPr>
          <w:trHeight w:val="707"/>
        </w:trPr>
        <w:tc>
          <w:tcPr>
            <w:tcW w:w="2180" w:type="dxa"/>
            <w:gridSpan w:val="2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Load Balancing</w:t>
            </w:r>
          </w:p>
        </w:tc>
        <w:tc>
          <w:tcPr>
            <w:tcW w:w="1803" w:type="dxa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Elastic Load Balancing(ELB)</w:t>
            </w:r>
          </w:p>
        </w:tc>
        <w:tc>
          <w:tcPr>
            <w:tcW w:w="1716" w:type="dxa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Google Compute Engine</w:t>
            </w:r>
          </w:p>
        </w:tc>
        <w:tc>
          <w:tcPr>
            <w:tcW w:w="2044" w:type="dxa"/>
          </w:tcPr>
          <w:p w:rsidR="00DC316F" w:rsidRPr="008A59E3" w:rsidRDefault="008A59E3" w:rsidP="008A59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9E3">
              <w:rPr>
                <w:rFonts w:ascii="Times New Roman" w:hAnsi="Times New Roman" w:cs="Times New Roman"/>
                <w:sz w:val="24"/>
                <w:szCs w:val="24"/>
              </w:rPr>
              <w:t>Automatic load balancing depending on the traffic</w:t>
            </w:r>
          </w:p>
        </w:tc>
        <w:tc>
          <w:tcPr>
            <w:tcW w:w="1860" w:type="dxa"/>
          </w:tcPr>
          <w:p w:rsidR="00DC316F" w:rsidRPr="00DC316F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16F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DC316F">
              <w:rPr>
                <w:rFonts w:ascii="Times New Roman" w:hAnsi="Times New Roman" w:cs="Times New Roman"/>
                <w:sz w:val="24"/>
                <w:szCs w:val="24"/>
              </w:rPr>
              <w:t>irtualization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map reduce technique</w:t>
            </w:r>
            <w:r w:rsidRPr="00DC316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C316F" w:rsidRPr="00231C8D" w:rsidTr="00231C8D">
        <w:trPr>
          <w:trHeight w:val="617"/>
        </w:trPr>
        <w:tc>
          <w:tcPr>
            <w:tcW w:w="2180" w:type="dxa"/>
            <w:gridSpan w:val="2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Message Queues</w:t>
            </w:r>
          </w:p>
        </w:tc>
        <w:tc>
          <w:tcPr>
            <w:tcW w:w="1803" w:type="dxa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Simple Queue Service(SQS)</w:t>
            </w:r>
          </w:p>
        </w:tc>
        <w:tc>
          <w:tcPr>
            <w:tcW w:w="1716" w:type="dxa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Pull, Push and Task</w:t>
            </w: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 xml:space="preserve"> queue</w:t>
            </w: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044" w:type="dxa"/>
          </w:tcPr>
          <w:p w:rsidR="00DC316F" w:rsidRPr="00DC316F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16F">
              <w:rPr>
                <w:rFonts w:ascii="Times New Roman" w:hAnsi="Times New Roman" w:cs="Times New Roman"/>
                <w:sz w:val="24"/>
                <w:szCs w:val="24"/>
              </w:rPr>
              <w:t>Azure Data Queues.</w:t>
            </w:r>
          </w:p>
        </w:tc>
        <w:tc>
          <w:tcPr>
            <w:tcW w:w="1860" w:type="dxa"/>
          </w:tcPr>
          <w:p w:rsidR="00DC316F" w:rsidRPr="00DC316F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16F">
              <w:rPr>
                <w:rFonts w:ascii="Times New Roman" w:hAnsi="Times New Roman" w:cs="Times New Roman"/>
                <w:sz w:val="24"/>
                <w:szCs w:val="24"/>
              </w:rPr>
              <w:t>Message Queues</w:t>
            </w:r>
          </w:p>
        </w:tc>
      </w:tr>
      <w:tr w:rsidR="00DC316F" w:rsidRPr="00231C8D" w:rsidTr="00231C8D">
        <w:trPr>
          <w:trHeight w:val="467"/>
        </w:trPr>
        <w:tc>
          <w:tcPr>
            <w:tcW w:w="2180" w:type="dxa"/>
            <w:gridSpan w:val="2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Development Tools</w:t>
            </w:r>
          </w:p>
        </w:tc>
        <w:tc>
          <w:tcPr>
            <w:tcW w:w="1803" w:type="dxa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 xml:space="preserve">SDK’s, eclipse </w:t>
            </w:r>
            <w:proofErr w:type="spellStart"/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plugins</w:t>
            </w:r>
            <w:proofErr w:type="spellEnd"/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, IDE toolkit, web console command line API’s for all services</w:t>
            </w:r>
          </w:p>
        </w:tc>
        <w:tc>
          <w:tcPr>
            <w:tcW w:w="1716" w:type="dxa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SDK</w:t>
            </w: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, Eclipse</w:t>
            </w:r>
          </w:p>
        </w:tc>
        <w:tc>
          <w:tcPr>
            <w:tcW w:w="2044" w:type="dxa"/>
          </w:tcPr>
          <w:p w:rsidR="00DC316F" w:rsidRPr="00DC316F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16F">
              <w:rPr>
                <w:rFonts w:ascii="Times New Roman" w:hAnsi="Times New Roman" w:cs="Times New Roman"/>
                <w:sz w:val="24"/>
                <w:szCs w:val="24"/>
              </w:rPr>
              <w:t>Visual Studio and SDK for .NET</w:t>
            </w:r>
          </w:p>
        </w:tc>
        <w:tc>
          <w:tcPr>
            <w:tcW w:w="1860" w:type="dxa"/>
          </w:tcPr>
          <w:p w:rsidR="00DC316F" w:rsidRPr="00DC316F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16F">
              <w:rPr>
                <w:rFonts w:ascii="Times New Roman" w:hAnsi="Times New Roman" w:cs="Times New Roman"/>
                <w:sz w:val="24"/>
                <w:szCs w:val="24"/>
              </w:rPr>
              <w:t>Eclipse</w:t>
            </w:r>
          </w:p>
        </w:tc>
      </w:tr>
      <w:tr w:rsidR="00DC316F" w:rsidRPr="00231C8D" w:rsidTr="00231C8D">
        <w:trPr>
          <w:trHeight w:val="482"/>
        </w:trPr>
        <w:tc>
          <w:tcPr>
            <w:tcW w:w="2180" w:type="dxa"/>
            <w:gridSpan w:val="2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Integration with other services</w:t>
            </w:r>
          </w:p>
        </w:tc>
        <w:tc>
          <w:tcPr>
            <w:tcW w:w="1803" w:type="dxa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SQS, Simple DB</w:t>
            </w:r>
          </w:p>
        </w:tc>
        <w:tc>
          <w:tcPr>
            <w:tcW w:w="1716" w:type="dxa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Database</w:t>
            </w: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,API’s</w:t>
            </w:r>
            <w:proofErr w:type="spellEnd"/>
          </w:p>
        </w:tc>
        <w:tc>
          <w:tcPr>
            <w:tcW w:w="2044" w:type="dxa"/>
          </w:tcPr>
          <w:p w:rsidR="00DC316F" w:rsidRPr="008A59E3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59E3">
              <w:rPr>
                <w:rFonts w:ascii="Times New Roman" w:hAnsi="Times New Roman" w:cs="Times New Roman"/>
                <w:sz w:val="24"/>
                <w:szCs w:val="24"/>
              </w:rPr>
              <w:t xml:space="preserve">Large number of .NET services including line services. </w:t>
            </w:r>
          </w:p>
        </w:tc>
        <w:tc>
          <w:tcPr>
            <w:tcW w:w="1860" w:type="dxa"/>
          </w:tcPr>
          <w:p w:rsidR="00DC316F" w:rsidRPr="00DC316F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16F">
              <w:rPr>
                <w:rFonts w:ascii="Times New Roman" w:hAnsi="Times New Roman" w:cs="Times New Roman"/>
                <w:sz w:val="24"/>
                <w:szCs w:val="24"/>
              </w:rPr>
              <w:t>File Systems</w:t>
            </w:r>
          </w:p>
        </w:tc>
      </w:tr>
      <w:tr w:rsidR="00DC316F" w:rsidRPr="00231C8D" w:rsidTr="00231C8D">
        <w:trPr>
          <w:trHeight w:val="350"/>
        </w:trPr>
        <w:tc>
          <w:tcPr>
            <w:tcW w:w="2180" w:type="dxa"/>
            <w:gridSpan w:val="2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Web APIs</w:t>
            </w:r>
          </w:p>
        </w:tc>
        <w:tc>
          <w:tcPr>
            <w:tcW w:w="1803" w:type="dxa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716" w:type="dxa"/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2044" w:type="dxa"/>
          </w:tcPr>
          <w:p w:rsidR="00DC316F" w:rsidRPr="0083748B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48B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860" w:type="dxa"/>
          </w:tcPr>
          <w:p w:rsidR="00DC316F" w:rsidRPr="00D4581A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581A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DC316F" w:rsidRPr="00231C8D" w:rsidTr="00231C8D">
        <w:trPr>
          <w:trHeight w:val="761"/>
        </w:trPr>
        <w:tc>
          <w:tcPr>
            <w:tcW w:w="2180" w:type="dxa"/>
            <w:gridSpan w:val="2"/>
            <w:tcBorders>
              <w:bottom w:val="single" w:sz="4" w:space="0" w:color="auto"/>
            </w:tcBorders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Programming Framework</w:t>
            </w:r>
          </w:p>
        </w:tc>
        <w:tc>
          <w:tcPr>
            <w:tcW w:w="1803" w:type="dxa"/>
            <w:tcBorders>
              <w:bottom w:val="single" w:sz="4" w:space="0" w:color="auto"/>
            </w:tcBorders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 xml:space="preserve">Java, .NET, PHP, Python, </w:t>
            </w:r>
            <w:proofErr w:type="spellStart"/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Django</w:t>
            </w:r>
            <w:proofErr w:type="spellEnd"/>
          </w:p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6" w:type="dxa"/>
            <w:tcBorders>
              <w:bottom w:val="single" w:sz="4" w:space="0" w:color="auto"/>
            </w:tcBorders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Python</w:t>
            </w:r>
          </w:p>
        </w:tc>
        <w:tc>
          <w:tcPr>
            <w:tcW w:w="2044" w:type="dxa"/>
            <w:tcBorders>
              <w:bottom w:val="single" w:sz="4" w:space="0" w:color="auto"/>
            </w:tcBorders>
          </w:tcPr>
          <w:p w:rsidR="00DC316F" w:rsidRPr="00DC316F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316F">
              <w:rPr>
                <w:rFonts w:ascii="Times New Roman" w:hAnsi="Times New Roman" w:cs="Times New Roman"/>
                <w:sz w:val="24"/>
                <w:szCs w:val="24"/>
              </w:rPr>
              <w:t>.NET Services</w:t>
            </w: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:rsidR="00DC316F" w:rsidRPr="0083748B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748B">
              <w:rPr>
                <w:rFonts w:ascii="Times New Roman" w:hAnsi="Times New Roman" w:cs="Times New Roman"/>
                <w:sz w:val="24"/>
                <w:szCs w:val="24"/>
              </w:rPr>
              <w:t>Python framework,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748B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</w:p>
        </w:tc>
      </w:tr>
      <w:tr w:rsidR="00DC316F" w:rsidRPr="00231C8D" w:rsidTr="00231C8D">
        <w:trPr>
          <w:trHeight w:val="477"/>
        </w:trPr>
        <w:tc>
          <w:tcPr>
            <w:tcW w:w="91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Pricing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Machine CPU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 xml:space="preserve">$0.10 per hour </w:t>
            </w: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per GB</w:t>
            </w:r>
          </w:p>
        </w:tc>
        <w:tc>
          <w:tcPr>
            <w:tcW w:w="1716" w:type="dxa"/>
            <w:tcBorders>
              <w:top w:val="single" w:sz="4" w:space="0" w:color="auto"/>
              <w:bottom w:val="single" w:sz="4" w:space="0" w:color="auto"/>
            </w:tcBorders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 xml:space="preserve">$0.10 per hour </w:t>
            </w: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per GB</w:t>
            </w:r>
          </w:p>
        </w:tc>
        <w:tc>
          <w:tcPr>
            <w:tcW w:w="2044" w:type="dxa"/>
            <w:tcBorders>
              <w:top w:val="single" w:sz="4" w:space="0" w:color="auto"/>
              <w:bottom w:val="single" w:sz="4" w:space="0" w:color="auto"/>
            </w:tcBorders>
          </w:tcPr>
          <w:p w:rsidR="00DC316F" w:rsidRPr="003B121F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4C79">
              <w:rPr>
                <w:rFonts w:ascii="Times New Roman" w:hAnsi="Times New Roman" w:cs="Times New Roman"/>
                <w:sz w:val="24"/>
                <w:szCs w:val="24"/>
              </w:rPr>
              <w:t xml:space="preserve">$0.12 per hour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 GB</w:t>
            </w: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</w:tcBorders>
          </w:tcPr>
          <w:p w:rsidR="00DC316F" w:rsidRPr="008E6DBA" w:rsidRDefault="00DC316F" w:rsidP="00DC316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 xml:space="preserve">$0.10 per hour </w:t>
            </w: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per GB</w:t>
            </w:r>
          </w:p>
        </w:tc>
      </w:tr>
      <w:tr w:rsidR="00DC316F" w:rsidRPr="00231C8D" w:rsidTr="00231C8D">
        <w:trPr>
          <w:trHeight w:val="436"/>
        </w:trPr>
        <w:tc>
          <w:tcPr>
            <w:tcW w:w="910" w:type="dxa"/>
            <w:vMerge/>
            <w:tcBorders>
              <w:right w:val="single" w:sz="4" w:space="0" w:color="auto"/>
            </w:tcBorders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Storage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$0.01 to $0.03</w:t>
            </w: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 xml:space="preserve"> per GB per month</w:t>
            </w:r>
          </w:p>
        </w:tc>
        <w:tc>
          <w:tcPr>
            <w:tcW w:w="1716" w:type="dxa"/>
            <w:tcBorders>
              <w:top w:val="single" w:sz="4" w:space="0" w:color="auto"/>
              <w:bottom w:val="single" w:sz="4" w:space="0" w:color="auto"/>
            </w:tcBorders>
          </w:tcPr>
          <w:p w:rsidR="00DC316F" w:rsidRPr="003B121F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$0.005 to $0.15 per GB per month depending on the size</w:t>
            </w:r>
          </w:p>
        </w:tc>
        <w:tc>
          <w:tcPr>
            <w:tcW w:w="2044" w:type="dxa"/>
            <w:tcBorders>
              <w:top w:val="single" w:sz="4" w:space="0" w:color="auto"/>
              <w:bottom w:val="single" w:sz="4" w:space="0" w:color="auto"/>
            </w:tcBorders>
          </w:tcPr>
          <w:p w:rsidR="00DC316F" w:rsidRPr="003B121F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$0.01 to $0.15 per GB per month</w:t>
            </w: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</w:tcBorders>
          </w:tcPr>
          <w:p w:rsidR="00DC316F" w:rsidRPr="009331B5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$0.150 per GB per</w:t>
            </w:r>
            <w:r w:rsidRPr="009331B5">
              <w:rPr>
                <w:rFonts w:ascii="Times New Roman" w:hAnsi="Times New Roman" w:cs="Times New Roman"/>
                <w:sz w:val="24"/>
                <w:szCs w:val="24"/>
              </w:rPr>
              <w:t xml:space="preserve"> Month </w:t>
            </w:r>
          </w:p>
        </w:tc>
      </w:tr>
      <w:tr w:rsidR="00DC316F" w:rsidRPr="00231C8D" w:rsidTr="00231C8D">
        <w:trPr>
          <w:trHeight w:val="497"/>
        </w:trPr>
        <w:tc>
          <w:tcPr>
            <w:tcW w:w="910" w:type="dxa"/>
            <w:vMerge/>
            <w:tcBorders>
              <w:right w:val="single" w:sz="4" w:space="0" w:color="auto"/>
            </w:tcBorders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I/O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$0.05</w:t>
            </w: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for 1000 I/O operations</w:t>
            </w:r>
          </w:p>
        </w:tc>
        <w:tc>
          <w:tcPr>
            <w:tcW w:w="1716" w:type="dxa"/>
            <w:tcBorders>
              <w:top w:val="single" w:sz="4" w:space="0" w:color="auto"/>
              <w:bottom w:val="single" w:sz="4" w:space="0" w:color="auto"/>
            </w:tcBorders>
          </w:tcPr>
          <w:p w:rsidR="00DC316F" w:rsidRPr="003B121F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$0.01 for 1000 operations</w:t>
            </w:r>
          </w:p>
        </w:tc>
        <w:tc>
          <w:tcPr>
            <w:tcW w:w="2044" w:type="dxa"/>
            <w:tcBorders>
              <w:top w:val="single" w:sz="4" w:space="0" w:color="auto"/>
              <w:bottom w:val="single" w:sz="4" w:space="0" w:color="auto"/>
            </w:tcBorders>
          </w:tcPr>
          <w:p w:rsidR="00DC316F" w:rsidRPr="003B121F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$0.01 for 1000 operations</w:t>
            </w:r>
          </w:p>
        </w:tc>
        <w:tc>
          <w:tcPr>
            <w:tcW w:w="1860" w:type="dxa"/>
            <w:tcBorders>
              <w:top w:val="single" w:sz="4" w:space="0" w:color="auto"/>
              <w:bottom w:val="single" w:sz="4" w:space="0" w:color="auto"/>
            </w:tcBorders>
          </w:tcPr>
          <w:p w:rsidR="00DC316F" w:rsidRPr="009331B5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1B5">
              <w:rPr>
                <w:rFonts w:ascii="Times New Roman" w:hAnsi="Times New Roman" w:cs="Times New Roman"/>
                <w:sz w:val="24"/>
                <w:szCs w:val="24"/>
              </w:rPr>
              <w:t xml:space="preserve">$0.01 / 1000 operations </w:t>
            </w:r>
          </w:p>
        </w:tc>
      </w:tr>
      <w:tr w:rsidR="00DC316F" w:rsidRPr="00231C8D" w:rsidTr="00231C8D">
        <w:trPr>
          <w:trHeight w:val="350"/>
        </w:trPr>
        <w:tc>
          <w:tcPr>
            <w:tcW w:w="910" w:type="dxa"/>
            <w:vMerge/>
            <w:tcBorders>
              <w:right w:val="single" w:sz="4" w:space="0" w:color="auto"/>
            </w:tcBorders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</w:tcBorders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Bandwidth</w:t>
            </w:r>
          </w:p>
        </w:tc>
        <w:tc>
          <w:tcPr>
            <w:tcW w:w="1803" w:type="dxa"/>
            <w:tcBorders>
              <w:top w:val="single" w:sz="4" w:space="0" w:color="auto"/>
            </w:tcBorders>
          </w:tcPr>
          <w:p w:rsidR="00DC316F" w:rsidRPr="00231C8D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31C8D">
              <w:rPr>
                <w:rFonts w:ascii="Times New Roman" w:hAnsi="Times New Roman" w:cs="Times New Roman"/>
                <w:sz w:val="24"/>
                <w:szCs w:val="24"/>
              </w:rPr>
              <w:t>$0.1 to $0.15 depending on incoming or outgoing</w:t>
            </w:r>
          </w:p>
        </w:tc>
        <w:tc>
          <w:tcPr>
            <w:tcW w:w="1716" w:type="dxa"/>
            <w:tcBorders>
              <w:top w:val="single" w:sz="4" w:space="0" w:color="auto"/>
            </w:tcBorders>
          </w:tcPr>
          <w:p w:rsidR="00DC316F" w:rsidRPr="003B121F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$0.10 to $0.12 depending on the incoming or outgoing traffic</w:t>
            </w:r>
          </w:p>
        </w:tc>
        <w:tc>
          <w:tcPr>
            <w:tcW w:w="2044" w:type="dxa"/>
            <w:tcBorders>
              <w:top w:val="single" w:sz="4" w:space="0" w:color="auto"/>
            </w:tcBorders>
          </w:tcPr>
          <w:p w:rsidR="00DC316F" w:rsidRPr="003B121F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4C79">
              <w:rPr>
                <w:rFonts w:ascii="Times New Roman" w:hAnsi="Times New Roman" w:cs="Times New Roman"/>
                <w:sz w:val="24"/>
                <w:szCs w:val="24"/>
              </w:rPr>
              <w:t xml:space="preserve">$0.10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to $0.45 depending on the incoming or outgoing traffic</w:t>
            </w:r>
          </w:p>
          <w:p w:rsidR="00DC316F" w:rsidRPr="003B121F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0" w:type="dxa"/>
            <w:tcBorders>
              <w:top w:val="single" w:sz="4" w:space="0" w:color="auto"/>
            </w:tcBorders>
          </w:tcPr>
          <w:p w:rsidR="00DC316F" w:rsidRPr="009331B5" w:rsidRDefault="00DC316F" w:rsidP="00DC3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31B5">
              <w:rPr>
                <w:rFonts w:ascii="Times New Roman" w:hAnsi="Times New Roman" w:cs="Times New Roman"/>
                <w:sz w:val="24"/>
                <w:szCs w:val="24"/>
              </w:rPr>
              <w:t xml:space="preserve">$0.10 </w:t>
            </w:r>
            <w:r w:rsidRPr="009331B5">
              <w:rPr>
                <w:rFonts w:ascii="Times New Roman" w:hAnsi="Times New Roman" w:cs="Times New Roman"/>
                <w:sz w:val="24"/>
                <w:szCs w:val="24"/>
              </w:rPr>
              <w:t>to $0.12 depending on the incoming or outgoing traffic</w:t>
            </w:r>
          </w:p>
        </w:tc>
      </w:tr>
    </w:tbl>
    <w:p w:rsidR="008E7FD1" w:rsidRPr="00231C8D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  <w:r w:rsidRPr="00231C8D">
        <w:rPr>
          <w:rFonts w:ascii="Times New Roman" w:hAnsi="Times New Roman" w:cs="Times New Roman"/>
          <w:sz w:val="24"/>
          <w:szCs w:val="24"/>
        </w:rPr>
        <w:t>Cloud Computing Platfo</w:t>
      </w:r>
      <w:bookmarkStart w:id="0" w:name="_GoBack"/>
      <w:bookmarkEnd w:id="0"/>
      <w:r w:rsidRPr="00231C8D">
        <w:rPr>
          <w:rFonts w:ascii="Times New Roman" w:hAnsi="Times New Roman" w:cs="Times New Roman"/>
          <w:sz w:val="24"/>
          <w:szCs w:val="24"/>
        </w:rPr>
        <w:t>rms Comparison</w:t>
      </w:r>
    </w:p>
    <w:p w:rsidR="001B68B2" w:rsidRPr="00231C8D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68B2" w:rsidRPr="00231C8D" w:rsidRDefault="001B68B2" w:rsidP="001B68B2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B68B2" w:rsidRPr="00231C8D" w:rsidSect="008E7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484572"/>
    <w:multiLevelType w:val="hybridMultilevel"/>
    <w:tmpl w:val="B6A45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72B5"/>
    <w:rsid w:val="001B68B2"/>
    <w:rsid w:val="001F4255"/>
    <w:rsid w:val="00231C8D"/>
    <w:rsid w:val="00357ECC"/>
    <w:rsid w:val="003A0F98"/>
    <w:rsid w:val="003C2985"/>
    <w:rsid w:val="004D13F6"/>
    <w:rsid w:val="00541F67"/>
    <w:rsid w:val="00593D7F"/>
    <w:rsid w:val="00723BAF"/>
    <w:rsid w:val="007321D8"/>
    <w:rsid w:val="00800899"/>
    <w:rsid w:val="0083748B"/>
    <w:rsid w:val="008A59E3"/>
    <w:rsid w:val="008C1E22"/>
    <w:rsid w:val="008E6DBA"/>
    <w:rsid w:val="008E75C0"/>
    <w:rsid w:val="008E7FD1"/>
    <w:rsid w:val="009331B5"/>
    <w:rsid w:val="00956B7D"/>
    <w:rsid w:val="00961127"/>
    <w:rsid w:val="00AD27ED"/>
    <w:rsid w:val="00C64D5D"/>
    <w:rsid w:val="00D4581A"/>
    <w:rsid w:val="00D60353"/>
    <w:rsid w:val="00DC316F"/>
    <w:rsid w:val="00DE4091"/>
    <w:rsid w:val="00DF3DD3"/>
    <w:rsid w:val="00E97881"/>
    <w:rsid w:val="00EE4359"/>
    <w:rsid w:val="00F64F41"/>
    <w:rsid w:val="00F96479"/>
    <w:rsid w:val="00F97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D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31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syamala reddy arimanda</cp:lastModifiedBy>
  <cp:revision>2</cp:revision>
  <dcterms:created xsi:type="dcterms:W3CDTF">2014-10-18T05:16:00Z</dcterms:created>
  <dcterms:modified xsi:type="dcterms:W3CDTF">2014-10-18T05:16:00Z</dcterms:modified>
</cp:coreProperties>
</file>