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525"/>
        <w:tblW w:w="9603" w:type="dxa"/>
        <w:tblLook w:val="0000"/>
      </w:tblPr>
      <w:tblGrid>
        <w:gridCol w:w="910"/>
        <w:gridCol w:w="1270"/>
        <w:gridCol w:w="1803"/>
        <w:gridCol w:w="1716"/>
        <w:gridCol w:w="2044"/>
        <w:gridCol w:w="1860"/>
      </w:tblGrid>
      <w:tr w:rsidR="001F4255" w:rsidRPr="00231C8D" w:rsidTr="00231C8D">
        <w:trPr>
          <w:trHeight w:val="170"/>
        </w:trPr>
        <w:tc>
          <w:tcPr>
            <w:tcW w:w="2180" w:type="dxa"/>
            <w:gridSpan w:val="2"/>
          </w:tcPr>
          <w:p w:rsidR="00F972B5" w:rsidRPr="00231C8D" w:rsidRDefault="00F972B5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:rsidR="00593D7F" w:rsidRPr="00231C8D" w:rsidRDefault="00593D7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Amazon AWS</w:t>
            </w:r>
          </w:p>
        </w:tc>
        <w:tc>
          <w:tcPr>
            <w:tcW w:w="1716" w:type="dxa"/>
          </w:tcPr>
          <w:p w:rsidR="00F972B5" w:rsidRPr="00231C8D" w:rsidRDefault="00593D7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 xml:space="preserve">Google </w:t>
            </w:r>
            <w:proofErr w:type="spellStart"/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AppEngin</w:t>
            </w:r>
            <w:proofErr w:type="spellEnd"/>
          </w:p>
        </w:tc>
        <w:tc>
          <w:tcPr>
            <w:tcW w:w="2044" w:type="dxa"/>
          </w:tcPr>
          <w:p w:rsidR="00F972B5" w:rsidRPr="00231C8D" w:rsidRDefault="00593D7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Microsoft Azure</w:t>
            </w:r>
          </w:p>
        </w:tc>
        <w:tc>
          <w:tcPr>
            <w:tcW w:w="1860" w:type="dxa"/>
          </w:tcPr>
          <w:p w:rsidR="00F972B5" w:rsidRPr="00231C8D" w:rsidRDefault="00593D7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IBM Smart Business Dev.</w:t>
            </w:r>
          </w:p>
        </w:tc>
      </w:tr>
      <w:tr w:rsidR="00D4581A" w:rsidRPr="00231C8D" w:rsidTr="00231C8D">
        <w:trPr>
          <w:trHeight w:val="395"/>
        </w:trPr>
        <w:tc>
          <w:tcPr>
            <w:tcW w:w="2180" w:type="dxa"/>
            <w:gridSpan w:val="2"/>
          </w:tcPr>
          <w:p w:rsidR="00D4581A" w:rsidRPr="00231C8D" w:rsidRDefault="00D4581A" w:rsidP="00D4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focus</w:t>
            </w:r>
          </w:p>
        </w:tc>
        <w:tc>
          <w:tcPr>
            <w:tcW w:w="1803" w:type="dxa"/>
          </w:tcPr>
          <w:p w:rsidR="00D4581A" w:rsidRPr="00231C8D" w:rsidRDefault="00D4581A" w:rsidP="00D4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Network infrastructure, targeting mainly online services for the client applications</w:t>
            </w:r>
          </w:p>
        </w:tc>
        <w:tc>
          <w:tcPr>
            <w:tcW w:w="1716" w:type="dxa"/>
          </w:tcPr>
          <w:p w:rsidR="00D4581A" w:rsidRPr="00231C8D" w:rsidRDefault="00D4581A" w:rsidP="00D4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 xml:space="preserve">Platform and runs on </w:t>
            </w:r>
            <w:proofErr w:type="spellStart"/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google</w:t>
            </w:r>
            <w:proofErr w:type="spellEnd"/>
            <w:r w:rsidRPr="00231C8D">
              <w:rPr>
                <w:rFonts w:ascii="Times New Roman" w:hAnsi="Times New Roman" w:cs="Times New Roman"/>
                <w:sz w:val="24"/>
                <w:szCs w:val="24"/>
              </w:rPr>
              <w:t xml:space="preserve"> infrastructure</w:t>
            </w:r>
          </w:p>
        </w:tc>
        <w:tc>
          <w:tcPr>
            <w:tcW w:w="2044" w:type="dxa"/>
          </w:tcPr>
          <w:p w:rsidR="00D4581A" w:rsidRPr="00231C8D" w:rsidRDefault="00D4581A" w:rsidP="00D4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Cloud Computing Platform</w:t>
            </w:r>
          </w:p>
        </w:tc>
        <w:tc>
          <w:tcPr>
            <w:tcW w:w="1860" w:type="dxa"/>
          </w:tcPr>
          <w:p w:rsidR="00D4581A" w:rsidRPr="00D4581A" w:rsidRDefault="00D4581A" w:rsidP="00D4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81A">
              <w:rPr>
                <w:rFonts w:ascii="Times New Roman" w:hAnsi="Times New Roman" w:cs="Times New Roman"/>
                <w:sz w:val="24"/>
                <w:szCs w:val="24"/>
              </w:rPr>
              <w:t>Cloud Computing Platform</w:t>
            </w:r>
          </w:p>
        </w:tc>
      </w:tr>
      <w:tr w:rsidR="00D4581A" w:rsidRPr="00231C8D" w:rsidTr="00231C8D">
        <w:trPr>
          <w:trHeight w:val="923"/>
        </w:trPr>
        <w:tc>
          <w:tcPr>
            <w:tcW w:w="2180" w:type="dxa"/>
            <w:gridSpan w:val="2"/>
          </w:tcPr>
          <w:p w:rsidR="00D4581A" w:rsidRPr="00231C8D" w:rsidRDefault="00D4581A" w:rsidP="00D4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Infrastructure and virtualization architecture</w:t>
            </w:r>
          </w:p>
        </w:tc>
        <w:tc>
          <w:tcPr>
            <w:tcW w:w="1803" w:type="dxa"/>
          </w:tcPr>
          <w:p w:rsidR="00D4581A" w:rsidRPr="00231C8D" w:rsidRDefault="00D4581A" w:rsidP="00D4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Ec2 Elastic Compute Cloud upon which you can instantiate 32 or 64 bit Amazon Machine Images or upload your XEN virtual machine images</w:t>
            </w:r>
          </w:p>
        </w:tc>
        <w:tc>
          <w:tcPr>
            <w:tcW w:w="1716" w:type="dxa"/>
          </w:tcPr>
          <w:p w:rsidR="00D4581A" w:rsidRPr="00231C8D" w:rsidRDefault="00D4581A" w:rsidP="00D4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Search engine which can manage high traffic</w:t>
            </w:r>
          </w:p>
        </w:tc>
        <w:tc>
          <w:tcPr>
            <w:tcW w:w="2044" w:type="dxa"/>
          </w:tcPr>
          <w:p w:rsidR="00D4581A" w:rsidRPr="008E6DBA" w:rsidRDefault="00D4581A" w:rsidP="00D458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Virtual Machine Instances – multiple sizes for 32 and 64 bit architectures. </w:t>
            </w:r>
          </w:p>
        </w:tc>
        <w:tc>
          <w:tcPr>
            <w:tcW w:w="1860" w:type="dxa"/>
          </w:tcPr>
          <w:p w:rsidR="00D4581A" w:rsidRPr="008E6DBA" w:rsidRDefault="00D4581A" w:rsidP="00D458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Open cloud infrastructure</w:t>
            </w:r>
          </w:p>
        </w:tc>
      </w:tr>
      <w:tr w:rsidR="00D4581A" w:rsidRPr="00231C8D" w:rsidTr="00231C8D">
        <w:trPr>
          <w:trHeight w:val="903"/>
        </w:trPr>
        <w:tc>
          <w:tcPr>
            <w:tcW w:w="2180" w:type="dxa"/>
            <w:gridSpan w:val="2"/>
          </w:tcPr>
          <w:p w:rsidR="00D4581A" w:rsidRPr="00231C8D" w:rsidRDefault="00D4581A" w:rsidP="00D4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Platforms</w:t>
            </w:r>
          </w:p>
        </w:tc>
        <w:tc>
          <w:tcPr>
            <w:tcW w:w="1803" w:type="dxa"/>
          </w:tcPr>
          <w:p w:rsidR="00D4581A" w:rsidRPr="00231C8D" w:rsidRDefault="00D4581A" w:rsidP="00D4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Infrastructure as a Service, Linux and Windows</w:t>
            </w:r>
          </w:p>
        </w:tc>
        <w:tc>
          <w:tcPr>
            <w:tcW w:w="1716" w:type="dxa"/>
          </w:tcPr>
          <w:p w:rsidR="00D4581A" w:rsidRPr="00231C8D" w:rsidRDefault="00D4581A" w:rsidP="00D4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Platform as a service</w:t>
            </w:r>
          </w:p>
        </w:tc>
        <w:tc>
          <w:tcPr>
            <w:tcW w:w="2044" w:type="dxa"/>
          </w:tcPr>
          <w:p w:rsidR="00D4581A" w:rsidRPr="008E6DBA" w:rsidRDefault="00D4581A" w:rsidP="00D4581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0" w:type="dxa"/>
          </w:tcPr>
          <w:p w:rsidR="00D4581A" w:rsidRPr="00D4581A" w:rsidRDefault="00D4581A" w:rsidP="00D4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81A">
              <w:rPr>
                <w:rFonts w:ascii="Times New Roman" w:hAnsi="Times New Roman" w:cs="Times New Roman"/>
                <w:sz w:val="24"/>
                <w:szCs w:val="24"/>
              </w:rPr>
              <w:t>Infrastructure as a Service</w:t>
            </w:r>
          </w:p>
        </w:tc>
      </w:tr>
      <w:tr w:rsidR="00D4581A" w:rsidRPr="00231C8D" w:rsidTr="00231C8D">
        <w:trPr>
          <w:trHeight w:val="494"/>
        </w:trPr>
        <w:tc>
          <w:tcPr>
            <w:tcW w:w="2180" w:type="dxa"/>
            <w:gridSpan w:val="2"/>
          </w:tcPr>
          <w:p w:rsidR="00D4581A" w:rsidRPr="00231C8D" w:rsidRDefault="00D4581A" w:rsidP="00D4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Persistent Storage</w:t>
            </w:r>
          </w:p>
        </w:tc>
        <w:tc>
          <w:tcPr>
            <w:tcW w:w="1803" w:type="dxa"/>
          </w:tcPr>
          <w:p w:rsidR="00D4581A" w:rsidRPr="00231C8D" w:rsidRDefault="00D4581A" w:rsidP="00D4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Elastic Block Storage(EBS)</w:t>
            </w:r>
          </w:p>
        </w:tc>
        <w:tc>
          <w:tcPr>
            <w:tcW w:w="1716" w:type="dxa"/>
          </w:tcPr>
          <w:p w:rsidR="00D4581A" w:rsidRPr="00231C8D" w:rsidRDefault="00D4581A" w:rsidP="00D4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Cloud Storage</w:t>
            </w:r>
          </w:p>
        </w:tc>
        <w:tc>
          <w:tcPr>
            <w:tcW w:w="2044" w:type="dxa"/>
          </w:tcPr>
          <w:p w:rsidR="00D4581A" w:rsidRPr="008E6DBA" w:rsidRDefault="00D4581A" w:rsidP="00D4581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0" w:type="dxa"/>
          </w:tcPr>
          <w:p w:rsidR="00D4581A" w:rsidRPr="0083748B" w:rsidRDefault="0083748B" w:rsidP="00D4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48B">
              <w:rPr>
                <w:rFonts w:ascii="Times New Roman" w:hAnsi="Times New Roman" w:cs="Times New Roman"/>
                <w:sz w:val="24"/>
                <w:szCs w:val="24"/>
              </w:rPr>
              <w:t>Persistent Storage with Virtual disks</w:t>
            </w:r>
          </w:p>
        </w:tc>
      </w:tr>
      <w:tr w:rsidR="00D4581A" w:rsidRPr="00231C8D" w:rsidTr="00231C8D">
        <w:trPr>
          <w:trHeight w:val="629"/>
        </w:trPr>
        <w:tc>
          <w:tcPr>
            <w:tcW w:w="2180" w:type="dxa"/>
            <w:gridSpan w:val="2"/>
          </w:tcPr>
          <w:p w:rsidR="00D4581A" w:rsidRPr="00231C8D" w:rsidRDefault="00D4581A" w:rsidP="00D4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Monitoring</w:t>
            </w:r>
          </w:p>
        </w:tc>
        <w:tc>
          <w:tcPr>
            <w:tcW w:w="1803" w:type="dxa"/>
          </w:tcPr>
          <w:p w:rsidR="00D4581A" w:rsidRPr="00231C8D" w:rsidRDefault="00D4581A" w:rsidP="00D4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Amazon Cloud Watch</w:t>
            </w:r>
          </w:p>
        </w:tc>
        <w:tc>
          <w:tcPr>
            <w:tcW w:w="1716" w:type="dxa"/>
          </w:tcPr>
          <w:p w:rsidR="00D4581A" w:rsidRPr="00231C8D" w:rsidRDefault="00D4581A" w:rsidP="00D4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Google cloud monitoring API</w:t>
            </w:r>
          </w:p>
        </w:tc>
        <w:tc>
          <w:tcPr>
            <w:tcW w:w="2044" w:type="dxa"/>
          </w:tcPr>
          <w:p w:rsidR="00D4581A" w:rsidRPr="008E6DBA" w:rsidRDefault="00D4581A" w:rsidP="00D4581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0" w:type="dxa"/>
          </w:tcPr>
          <w:p w:rsidR="00D4581A" w:rsidRPr="0083748B" w:rsidRDefault="0083748B" w:rsidP="00D4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48B">
              <w:rPr>
                <w:rFonts w:ascii="Times New Roman" w:hAnsi="Times New Roman" w:cs="Times New Roman"/>
                <w:sz w:val="24"/>
                <w:szCs w:val="24"/>
              </w:rPr>
              <w:t xml:space="preserve">IBM Smart Cloud </w:t>
            </w:r>
            <w:proofErr w:type="spellStart"/>
            <w:r w:rsidRPr="0083748B">
              <w:rPr>
                <w:rFonts w:ascii="Times New Roman" w:hAnsi="Times New Roman" w:cs="Times New Roman"/>
                <w:sz w:val="24"/>
                <w:szCs w:val="24"/>
              </w:rPr>
              <w:t>MOnitoring</w:t>
            </w:r>
            <w:proofErr w:type="spellEnd"/>
          </w:p>
        </w:tc>
      </w:tr>
      <w:tr w:rsidR="00D4581A" w:rsidRPr="00231C8D" w:rsidTr="00231C8D">
        <w:trPr>
          <w:trHeight w:val="707"/>
        </w:trPr>
        <w:tc>
          <w:tcPr>
            <w:tcW w:w="2180" w:type="dxa"/>
            <w:gridSpan w:val="2"/>
          </w:tcPr>
          <w:p w:rsidR="00D4581A" w:rsidRPr="00231C8D" w:rsidRDefault="00D4581A" w:rsidP="00D4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Load Balancing</w:t>
            </w:r>
          </w:p>
        </w:tc>
        <w:tc>
          <w:tcPr>
            <w:tcW w:w="1803" w:type="dxa"/>
          </w:tcPr>
          <w:p w:rsidR="00D4581A" w:rsidRPr="00231C8D" w:rsidRDefault="00D4581A" w:rsidP="00D4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Elastic Load Balancing(ELB)</w:t>
            </w:r>
          </w:p>
        </w:tc>
        <w:tc>
          <w:tcPr>
            <w:tcW w:w="1716" w:type="dxa"/>
          </w:tcPr>
          <w:p w:rsidR="00D4581A" w:rsidRPr="00231C8D" w:rsidRDefault="00D4581A" w:rsidP="00D4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Google Compute Engine</w:t>
            </w:r>
          </w:p>
        </w:tc>
        <w:tc>
          <w:tcPr>
            <w:tcW w:w="2044" w:type="dxa"/>
          </w:tcPr>
          <w:p w:rsidR="00D4581A" w:rsidRPr="008E6DBA" w:rsidRDefault="00D4581A" w:rsidP="00D458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Load balancing achieved by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Hadoop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MapReduce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and virtualization. </w:t>
            </w:r>
          </w:p>
        </w:tc>
        <w:tc>
          <w:tcPr>
            <w:tcW w:w="1860" w:type="dxa"/>
          </w:tcPr>
          <w:p w:rsidR="00D4581A" w:rsidRPr="008E6DBA" w:rsidRDefault="00D4581A" w:rsidP="00D458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Randomized hydrodynamic load balancing </w:t>
            </w:r>
          </w:p>
        </w:tc>
      </w:tr>
      <w:tr w:rsidR="00D4581A" w:rsidRPr="00231C8D" w:rsidTr="00231C8D">
        <w:trPr>
          <w:trHeight w:val="617"/>
        </w:trPr>
        <w:tc>
          <w:tcPr>
            <w:tcW w:w="2180" w:type="dxa"/>
            <w:gridSpan w:val="2"/>
          </w:tcPr>
          <w:p w:rsidR="00D4581A" w:rsidRPr="00231C8D" w:rsidRDefault="00D4581A" w:rsidP="00D4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Message Queues</w:t>
            </w:r>
          </w:p>
        </w:tc>
        <w:tc>
          <w:tcPr>
            <w:tcW w:w="1803" w:type="dxa"/>
          </w:tcPr>
          <w:p w:rsidR="00D4581A" w:rsidRPr="00231C8D" w:rsidRDefault="00D4581A" w:rsidP="00D4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Simple Queue Service(SQS)</w:t>
            </w:r>
          </w:p>
        </w:tc>
        <w:tc>
          <w:tcPr>
            <w:tcW w:w="1716" w:type="dxa"/>
          </w:tcPr>
          <w:p w:rsidR="00D4581A" w:rsidRPr="00231C8D" w:rsidRDefault="00D4581A" w:rsidP="00D4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Pull, Push and Task</w:t>
            </w: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 xml:space="preserve"> queue</w:t>
            </w: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044" w:type="dxa"/>
          </w:tcPr>
          <w:p w:rsidR="00D4581A" w:rsidRPr="008E6DBA" w:rsidRDefault="00D4581A" w:rsidP="00D458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Not Available</w:t>
            </w:r>
          </w:p>
        </w:tc>
        <w:tc>
          <w:tcPr>
            <w:tcW w:w="1860" w:type="dxa"/>
          </w:tcPr>
          <w:p w:rsidR="00D4581A" w:rsidRPr="008E6DBA" w:rsidRDefault="00D4581A" w:rsidP="00D458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IBM Web sphere message queues</w:t>
            </w:r>
          </w:p>
        </w:tc>
      </w:tr>
      <w:tr w:rsidR="00D4581A" w:rsidRPr="00231C8D" w:rsidTr="00231C8D">
        <w:trPr>
          <w:trHeight w:val="467"/>
        </w:trPr>
        <w:tc>
          <w:tcPr>
            <w:tcW w:w="2180" w:type="dxa"/>
            <w:gridSpan w:val="2"/>
          </w:tcPr>
          <w:p w:rsidR="00D4581A" w:rsidRPr="00231C8D" w:rsidRDefault="00D4581A" w:rsidP="00D4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Development Tools</w:t>
            </w:r>
          </w:p>
        </w:tc>
        <w:tc>
          <w:tcPr>
            <w:tcW w:w="1803" w:type="dxa"/>
          </w:tcPr>
          <w:p w:rsidR="00D4581A" w:rsidRPr="00231C8D" w:rsidRDefault="00D4581A" w:rsidP="00D4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 xml:space="preserve">SDK’s, eclipse </w:t>
            </w:r>
            <w:proofErr w:type="spellStart"/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plugins</w:t>
            </w:r>
            <w:proofErr w:type="spellEnd"/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, IDE toolkit, web console command line API’s for all services</w:t>
            </w:r>
          </w:p>
        </w:tc>
        <w:tc>
          <w:tcPr>
            <w:tcW w:w="1716" w:type="dxa"/>
          </w:tcPr>
          <w:p w:rsidR="00D4581A" w:rsidRPr="00231C8D" w:rsidRDefault="00D4581A" w:rsidP="00D4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SDK</w:t>
            </w: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, Eclipse</w:t>
            </w:r>
          </w:p>
        </w:tc>
        <w:tc>
          <w:tcPr>
            <w:tcW w:w="2044" w:type="dxa"/>
          </w:tcPr>
          <w:p w:rsidR="00D4581A" w:rsidRPr="008E6DBA" w:rsidRDefault="00D4581A" w:rsidP="00D458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Java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plugin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for Eclipse </w:t>
            </w:r>
          </w:p>
        </w:tc>
        <w:tc>
          <w:tcPr>
            <w:tcW w:w="1860" w:type="dxa"/>
          </w:tcPr>
          <w:p w:rsidR="00D4581A" w:rsidRPr="008E6DBA" w:rsidRDefault="00D4581A" w:rsidP="00D458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Rational software solutions, Web 2.0 solution tools</w:t>
            </w:r>
          </w:p>
        </w:tc>
      </w:tr>
      <w:tr w:rsidR="00D4581A" w:rsidRPr="00231C8D" w:rsidTr="00231C8D">
        <w:trPr>
          <w:trHeight w:val="482"/>
        </w:trPr>
        <w:tc>
          <w:tcPr>
            <w:tcW w:w="2180" w:type="dxa"/>
            <w:gridSpan w:val="2"/>
          </w:tcPr>
          <w:p w:rsidR="00D4581A" w:rsidRPr="00231C8D" w:rsidRDefault="00D4581A" w:rsidP="00D4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Integration with other services</w:t>
            </w:r>
          </w:p>
        </w:tc>
        <w:tc>
          <w:tcPr>
            <w:tcW w:w="1803" w:type="dxa"/>
          </w:tcPr>
          <w:p w:rsidR="00D4581A" w:rsidRPr="00231C8D" w:rsidRDefault="00D4581A" w:rsidP="00D4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SQS, Simple DB</w:t>
            </w:r>
          </w:p>
        </w:tc>
        <w:tc>
          <w:tcPr>
            <w:tcW w:w="1716" w:type="dxa"/>
          </w:tcPr>
          <w:p w:rsidR="00D4581A" w:rsidRPr="00231C8D" w:rsidRDefault="00D4581A" w:rsidP="00D4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,API’s</w:t>
            </w:r>
            <w:proofErr w:type="spellEnd"/>
          </w:p>
        </w:tc>
        <w:tc>
          <w:tcPr>
            <w:tcW w:w="2044" w:type="dxa"/>
          </w:tcPr>
          <w:p w:rsidR="00D4581A" w:rsidRPr="008E6DBA" w:rsidRDefault="00D4581A" w:rsidP="00D458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Not Available </w:t>
            </w:r>
          </w:p>
        </w:tc>
        <w:tc>
          <w:tcPr>
            <w:tcW w:w="1860" w:type="dxa"/>
          </w:tcPr>
          <w:p w:rsidR="00D4581A" w:rsidRPr="008E6DBA" w:rsidRDefault="00D4581A" w:rsidP="00D458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Filesystem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Redis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Memcache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RabbitMQ</w:t>
            </w:r>
            <w:proofErr w:type="spellEnd"/>
          </w:p>
        </w:tc>
      </w:tr>
      <w:tr w:rsidR="00D4581A" w:rsidRPr="00231C8D" w:rsidTr="00231C8D">
        <w:trPr>
          <w:trHeight w:val="350"/>
        </w:trPr>
        <w:tc>
          <w:tcPr>
            <w:tcW w:w="2180" w:type="dxa"/>
            <w:gridSpan w:val="2"/>
          </w:tcPr>
          <w:p w:rsidR="00D4581A" w:rsidRPr="00231C8D" w:rsidRDefault="00D4581A" w:rsidP="00D4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Web APIs</w:t>
            </w:r>
          </w:p>
        </w:tc>
        <w:tc>
          <w:tcPr>
            <w:tcW w:w="1803" w:type="dxa"/>
          </w:tcPr>
          <w:p w:rsidR="00D4581A" w:rsidRPr="00231C8D" w:rsidRDefault="00D4581A" w:rsidP="00D4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716" w:type="dxa"/>
          </w:tcPr>
          <w:p w:rsidR="00D4581A" w:rsidRPr="00231C8D" w:rsidRDefault="00D4581A" w:rsidP="00D4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044" w:type="dxa"/>
          </w:tcPr>
          <w:p w:rsidR="00D4581A" w:rsidRPr="0083748B" w:rsidRDefault="0083748B" w:rsidP="00D4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48B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860" w:type="dxa"/>
          </w:tcPr>
          <w:p w:rsidR="00D4581A" w:rsidRPr="00D4581A" w:rsidRDefault="00D4581A" w:rsidP="00D4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81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4581A" w:rsidRPr="00231C8D" w:rsidTr="00231C8D">
        <w:trPr>
          <w:trHeight w:val="761"/>
        </w:trPr>
        <w:tc>
          <w:tcPr>
            <w:tcW w:w="2180" w:type="dxa"/>
            <w:gridSpan w:val="2"/>
            <w:tcBorders>
              <w:bottom w:val="single" w:sz="4" w:space="0" w:color="auto"/>
            </w:tcBorders>
          </w:tcPr>
          <w:p w:rsidR="00D4581A" w:rsidRPr="00231C8D" w:rsidRDefault="00D4581A" w:rsidP="00D4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Programming Framework</w:t>
            </w:r>
          </w:p>
        </w:tc>
        <w:tc>
          <w:tcPr>
            <w:tcW w:w="1803" w:type="dxa"/>
            <w:tcBorders>
              <w:bottom w:val="single" w:sz="4" w:space="0" w:color="auto"/>
            </w:tcBorders>
          </w:tcPr>
          <w:p w:rsidR="00D4581A" w:rsidRPr="00231C8D" w:rsidRDefault="00D4581A" w:rsidP="00D4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 xml:space="preserve">Java, .NET, PHP, Python, </w:t>
            </w:r>
            <w:proofErr w:type="spellStart"/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Django</w:t>
            </w:r>
            <w:proofErr w:type="spellEnd"/>
          </w:p>
          <w:p w:rsidR="00D4581A" w:rsidRPr="00231C8D" w:rsidRDefault="00D4581A" w:rsidP="00D45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6" w:type="dxa"/>
            <w:tcBorders>
              <w:bottom w:val="single" w:sz="4" w:space="0" w:color="auto"/>
            </w:tcBorders>
          </w:tcPr>
          <w:p w:rsidR="00D4581A" w:rsidRPr="00231C8D" w:rsidRDefault="00D4581A" w:rsidP="00D4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</w:tc>
        <w:tc>
          <w:tcPr>
            <w:tcW w:w="2044" w:type="dxa"/>
            <w:tcBorders>
              <w:bottom w:val="single" w:sz="4" w:space="0" w:color="auto"/>
            </w:tcBorders>
          </w:tcPr>
          <w:p w:rsidR="00D4581A" w:rsidRPr="008E6DBA" w:rsidRDefault="00D4581A" w:rsidP="00D4581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0" w:type="dxa"/>
            <w:tcBorders>
              <w:bottom w:val="single" w:sz="4" w:space="0" w:color="auto"/>
            </w:tcBorders>
          </w:tcPr>
          <w:p w:rsidR="00D4581A" w:rsidRPr="0083748B" w:rsidRDefault="0083748B" w:rsidP="00D4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48B">
              <w:rPr>
                <w:rFonts w:ascii="Times New Roman" w:hAnsi="Times New Roman" w:cs="Times New Roman"/>
                <w:sz w:val="24"/>
                <w:szCs w:val="24"/>
              </w:rPr>
              <w:t xml:space="preserve">Python </w:t>
            </w:r>
            <w:proofErr w:type="spellStart"/>
            <w:r w:rsidRPr="0083748B">
              <w:rPr>
                <w:rFonts w:ascii="Times New Roman" w:hAnsi="Times New Roman" w:cs="Times New Roman"/>
                <w:sz w:val="24"/>
                <w:szCs w:val="24"/>
              </w:rPr>
              <w:t>framework,Java</w:t>
            </w:r>
            <w:proofErr w:type="spellEnd"/>
          </w:p>
        </w:tc>
      </w:tr>
      <w:tr w:rsidR="00D4581A" w:rsidRPr="00231C8D" w:rsidTr="00231C8D">
        <w:trPr>
          <w:trHeight w:val="477"/>
        </w:trPr>
        <w:tc>
          <w:tcPr>
            <w:tcW w:w="910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D4581A" w:rsidRPr="00231C8D" w:rsidRDefault="00D4581A" w:rsidP="00D4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Pricing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4581A" w:rsidRPr="00231C8D" w:rsidRDefault="00D4581A" w:rsidP="00D4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Machine CPU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</w:tcPr>
          <w:p w:rsidR="00D4581A" w:rsidRPr="00231C8D" w:rsidRDefault="00D4581A" w:rsidP="00D4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 xml:space="preserve">$0.10 per hour </w:t>
            </w: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per GB</w:t>
            </w:r>
          </w:p>
        </w:tc>
        <w:tc>
          <w:tcPr>
            <w:tcW w:w="1716" w:type="dxa"/>
            <w:tcBorders>
              <w:top w:val="single" w:sz="4" w:space="0" w:color="auto"/>
              <w:bottom w:val="single" w:sz="4" w:space="0" w:color="auto"/>
            </w:tcBorders>
          </w:tcPr>
          <w:p w:rsidR="00D4581A" w:rsidRPr="00231C8D" w:rsidRDefault="00D4581A" w:rsidP="00D4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 xml:space="preserve">$0.10 per hour </w:t>
            </w: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per GB</w:t>
            </w:r>
          </w:p>
        </w:tc>
        <w:tc>
          <w:tcPr>
            <w:tcW w:w="2044" w:type="dxa"/>
            <w:tcBorders>
              <w:top w:val="single" w:sz="4" w:space="0" w:color="auto"/>
              <w:bottom w:val="single" w:sz="4" w:space="0" w:color="auto"/>
            </w:tcBorders>
          </w:tcPr>
          <w:p w:rsidR="00D4581A" w:rsidRPr="003B121F" w:rsidRDefault="00D4581A" w:rsidP="00D4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4C79">
              <w:rPr>
                <w:rFonts w:ascii="Times New Roman" w:hAnsi="Times New Roman" w:cs="Times New Roman"/>
                <w:sz w:val="24"/>
                <w:szCs w:val="24"/>
              </w:rPr>
              <w:t xml:space="preserve">$0.12 per hour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per GB</w:t>
            </w:r>
          </w:p>
        </w:tc>
        <w:tc>
          <w:tcPr>
            <w:tcW w:w="1860" w:type="dxa"/>
            <w:tcBorders>
              <w:top w:val="single" w:sz="4" w:space="0" w:color="auto"/>
              <w:bottom w:val="single" w:sz="4" w:space="0" w:color="auto"/>
            </w:tcBorders>
          </w:tcPr>
          <w:p w:rsidR="00D4581A" w:rsidRPr="008E6DBA" w:rsidRDefault="00D4581A" w:rsidP="00D458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 xml:space="preserve">$0.10 per hour </w:t>
            </w: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per GB</w:t>
            </w:r>
          </w:p>
        </w:tc>
      </w:tr>
      <w:tr w:rsidR="00D4581A" w:rsidRPr="00231C8D" w:rsidTr="00231C8D">
        <w:trPr>
          <w:trHeight w:val="436"/>
        </w:trPr>
        <w:tc>
          <w:tcPr>
            <w:tcW w:w="910" w:type="dxa"/>
            <w:vMerge/>
            <w:tcBorders>
              <w:right w:val="single" w:sz="4" w:space="0" w:color="auto"/>
            </w:tcBorders>
          </w:tcPr>
          <w:p w:rsidR="00D4581A" w:rsidRPr="00231C8D" w:rsidRDefault="00D4581A" w:rsidP="00D45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4581A" w:rsidRPr="00231C8D" w:rsidRDefault="00D4581A" w:rsidP="00D4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</w:tcPr>
          <w:p w:rsidR="00D4581A" w:rsidRPr="00231C8D" w:rsidRDefault="00D4581A" w:rsidP="00D4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$0.01 to $0.03</w:t>
            </w: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 xml:space="preserve"> per GB per month</w:t>
            </w:r>
          </w:p>
        </w:tc>
        <w:tc>
          <w:tcPr>
            <w:tcW w:w="1716" w:type="dxa"/>
            <w:tcBorders>
              <w:top w:val="single" w:sz="4" w:space="0" w:color="auto"/>
              <w:bottom w:val="single" w:sz="4" w:space="0" w:color="auto"/>
            </w:tcBorders>
          </w:tcPr>
          <w:p w:rsidR="00D4581A" w:rsidRPr="003B121F" w:rsidRDefault="00D4581A" w:rsidP="00D4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$0.005 to $0.15 per GB per month depending on the size</w:t>
            </w:r>
          </w:p>
        </w:tc>
        <w:tc>
          <w:tcPr>
            <w:tcW w:w="2044" w:type="dxa"/>
            <w:tcBorders>
              <w:top w:val="single" w:sz="4" w:space="0" w:color="auto"/>
              <w:bottom w:val="single" w:sz="4" w:space="0" w:color="auto"/>
            </w:tcBorders>
          </w:tcPr>
          <w:p w:rsidR="00D4581A" w:rsidRPr="003B121F" w:rsidRDefault="00D4581A" w:rsidP="00D4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$0.01 to $0.15 per GB per month</w:t>
            </w:r>
          </w:p>
        </w:tc>
        <w:tc>
          <w:tcPr>
            <w:tcW w:w="1860" w:type="dxa"/>
            <w:tcBorders>
              <w:top w:val="single" w:sz="4" w:space="0" w:color="auto"/>
              <w:bottom w:val="single" w:sz="4" w:space="0" w:color="auto"/>
            </w:tcBorders>
          </w:tcPr>
          <w:p w:rsidR="00D4581A" w:rsidRPr="009331B5" w:rsidRDefault="00D4581A" w:rsidP="00D4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$0.150 per GB per</w:t>
            </w:r>
            <w:r w:rsidRPr="009331B5">
              <w:rPr>
                <w:rFonts w:ascii="Times New Roman" w:hAnsi="Times New Roman" w:cs="Times New Roman"/>
                <w:sz w:val="24"/>
                <w:szCs w:val="24"/>
              </w:rPr>
              <w:t xml:space="preserve"> Month </w:t>
            </w:r>
          </w:p>
        </w:tc>
      </w:tr>
      <w:tr w:rsidR="00D4581A" w:rsidRPr="00231C8D" w:rsidTr="00231C8D">
        <w:trPr>
          <w:trHeight w:val="497"/>
        </w:trPr>
        <w:tc>
          <w:tcPr>
            <w:tcW w:w="910" w:type="dxa"/>
            <w:vMerge/>
            <w:tcBorders>
              <w:right w:val="single" w:sz="4" w:space="0" w:color="auto"/>
            </w:tcBorders>
          </w:tcPr>
          <w:p w:rsidR="00D4581A" w:rsidRPr="00231C8D" w:rsidRDefault="00D4581A" w:rsidP="00D45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4581A" w:rsidRPr="00231C8D" w:rsidRDefault="00D4581A" w:rsidP="00D4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I/O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</w:tcPr>
          <w:p w:rsidR="00D4581A" w:rsidRPr="00231C8D" w:rsidRDefault="00D4581A" w:rsidP="00D4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$0.05</w:t>
            </w: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for 1000 I/O operations</w:t>
            </w:r>
          </w:p>
        </w:tc>
        <w:tc>
          <w:tcPr>
            <w:tcW w:w="1716" w:type="dxa"/>
            <w:tcBorders>
              <w:top w:val="single" w:sz="4" w:space="0" w:color="auto"/>
              <w:bottom w:val="single" w:sz="4" w:space="0" w:color="auto"/>
            </w:tcBorders>
          </w:tcPr>
          <w:p w:rsidR="00D4581A" w:rsidRPr="003B121F" w:rsidRDefault="00D4581A" w:rsidP="00D4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$0.01 for 1000 operations</w:t>
            </w:r>
          </w:p>
        </w:tc>
        <w:tc>
          <w:tcPr>
            <w:tcW w:w="2044" w:type="dxa"/>
            <w:tcBorders>
              <w:top w:val="single" w:sz="4" w:space="0" w:color="auto"/>
              <w:bottom w:val="single" w:sz="4" w:space="0" w:color="auto"/>
            </w:tcBorders>
          </w:tcPr>
          <w:p w:rsidR="00D4581A" w:rsidRPr="003B121F" w:rsidRDefault="00D4581A" w:rsidP="00D4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$0.01 for 1000 operations</w:t>
            </w:r>
          </w:p>
        </w:tc>
        <w:tc>
          <w:tcPr>
            <w:tcW w:w="1860" w:type="dxa"/>
            <w:tcBorders>
              <w:top w:val="single" w:sz="4" w:space="0" w:color="auto"/>
              <w:bottom w:val="single" w:sz="4" w:space="0" w:color="auto"/>
            </w:tcBorders>
          </w:tcPr>
          <w:p w:rsidR="00D4581A" w:rsidRPr="009331B5" w:rsidRDefault="00D4581A" w:rsidP="00D4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1B5">
              <w:rPr>
                <w:rFonts w:ascii="Times New Roman" w:hAnsi="Times New Roman" w:cs="Times New Roman"/>
                <w:sz w:val="24"/>
                <w:szCs w:val="24"/>
              </w:rPr>
              <w:t xml:space="preserve">$0.01 / 1000 operations </w:t>
            </w:r>
          </w:p>
        </w:tc>
      </w:tr>
      <w:tr w:rsidR="00D4581A" w:rsidRPr="00231C8D" w:rsidTr="00231C8D">
        <w:trPr>
          <w:trHeight w:val="350"/>
        </w:trPr>
        <w:tc>
          <w:tcPr>
            <w:tcW w:w="910" w:type="dxa"/>
            <w:vMerge/>
            <w:tcBorders>
              <w:right w:val="single" w:sz="4" w:space="0" w:color="auto"/>
            </w:tcBorders>
          </w:tcPr>
          <w:p w:rsidR="00D4581A" w:rsidRPr="00231C8D" w:rsidRDefault="00D4581A" w:rsidP="00D45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</w:tcBorders>
          </w:tcPr>
          <w:p w:rsidR="00D4581A" w:rsidRPr="00231C8D" w:rsidRDefault="00D4581A" w:rsidP="00D4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Bandwidth</w:t>
            </w:r>
          </w:p>
        </w:tc>
        <w:tc>
          <w:tcPr>
            <w:tcW w:w="1803" w:type="dxa"/>
            <w:tcBorders>
              <w:top w:val="single" w:sz="4" w:space="0" w:color="auto"/>
            </w:tcBorders>
          </w:tcPr>
          <w:p w:rsidR="00D4581A" w:rsidRPr="00231C8D" w:rsidRDefault="00D4581A" w:rsidP="00D4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$0.1 to $0.15 depending on incoming or outgoing</w:t>
            </w:r>
          </w:p>
        </w:tc>
        <w:tc>
          <w:tcPr>
            <w:tcW w:w="1716" w:type="dxa"/>
            <w:tcBorders>
              <w:top w:val="single" w:sz="4" w:space="0" w:color="auto"/>
            </w:tcBorders>
          </w:tcPr>
          <w:p w:rsidR="00D4581A" w:rsidRPr="003B121F" w:rsidRDefault="00D4581A" w:rsidP="00D4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$0.10 to $0.12 depending on the incoming or outgoing traffic</w:t>
            </w:r>
          </w:p>
        </w:tc>
        <w:tc>
          <w:tcPr>
            <w:tcW w:w="2044" w:type="dxa"/>
            <w:tcBorders>
              <w:top w:val="single" w:sz="4" w:space="0" w:color="auto"/>
            </w:tcBorders>
          </w:tcPr>
          <w:p w:rsidR="00D4581A" w:rsidRPr="003B121F" w:rsidRDefault="00D4581A" w:rsidP="00D4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4C79">
              <w:rPr>
                <w:rFonts w:ascii="Times New Roman" w:hAnsi="Times New Roman" w:cs="Times New Roman"/>
                <w:sz w:val="24"/>
                <w:szCs w:val="24"/>
              </w:rPr>
              <w:t xml:space="preserve">$0.10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$0.45 depending on the incoming or outgoing traffic</w:t>
            </w:r>
          </w:p>
          <w:p w:rsidR="00D4581A" w:rsidRPr="003B121F" w:rsidRDefault="00D4581A" w:rsidP="00D45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4" w:space="0" w:color="auto"/>
            </w:tcBorders>
          </w:tcPr>
          <w:p w:rsidR="00D4581A" w:rsidRPr="009331B5" w:rsidRDefault="00D4581A" w:rsidP="00D4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1B5">
              <w:rPr>
                <w:rFonts w:ascii="Times New Roman" w:hAnsi="Times New Roman" w:cs="Times New Roman"/>
                <w:sz w:val="24"/>
                <w:szCs w:val="24"/>
              </w:rPr>
              <w:t xml:space="preserve">$0.10 </w:t>
            </w:r>
            <w:r w:rsidRPr="009331B5">
              <w:rPr>
                <w:rFonts w:ascii="Times New Roman" w:hAnsi="Times New Roman" w:cs="Times New Roman"/>
                <w:sz w:val="24"/>
                <w:szCs w:val="24"/>
              </w:rPr>
              <w:t>to $0.12 depending on the incoming or outgoing traffic</w:t>
            </w:r>
          </w:p>
        </w:tc>
      </w:tr>
    </w:tbl>
    <w:p w:rsidR="008E7FD1" w:rsidRPr="00231C8D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  <w:r w:rsidRPr="00231C8D">
        <w:rPr>
          <w:rFonts w:ascii="Times New Roman" w:hAnsi="Times New Roman" w:cs="Times New Roman"/>
          <w:sz w:val="24"/>
          <w:szCs w:val="24"/>
        </w:rPr>
        <w:t>Cloud Computing Platfo</w:t>
      </w:r>
      <w:bookmarkStart w:id="0" w:name="_GoBack"/>
      <w:bookmarkEnd w:id="0"/>
      <w:r w:rsidRPr="00231C8D">
        <w:rPr>
          <w:rFonts w:ascii="Times New Roman" w:hAnsi="Times New Roman" w:cs="Times New Roman"/>
          <w:sz w:val="24"/>
          <w:szCs w:val="24"/>
        </w:rPr>
        <w:t>rms Comparison</w:t>
      </w:r>
    </w:p>
    <w:p w:rsidR="001B68B2" w:rsidRPr="00231C8D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68B2" w:rsidRPr="00231C8D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B68B2" w:rsidRPr="00231C8D" w:rsidSect="008E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72B5"/>
    <w:rsid w:val="001B68B2"/>
    <w:rsid w:val="001F4255"/>
    <w:rsid w:val="00231C8D"/>
    <w:rsid w:val="00357ECC"/>
    <w:rsid w:val="003A0F98"/>
    <w:rsid w:val="003C2985"/>
    <w:rsid w:val="004D13F6"/>
    <w:rsid w:val="00541F67"/>
    <w:rsid w:val="00593D7F"/>
    <w:rsid w:val="00723BAF"/>
    <w:rsid w:val="007321D8"/>
    <w:rsid w:val="00800899"/>
    <w:rsid w:val="0083748B"/>
    <w:rsid w:val="008C1E22"/>
    <w:rsid w:val="008E6DBA"/>
    <w:rsid w:val="008E75C0"/>
    <w:rsid w:val="008E7FD1"/>
    <w:rsid w:val="009331B5"/>
    <w:rsid w:val="00956B7D"/>
    <w:rsid w:val="00AD27ED"/>
    <w:rsid w:val="00C64D5D"/>
    <w:rsid w:val="00D4581A"/>
    <w:rsid w:val="00D60353"/>
    <w:rsid w:val="00DE4091"/>
    <w:rsid w:val="00DF3DD3"/>
    <w:rsid w:val="00E97881"/>
    <w:rsid w:val="00EE4359"/>
    <w:rsid w:val="00F96479"/>
    <w:rsid w:val="00F97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D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syamala reddy arimanda</cp:lastModifiedBy>
  <cp:revision>7</cp:revision>
  <dcterms:created xsi:type="dcterms:W3CDTF">2014-10-18T03:42:00Z</dcterms:created>
  <dcterms:modified xsi:type="dcterms:W3CDTF">2014-10-18T04:57:00Z</dcterms:modified>
</cp:coreProperties>
</file>