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0DC1A7EC" w:rsidR="00E370AF" w:rsidRDefault="006E6B67">
            <w:r>
              <w:t>8</w:t>
            </w:r>
            <w:r w:rsidR="00267921" w:rsidRPr="00267921">
              <w:t xml:space="preserve"> </w:t>
            </w:r>
            <w:proofErr w:type="spellStart"/>
            <w:r>
              <w:t>july</w:t>
            </w:r>
            <w:proofErr w:type="spellEnd"/>
            <w:r w:rsidR="00267921" w:rsidRPr="00267921">
              <w:t xml:space="preserve">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7003947F" w:rsidR="00E370AF" w:rsidRDefault="006E6B67">
            <w:r>
              <w:t>Strategic product placement analysis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2F9C00DC" w:rsidR="00E370AF" w:rsidRDefault="006E6B67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124B7F7C" wp14:editId="7CF83D9E">
            <wp:extent cx="5731510" cy="3820795"/>
            <wp:effectExtent l="0" t="0" r="2540" b="8255"/>
            <wp:docPr id="170659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09796" w14:textId="3F89746A" w:rsidR="00E370AF" w:rsidRDefault="00E370AF">
      <w:pPr>
        <w:rPr>
          <w:b/>
        </w:rPr>
      </w:pP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DAF5CC8-768E-46CB-8F83-CECDF7907BC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46A98EC-00A3-4D47-B117-1A9216042517}"/>
    <w:embedBold r:id="rId3" w:fontKey="{3029E695-B6B3-4197-A2A0-C679295287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420A008-8675-4320-BE96-D597D75BB3C5}"/>
    <w:embedItalic r:id="rId5" w:fontKey="{201AB307-8123-4F43-AECD-2257D0710E3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1A4C8DF-5EC1-4B82-A232-74A81DF14FCE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7" w:fontKey="{B8AAF752-47BF-4310-992C-731C2EDF39BF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8" w:fontKey="{945C20F2-06E8-4102-9AB6-56C3882B5E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505B1F"/>
    <w:rsid w:val="006E6B67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syama sreeja madhavarapu</cp:lastModifiedBy>
  <cp:revision>2</cp:revision>
  <dcterms:created xsi:type="dcterms:W3CDTF">2026-07-11T07:56:00Z</dcterms:created>
  <dcterms:modified xsi:type="dcterms:W3CDTF">2026-07-11T07:56:00Z</dcterms:modified>
</cp:coreProperties>
</file>