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3C06A" w14:textId="77777777" w:rsidR="00DD4C14" w:rsidRDefault="00DD4C14" w:rsidP="00DD4C14">
      <w:r>
        <w:rPr>
          <w:rFonts w:hint="eastAsia"/>
        </w:rPr>
        <w:t>第一部分</w:t>
      </w:r>
    </w:p>
    <w:p w14:paraId="4B11F38E" w14:textId="4B395310" w:rsidR="00AF40CA" w:rsidRDefault="00DD4C14" w:rsidP="00DD4C14">
      <w:r>
        <w:rPr>
          <w:rFonts w:hint="eastAsia"/>
        </w:rPr>
        <w:t>专家标注需求</w:t>
      </w:r>
      <w:r>
        <w:t xml:space="preserve"> 完整清单</w:t>
      </w:r>
    </w:p>
    <w:p w14:paraId="672A3A70" w14:textId="77777777" w:rsidR="00DD4C14" w:rsidRPr="00DD4C14" w:rsidRDefault="00DD4C14" w:rsidP="00DD4C14">
      <w:pPr>
        <w:widowControl/>
        <w:jc w:val="left"/>
        <w:outlineLvl w:val="2"/>
        <w:rPr>
          <w:rFonts w:ascii="IBM Plex Sans" w:eastAsia="宋体" w:hAnsi="IBM Plex Sans" w:cs="宋体"/>
          <w:b/>
          <w:bCs/>
          <w:color w:val="0F1923"/>
          <w:kern w:val="0"/>
          <w:sz w:val="20"/>
          <w:szCs w:val="20"/>
        </w:rPr>
      </w:pPr>
      <w:r w:rsidRPr="00DD4C14">
        <w:rPr>
          <w:rFonts w:ascii="IBM Plex Sans" w:eastAsia="宋体" w:hAnsi="IBM Plex Sans" w:cs="宋体"/>
          <w:b/>
          <w:bCs/>
          <w:color w:val="0F1923"/>
          <w:kern w:val="0"/>
          <w:sz w:val="20"/>
          <w:szCs w:val="20"/>
        </w:rPr>
        <w:t>A</w:t>
      </w:r>
      <w:r w:rsidRPr="00DD4C14">
        <w:rPr>
          <w:rFonts w:ascii="IBM Plex Sans" w:eastAsia="宋体" w:hAnsi="IBM Plex Sans" w:cs="宋体"/>
          <w:b/>
          <w:bCs/>
          <w:color w:val="0F1923"/>
          <w:kern w:val="0"/>
          <w:sz w:val="20"/>
          <w:szCs w:val="20"/>
        </w:rPr>
        <w:t>级：必须专家标注，无法自动替代</w:t>
      </w:r>
    </w:p>
    <w:p w14:paraId="1B554B08" w14:textId="4E59DD3D" w:rsidR="00DD4C14" w:rsidRDefault="00DD4C14" w:rsidP="00DD4C14">
      <w:pPr>
        <w:pStyle w:val="4"/>
        <w:shd w:val="clear" w:color="auto" w:fill="FFFFFF"/>
        <w:spacing w:before="0" w:after="30"/>
        <w:rPr>
          <w:rFonts w:ascii="IBM Plex Sans" w:hAnsi="IBM Plex Sans"/>
          <w:color w:val="0F1923"/>
          <w:sz w:val="20"/>
          <w:szCs w:val="20"/>
        </w:rPr>
      </w:pPr>
      <w:r>
        <w:tab/>
      </w:r>
      <w:r>
        <w:rPr>
          <w:rFonts w:ascii="IBM Plex Sans" w:hAnsi="IBM Plex Sans"/>
          <w:color w:val="0F1923"/>
          <w:sz w:val="20"/>
          <w:szCs w:val="20"/>
        </w:rPr>
        <w:t xml:space="preserve"> </w:t>
      </w:r>
      <w:proofErr w:type="spellStart"/>
      <w:r>
        <w:rPr>
          <w:rFonts w:ascii="IBM Plex Sans" w:hAnsi="IBM Plex Sans"/>
          <w:color w:val="0F1923"/>
          <w:sz w:val="20"/>
          <w:szCs w:val="20"/>
        </w:rPr>
        <w:t>describe_focus</w:t>
      </w:r>
      <w:proofErr w:type="spellEnd"/>
      <w:r>
        <w:rPr>
          <w:rFonts w:ascii="IBM Plex Sans" w:hAnsi="IBM Plex Sans"/>
          <w:color w:val="0F1923"/>
          <w:sz w:val="20"/>
          <w:szCs w:val="20"/>
        </w:rPr>
        <w:t>（影像学描述文本）</w:t>
      </w:r>
      <w:r>
        <w:rPr>
          <w:rFonts w:ascii="IBM Plex Sans" w:hAnsi="IBM Plex Sans"/>
          <w:color w:val="0F1923"/>
          <w:sz w:val="20"/>
          <w:szCs w:val="20"/>
        </w:rPr>
        <w:t xml:space="preserve">— Step 1 </w:t>
      </w:r>
      <w:r>
        <w:rPr>
          <w:rFonts w:ascii="IBM Plex Sans" w:hAnsi="IBM Plex Sans"/>
          <w:color w:val="0F1923"/>
          <w:sz w:val="20"/>
          <w:szCs w:val="20"/>
        </w:rPr>
        <w:t>核心输入</w:t>
      </w:r>
    </w:p>
    <w:p w14:paraId="322C3AD0" w14:textId="77777777" w:rsidR="00DD4C14" w:rsidRDefault="00DD4C14" w:rsidP="00DD4C14">
      <w:pPr>
        <w:pStyle w:val="a3"/>
        <w:shd w:val="clear" w:color="auto" w:fill="FFFFFF"/>
        <w:spacing w:before="0" w:beforeAutospacing="0" w:after="0" w:afterAutospacing="0"/>
        <w:rPr>
          <w:rFonts w:ascii="IBM Plex Sans" w:hAnsi="IBM Plex Sans"/>
          <w:color w:val="5E6B7A"/>
          <w:sz w:val="18"/>
          <w:szCs w:val="18"/>
        </w:rPr>
      </w:pPr>
      <w:r>
        <w:rPr>
          <w:rFonts w:ascii="IBM Plex Sans" w:hAnsi="IBM Plex Sans"/>
          <w:color w:val="5E6B7A"/>
          <w:sz w:val="18"/>
          <w:szCs w:val="18"/>
        </w:rPr>
        <w:t xml:space="preserve">Hancock </w:t>
      </w:r>
      <w:r>
        <w:rPr>
          <w:rFonts w:ascii="IBM Plex Sans" w:hAnsi="IBM Plex Sans"/>
          <w:color w:val="5E6B7A"/>
          <w:sz w:val="18"/>
          <w:szCs w:val="18"/>
        </w:rPr>
        <w:t>不含</w:t>
      </w:r>
      <w:r>
        <w:rPr>
          <w:rFonts w:ascii="IBM Plex Sans" w:hAnsi="IBM Plex Sans"/>
          <w:color w:val="5E6B7A"/>
          <w:sz w:val="18"/>
          <w:szCs w:val="18"/>
        </w:rPr>
        <w:t xml:space="preserve"> CT/MRI </w:t>
      </w:r>
      <w:r>
        <w:rPr>
          <w:rFonts w:ascii="IBM Plex Sans" w:hAnsi="IBM Plex Sans"/>
          <w:color w:val="5E6B7A"/>
          <w:sz w:val="18"/>
          <w:szCs w:val="18"/>
        </w:rPr>
        <w:t>影像，</w:t>
      </w:r>
      <w:r>
        <w:rPr>
          <w:rStyle w:val="a4"/>
          <w:rFonts w:ascii="IBM Plex Sans" w:hAnsi="IBM Plex Sans"/>
          <w:color w:val="5E6B7A"/>
          <w:sz w:val="18"/>
          <w:szCs w:val="18"/>
        </w:rPr>
        <w:t>必须由放射科或肿瘤科专家，根据</w:t>
      </w:r>
      <w:r>
        <w:rPr>
          <w:rStyle w:val="a4"/>
          <w:rFonts w:ascii="IBM Plex Sans" w:hAnsi="IBM Plex Sans"/>
          <w:color w:val="5E6B7A"/>
          <w:sz w:val="18"/>
          <w:szCs w:val="18"/>
        </w:rPr>
        <w:t xml:space="preserve"> </w:t>
      </w:r>
      <w:proofErr w:type="spellStart"/>
      <w:r>
        <w:rPr>
          <w:rStyle w:val="a4"/>
          <w:rFonts w:ascii="IBM Plex Sans" w:hAnsi="IBM Plex Sans"/>
          <w:color w:val="5E6B7A"/>
          <w:sz w:val="18"/>
          <w:szCs w:val="18"/>
        </w:rPr>
        <w:t>pT_stage</w:t>
      </w:r>
      <w:proofErr w:type="spellEnd"/>
      <w:r>
        <w:rPr>
          <w:rStyle w:val="a4"/>
          <w:rFonts w:ascii="IBM Plex Sans" w:hAnsi="IBM Plex Sans"/>
          <w:color w:val="5E6B7A"/>
          <w:sz w:val="18"/>
          <w:szCs w:val="18"/>
        </w:rPr>
        <w:t xml:space="preserve"> + </w:t>
      </w:r>
      <w:proofErr w:type="spellStart"/>
      <w:r>
        <w:rPr>
          <w:rStyle w:val="a4"/>
          <w:rFonts w:ascii="IBM Plex Sans" w:hAnsi="IBM Plex Sans"/>
          <w:color w:val="5E6B7A"/>
          <w:sz w:val="18"/>
          <w:szCs w:val="18"/>
        </w:rPr>
        <w:t>pN_stage</w:t>
      </w:r>
      <w:proofErr w:type="spellEnd"/>
      <w:r>
        <w:rPr>
          <w:rStyle w:val="a4"/>
          <w:rFonts w:ascii="IBM Plex Sans" w:hAnsi="IBM Plex Sans"/>
          <w:color w:val="5E6B7A"/>
          <w:sz w:val="18"/>
          <w:szCs w:val="18"/>
        </w:rPr>
        <w:t xml:space="preserve"> + </w:t>
      </w:r>
      <w:proofErr w:type="spellStart"/>
      <w:r>
        <w:rPr>
          <w:rStyle w:val="a4"/>
          <w:rFonts w:ascii="IBM Plex Sans" w:hAnsi="IBM Plex Sans"/>
          <w:color w:val="5E6B7A"/>
          <w:sz w:val="18"/>
          <w:szCs w:val="18"/>
        </w:rPr>
        <w:t>tumor_site</w:t>
      </w:r>
      <w:proofErr w:type="spellEnd"/>
      <w:r>
        <w:rPr>
          <w:rStyle w:val="a4"/>
          <w:rFonts w:ascii="IBM Plex Sans" w:hAnsi="IBM Plex Sans"/>
          <w:color w:val="5E6B7A"/>
          <w:sz w:val="18"/>
          <w:szCs w:val="18"/>
        </w:rPr>
        <w:t>，按</w:t>
      </w:r>
      <w:r>
        <w:rPr>
          <w:rStyle w:val="a4"/>
          <w:rFonts w:ascii="IBM Plex Sans" w:hAnsi="IBM Plex Sans"/>
          <w:color w:val="5E6B7A"/>
          <w:sz w:val="18"/>
          <w:szCs w:val="18"/>
        </w:rPr>
        <w:t xml:space="preserve"> AJCC </w:t>
      </w:r>
      <w:r>
        <w:rPr>
          <w:rStyle w:val="a4"/>
          <w:rFonts w:ascii="IBM Plex Sans" w:hAnsi="IBM Plex Sans"/>
          <w:color w:val="5E6B7A"/>
          <w:sz w:val="18"/>
          <w:szCs w:val="18"/>
        </w:rPr>
        <w:t>第</w:t>
      </w:r>
      <w:r>
        <w:rPr>
          <w:rStyle w:val="a4"/>
          <w:rFonts w:ascii="IBM Plex Sans" w:hAnsi="IBM Plex Sans"/>
          <w:color w:val="5E6B7A"/>
          <w:sz w:val="18"/>
          <w:szCs w:val="18"/>
        </w:rPr>
        <w:t>8</w:t>
      </w:r>
      <w:proofErr w:type="gramStart"/>
      <w:r>
        <w:rPr>
          <w:rStyle w:val="a4"/>
          <w:rFonts w:ascii="IBM Plex Sans" w:hAnsi="IBM Plex Sans"/>
          <w:color w:val="5E6B7A"/>
          <w:sz w:val="18"/>
          <w:szCs w:val="18"/>
        </w:rPr>
        <w:t>版标准</w:t>
      </w:r>
      <w:proofErr w:type="gramEnd"/>
      <w:r>
        <w:rPr>
          <w:rStyle w:val="a4"/>
          <w:rFonts w:ascii="IBM Plex Sans" w:hAnsi="IBM Plex Sans"/>
          <w:color w:val="5E6B7A"/>
          <w:sz w:val="18"/>
          <w:szCs w:val="18"/>
        </w:rPr>
        <w:t>撰写对应影像学描述</w:t>
      </w:r>
      <w:r>
        <w:rPr>
          <w:rFonts w:ascii="IBM Plex Sans" w:hAnsi="IBM Plex Sans"/>
          <w:color w:val="5E6B7A"/>
          <w:sz w:val="18"/>
          <w:szCs w:val="18"/>
        </w:rPr>
        <w:t>。</w:t>
      </w:r>
      <w:r>
        <w:rPr>
          <w:rFonts w:ascii="IBM Plex Sans" w:hAnsi="IBM Plex Sans"/>
          <w:color w:val="5E6B7A"/>
          <w:sz w:val="18"/>
          <w:szCs w:val="18"/>
        </w:rPr>
        <w:br/>
      </w:r>
      <w:r>
        <w:rPr>
          <w:rFonts w:ascii="IBM Plex Sans" w:hAnsi="IBM Plex Sans"/>
          <w:color w:val="5E6B7A"/>
          <w:sz w:val="18"/>
          <w:szCs w:val="18"/>
        </w:rPr>
        <w:t>推荐方法：先按</w:t>
      </w:r>
      <w:r>
        <w:rPr>
          <w:rFonts w:ascii="IBM Plex Sans" w:hAnsi="IBM Plex Sans"/>
          <w:color w:val="5E6B7A"/>
          <w:sz w:val="18"/>
          <w:szCs w:val="18"/>
        </w:rPr>
        <w:t xml:space="preserve"> T/N </w:t>
      </w:r>
      <w:r>
        <w:rPr>
          <w:rFonts w:ascii="IBM Plex Sans" w:hAnsi="IBM Plex Sans"/>
          <w:color w:val="5E6B7A"/>
          <w:sz w:val="18"/>
          <w:szCs w:val="18"/>
        </w:rPr>
        <w:t>分期组合建立标准文本模板（每个分期对应</w:t>
      </w:r>
      <w:r>
        <w:rPr>
          <w:rFonts w:ascii="IBM Plex Sans" w:hAnsi="IBM Plex Sans"/>
          <w:color w:val="5E6B7A"/>
          <w:sz w:val="18"/>
          <w:szCs w:val="18"/>
        </w:rPr>
        <w:t>1-2</w:t>
      </w:r>
      <w:r>
        <w:rPr>
          <w:rFonts w:ascii="IBM Plex Sans" w:hAnsi="IBM Plex Sans"/>
          <w:color w:val="5E6B7A"/>
          <w:sz w:val="18"/>
          <w:szCs w:val="18"/>
        </w:rPr>
        <w:t>段标准影像描述），批量套用，再由</w:t>
      </w:r>
      <w:proofErr w:type="gramStart"/>
      <w:r>
        <w:rPr>
          <w:rFonts w:ascii="IBM Plex Sans" w:hAnsi="IBM Plex Sans"/>
          <w:color w:val="5E6B7A"/>
          <w:sz w:val="18"/>
          <w:szCs w:val="18"/>
        </w:rPr>
        <w:t>专家逐例审核</w:t>
      </w:r>
      <w:proofErr w:type="gramEnd"/>
      <w:r>
        <w:rPr>
          <w:rFonts w:ascii="IBM Plex Sans" w:hAnsi="IBM Plex Sans"/>
          <w:color w:val="5E6B7A"/>
          <w:sz w:val="18"/>
          <w:szCs w:val="18"/>
        </w:rPr>
        <w:t>修正边界案例。</w:t>
      </w:r>
      <w:r>
        <w:rPr>
          <w:rFonts w:ascii="IBM Plex Sans" w:hAnsi="IBM Plex Sans"/>
          <w:color w:val="5E6B7A"/>
          <w:sz w:val="18"/>
          <w:szCs w:val="18"/>
        </w:rPr>
        <w:br/>
      </w:r>
      <w:r>
        <w:rPr>
          <w:rStyle w:val="a4"/>
          <w:rFonts w:ascii="IBM Plex Sans" w:hAnsi="IBM Plex Sans"/>
          <w:color w:val="5E6B7A"/>
          <w:sz w:val="18"/>
          <w:szCs w:val="18"/>
        </w:rPr>
        <w:t>额外注意：</w:t>
      </w:r>
      <w:r>
        <w:rPr>
          <w:rFonts w:ascii="IBM Plex Sans" w:hAnsi="IBM Plex Sans"/>
          <w:color w:val="5E6B7A"/>
          <w:sz w:val="18"/>
          <w:szCs w:val="18"/>
        </w:rPr>
        <w:t>部分病史</w:t>
      </w:r>
      <w:r>
        <w:rPr>
          <w:rFonts w:ascii="IBM Plex Sans" w:hAnsi="IBM Plex Sans"/>
          <w:color w:val="5E6B7A"/>
          <w:sz w:val="18"/>
          <w:szCs w:val="18"/>
        </w:rPr>
        <w:t>/</w:t>
      </w:r>
      <w:r>
        <w:rPr>
          <w:rFonts w:ascii="IBM Plex Sans" w:hAnsi="IBM Plex Sans"/>
          <w:color w:val="5E6B7A"/>
          <w:sz w:val="18"/>
          <w:szCs w:val="18"/>
        </w:rPr>
        <w:t>手术报告中可能已透露</w:t>
      </w:r>
      <w:r>
        <w:rPr>
          <w:rFonts w:ascii="IBM Plex Sans" w:hAnsi="IBM Plex Sans"/>
          <w:color w:val="5E6B7A"/>
          <w:sz w:val="18"/>
          <w:szCs w:val="18"/>
        </w:rPr>
        <w:t xml:space="preserve"> </w:t>
      </w:r>
      <w:proofErr w:type="spellStart"/>
      <w:r>
        <w:rPr>
          <w:rFonts w:ascii="IBM Plex Sans" w:hAnsi="IBM Plex Sans"/>
          <w:color w:val="5E6B7A"/>
          <w:sz w:val="18"/>
          <w:szCs w:val="18"/>
        </w:rPr>
        <w:t>cT</w:t>
      </w:r>
      <w:proofErr w:type="spellEnd"/>
      <w:r>
        <w:rPr>
          <w:rFonts w:ascii="IBM Plex Sans" w:hAnsi="IBM Plex Sans"/>
          <w:color w:val="5E6B7A"/>
          <w:sz w:val="18"/>
          <w:szCs w:val="18"/>
        </w:rPr>
        <w:t>/</w:t>
      </w:r>
      <w:proofErr w:type="spellStart"/>
      <w:r>
        <w:rPr>
          <w:rFonts w:ascii="IBM Plex Sans" w:hAnsi="IBM Plex Sans"/>
          <w:color w:val="5E6B7A"/>
          <w:sz w:val="18"/>
          <w:szCs w:val="18"/>
        </w:rPr>
        <w:t>cN</w:t>
      </w:r>
      <w:proofErr w:type="spellEnd"/>
      <w:r>
        <w:rPr>
          <w:rFonts w:ascii="IBM Plex Sans" w:hAnsi="IBM Plex Sans"/>
          <w:color w:val="5E6B7A"/>
          <w:sz w:val="18"/>
          <w:szCs w:val="18"/>
        </w:rPr>
        <w:t xml:space="preserve"> </w:t>
      </w:r>
      <w:r>
        <w:rPr>
          <w:rFonts w:ascii="IBM Plex Sans" w:hAnsi="IBM Plex Sans"/>
          <w:color w:val="5E6B7A"/>
          <w:sz w:val="18"/>
          <w:szCs w:val="18"/>
        </w:rPr>
        <w:t>信息，这类例子需专家标注</w:t>
      </w:r>
      <w:r>
        <w:rPr>
          <w:rFonts w:ascii="Cambria" w:hAnsi="Cambria" w:cs="Cambria"/>
          <w:color w:val="5E6B7A"/>
          <w:sz w:val="18"/>
          <w:szCs w:val="18"/>
        </w:rPr>
        <w:t> </w:t>
      </w:r>
      <w:proofErr w:type="spellStart"/>
      <w:r>
        <w:rPr>
          <w:rStyle w:val="HTML"/>
          <w:rFonts w:ascii="IBM Plex Mono" w:hAnsi="IBM Plex Mono"/>
          <w:color w:val="00636E"/>
          <w:sz w:val="17"/>
          <w:szCs w:val="17"/>
        </w:rPr>
        <w:t>contains_cTcN_leak</w:t>
      </w:r>
      <w:proofErr w:type="spellEnd"/>
      <w:r>
        <w:rPr>
          <w:rStyle w:val="HTML"/>
          <w:rFonts w:ascii="IBM Plex Mono" w:hAnsi="IBM Plex Mono"/>
          <w:color w:val="00636E"/>
          <w:sz w:val="17"/>
          <w:szCs w:val="17"/>
        </w:rPr>
        <w:t>: true</w:t>
      </w:r>
      <w:r>
        <w:rPr>
          <w:rFonts w:ascii="IBM Plex Sans" w:hAnsi="IBM Plex Sans"/>
          <w:color w:val="5E6B7A"/>
          <w:sz w:val="18"/>
          <w:szCs w:val="18"/>
        </w:rPr>
        <w:t>，用于测试模型的信息更新能力，同时删去手术报告中医生直接给出的辅助治疗建议。</w:t>
      </w:r>
    </w:p>
    <w:p w14:paraId="759AFAFD" w14:textId="024E81FF" w:rsidR="00DD4C14" w:rsidRPr="0042187C" w:rsidRDefault="00DD4C14" w:rsidP="00DD4C14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HAnsi" w:hAnsiTheme="minorHAnsi" w:hint="eastAsia"/>
          <w:b/>
          <w:bCs/>
        </w:rPr>
      </w:pPr>
      <w:r w:rsidRPr="0042187C">
        <w:rPr>
          <w:rFonts w:asciiTheme="minorHAnsi" w:eastAsiaTheme="minorHAnsi" w:hAnsiTheme="minorHAnsi" w:hint="eastAsia"/>
          <w:b/>
          <w:bCs/>
        </w:rPr>
        <w:t>注：同时删去泄露的信息</w:t>
      </w:r>
    </w:p>
    <w:p w14:paraId="5ED64D32" w14:textId="6351A7A4" w:rsidR="00DD4C14" w:rsidRPr="0042187C" w:rsidRDefault="00DD4C14" w:rsidP="00DD4C14">
      <w:pPr>
        <w:rPr>
          <w:rFonts w:eastAsiaTheme="minorHAnsi"/>
          <w:b/>
          <w:bCs/>
          <w:sz w:val="24"/>
          <w:szCs w:val="24"/>
        </w:rPr>
      </w:pPr>
      <w:r w:rsidRPr="0042187C">
        <w:rPr>
          <w:rFonts w:eastAsiaTheme="minorHAnsi" w:hint="eastAsia"/>
          <w:b/>
          <w:bCs/>
          <w:sz w:val="24"/>
          <w:szCs w:val="24"/>
        </w:rPr>
        <w:t>修订;上述步骤可以用脚本/大模型生成初步样例，经专家检查后进行完善</w:t>
      </w:r>
    </w:p>
    <w:p w14:paraId="65AEAB7C" w14:textId="77777777" w:rsidR="00DD4C14" w:rsidRDefault="00DD4C14" w:rsidP="00DD4C14"/>
    <w:p w14:paraId="2E213A98" w14:textId="77777777" w:rsidR="00DD4C14" w:rsidRDefault="00DD4C14" w:rsidP="00DD4C14">
      <w:pPr>
        <w:pStyle w:val="4"/>
        <w:shd w:val="clear" w:color="auto" w:fill="FFFFFF"/>
        <w:spacing w:before="0" w:after="30"/>
        <w:rPr>
          <w:rFonts w:ascii="IBM Plex Sans" w:hAnsi="IBM Plex Sans"/>
          <w:color w:val="0F1923"/>
          <w:sz w:val="20"/>
          <w:szCs w:val="20"/>
        </w:rPr>
      </w:pPr>
      <w:r>
        <w:rPr>
          <w:rFonts w:ascii="IBM Plex Sans" w:hAnsi="IBM Plex Sans"/>
          <w:color w:val="0F1923"/>
          <w:sz w:val="20"/>
          <w:szCs w:val="20"/>
        </w:rPr>
        <w:t>② NCCN</w:t>
      </w:r>
      <w:r>
        <w:rPr>
          <w:rFonts w:ascii="IBM Plex Sans" w:hAnsi="IBM Plex Sans"/>
          <w:color w:val="0F1923"/>
          <w:sz w:val="20"/>
          <w:szCs w:val="20"/>
        </w:rPr>
        <w:t>路径节点标注</w:t>
      </w:r>
      <w:r>
        <w:rPr>
          <w:rFonts w:ascii="IBM Plex Sans" w:hAnsi="IBM Plex Sans"/>
          <w:color w:val="0F1923"/>
          <w:sz w:val="20"/>
          <w:szCs w:val="20"/>
        </w:rPr>
        <w:t xml:space="preserve"> — Step 2 GT</w:t>
      </w:r>
      <w:r>
        <w:rPr>
          <w:rFonts w:ascii="IBM Plex Sans" w:hAnsi="IBM Plex Sans"/>
          <w:color w:val="0F1923"/>
          <w:sz w:val="20"/>
          <w:szCs w:val="20"/>
        </w:rPr>
        <w:t>核心</w:t>
      </w:r>
    </w:p>
    <w:p w14:paraId="4BD1A57F" w14:textId="77777777" w:rsidR="00DD4C14" w:rsidRDefault="00DD4C14" w:rsidP="00DD4C14">
      <w:pPr>
        <w:pStyle w:val="a3"/>
        <w:shd w:val="clear" w:color="auto" w:fill="FFFFFF"/>
        <w:spacing w:before="0" w:beforeAutospacing="0" w:after="0" w:afterAutospacing="0"/>
        <w:rPr>
          <w:rFonts w:ascii="IBM Plex Sans" w:hAnsi="IBM Plex Sans"/>
          <w:color w:val="5E6B7A"/>
          <w:sz w:val="18"/>
          <w:szCs w:val="18"/>
        </w:rPr>
      </w:pPr>
      <w:r>
        <w:rPr>
          <w:rFonts w:ascii="IBM Plex Sans" w:hAnsi="IBM Plex Sans"/>
          <w:color w:val="5E6B7A"/>
          <w:sz w:val="18"/>
          <w:szCs w:val="18"/>
        </w:rPr>
        <w:t xml:space="preserve">Hancock </w:t>
      </w:r>
      <w:r>
        <w:rPr>
          <w:rFonts w:ascii="IBM Plex Sans" w:hAnsi="IBM Plex Sans"/>
          <w:color w:val="5E6B7A"/>
          <w:sz w:val="18"/>
          <w:szCs w:val="18"/>
        </w:rPr>
        <w:t>仅有最终治疗的</w:t>
      </w:r>
      <w:r>
        <w:rPr>
          <w:rFonts w:ascii="IBM Plex Sans" w:hAnsi="IBM Plex Sans"/>
          <w:color w:val="5E6B7A"/>
          <w:sz w:val="18"/>
          <w:szCs w:val="18"/>
        </w:rPr>
        <w:t xml:space="preserve"> yes/no</w:t>
      </w:r>
      <w:r>
        <w:rPr>
          <w:rFonts w:ascii="IBM Plex Sans" w:hAnsi="IBM Plex Sans"/>
          <w:color w:val="5E6B7A"/>
          <w:sz w:val="18"/>
          <w:szCs w:val="18"/>
        </w:rPr>
        <w:t>，没有</w:t>
      </w:r>
      <w:r>
        <w:rPr>
          <w:rFonts w:ascii="IBM Plex Sans" w:hAnsi="IBM Plex Sans"/>
          <w:color w:val="5E6B7A"/>
          <w:sz w:val="18"/>
          <w:szCs w:val="18"/>
        </w:rPr>
        <w:t>"</w:t>
      </w:r>
      <w:r>
        <w:rPr>
          <w:rFonts w:ascii="IBM Plex Sans" w:hAnsi="IBM Plex Sans"/>
          <w:color w:val="5E6B7A"/>
          <w:sz w:val="18"/>
          <w:szCs w:val="18"/>
        </w:rPr>
        <w:t>选了哪条路径</w:t>
      </w:r>
      <w:r>
        <w:rPr>
          <w:rFonts w:ascii="IBM Plex Sans" w:hAnsi="IBM Plex Sans"/>
          <w:color w:val="5E6B7A"/>
          <w:sz w:val="18"/>
          <w:szCs w:val="18"/>
        </w:rPr>
        <w:t>"</w:t>
      </w:r>
      <w:r>
        <w:rPr>
          <w:rFonts w:ascii="IBM Plex Sans" w:hAnsi="IBM Plex Sans"/>
          <w:color w:val="5E6B7A"/>
          <w:sz w:val="18"/>
          <w:szCs w:val="18"/>
        </w:rPr>
        <w:t>的信息。需标注：</w:t>
      </w:r>
      <w:proofErr w:type="spellStart"/>
      <w:r>
        <w:rPr>
          <w:rStyle w:val="HTML"/>
          <w:rFonts w:ascii="IBM Plex Mono" w:hAnsi="IBM Plex Mono"/>
          <w:color w:val="00636E"/>
          <w:sz w:val="17"/>
          <w:szCs w:val="17"/>
        </w:rPr>
        <w:t>nccn_pathway_node</w:t>
      </w:r>
      <w:proofErr w:type="spellEnd"/>
      <w:r>
        <w:rPr>
          <w:rFonts w:ascii="IBM Plex Sans" w:hAnsi="IBM Plex Sans"/>
          <w:color w:val="5E6B7A"/>
          <w:sz w:val="18"/>
          <w:szCs w:val="18"/>
        </w:rPr>
        <w:t>（具体节点，如</w:t>
      </w:r>
      <w:r>
        <w:rPr>
          <w:rFonts w:ascii="IBM Plex Sans" w:hAnsi="IBM Plex Sans"/>
          <w:color w:val="5E6B7A"/>
          <w:sz w:val="18"/>
          <w:szCs w:val="18"/>
        </w:rPr>
        <w:t xml:space="preserve"> HYPO-3</w:t>
      </w:r>
      <w:r>
        <w:rPr>
          <w:rFonts w:ascii="IBM Plex Sans" w:hAnsi="IBM Plex Sans"/>
          <w:color w:val="5E6B7A"/>
          <w:sz w:val="18"/>
          <w:szCs w:val="18"/>
        </w:rPr>
        <w:t>）、</w:t>
      </w:r>
      <w:proofErr w:type="spellStart"/>
      <w:r>
        <w:rPr>
          <w:rStyle w:val="HTML"/>
          <w:rFonts w:ascii="IBM Plex Mono" w:hAnsi="IBM Plex Mono"/>
          <w:color w:val="00636E"/>
          <w:sz w:val="17"/>
          <w:szCs w:val="17"/>
        </w:rPr>
        <w:t>recommendation_category</w:t>
      </w:r>
      <w:proofErr w:type="spellEnd"/>
      <w:r>
        <w:rPr>
          <w:rFonts w:ascii="IBM Plex Sans" w:hAnsi="IBM Plex Sans"/>
          <w:color w:val="5E6B7A"/>
          <w:sz w:val="18"/>
          <w:szCs w:val="18"/>
        </w:rPr>
        <w:t>（推荐等级）。</w:t>
      </w:r>
      <w:r>
        <w:rPr>
          <w:rFonts w:ascii="IBM Plex Sans" w:hAnsi="IBM Plex Sans"/>
          <w:color w:val="5E6B7A"/>
          <w:sz w:val="18"/>
          <w:szCs w:val="18"/>
        </w:rPr>
        <w:br/>
      </w:r>
      <w:r>
        <w:rPr>
          <w:rStyle w:val="a4"/>
          <w:rFonts w:ascii="IBM Plex Sans" w:hAnsi="IBM Plex Sans"/>
          <w:color w:val="5E6B7A"/>
          <w:sz w:val="18"/>
          <w:szCs w:val="18"/>
        </w:rPr>
        <w:t>可半自动化：</w:t>
      </w:r>
      <w:r>
        <w:rPr>
          <w:rFonts w:ascii="IBM Plex Sans" w:hAnsi="IBM Plex Sans"/>
          <w:color w:val="5E6B7A"/>
          <w:sz w:val="18"/>
          <w:szCs w:val="18"/>
        </w:rPr>
        <w:t>根据</w:t>
      </w:r>
      <w:r>
        <w:rPr>
          <w:rFonts w:ascii="IBM Plex Sans" w:hAnsi="IBM Plex Sans"/>
          <w:color w:val="5E6B7A"/>
          <w:sz w:val="18"/>
          <w:szCs w:val="18"/>
        </w:rPr>
        <w:t xml:space="preserve"> </w:t>
      </w:r>
      <w:proofErr w:type="spellStart"/>
      <w:r>
        <w:rPr>
          <w:rFonts w:ascii="IBM Plex Sans" w:hAnsi="IBM Plex Sans"/>
          <w:color w:val="5E6B7A"/>
          <w:sz w:val="18"/>
          <w:szCs w:val="18"/>
        </w:rPr>
        <w:t>tumor_site</w:t>
      </w:r>
      <w:proofErr w:type="spellEnd"/>
      <w:r>
        <w:rPr>
          <w:rFonts w:ascii="IBM Plex Sans" w:hAnsi="IBM Plex Sans"/>
          <w:color w:val="5E6B7A"/>
          <w:sz w:val="18"/>
          <w:szCs w:val="18"/>
        </w:rPr>
        <w:t xml:space="preserve"> + </w:t>
      </w:r>
      <w:proofErr w:type="spellStart"/>
      <w:r>
        <w:rPr>
          <w:rFonts w:ascii="IBM Plex Sans" w:hAnsi="IBM Plex Sans"/>
          <w:color w:val="5E6B7A"/>
          <w:sz w:val="18"/>
          <w:szCs w:val="18"/>
        </w:rPr>
        <w:t>cT</w:t>
      </w:r>
      <w:proofErr w:type="spellEnd"/>
      <w:r>
        <w:rPr>
          <w:rFonts w:ascii="IBM Plex Sans" w:hAnsi="IBM Plex Sans"/>
          <w:color w:val="5E6B7A"/>
          <w:sz w:val="18"/>
          <w:szCs w:val="18"/>
        </w:rPr>
        <w:t xml:space="preserve"> + </w:t>
      </w:r>
      <w:proofErr w:type="spellStart"/>
      <w:r>
        <w:rPr>
          <w:rFonts w:ascii="IBM Plex Sans" w:hAnsi="IBM Plex Sans"/>
          <w:color w:val="5E6B7A"/>
          <w:sz w:val="18"/>
          <w:szCs w:val="18"/>
        </w:rPr>
        <w:t>cN</w:t>
      </w:r>
      <w:proofErr w:type="spellEnd"/>
      <w:r>
        <w:rPr>
          <w:rFonts w:ascii="IBM Plex Sans" w:hAnsi="IBM Plex Sans"/>
          <w:color w:val="5E6B7A"/>
          <w:sz w:val="18"/>
          <w:szCs w:val="18"/>
        </w:rPr>
        <w:t xml:space="preserve"> + p16</w:t>
      </w:r>
      <w:r>
        <w:rPr>
          <w:rFonts w:ascii="IBM Plex Sans" w:hAnsi="IBM Plex Sans"/>
          <w:color w:val="5E6B7A"/>
          <w:sz w:val="18"/>
          <w:szCs w:val="18"/>
        </w:rPr>
        <w:t>状态</w:t>
      </w:r>
      <w:r>
        <w:rPr>
          <w:rFonts w:ascii="IBM Plex Sans" w:hAnsi="IBM Plex Sans"/>
          <w:color w:val="5E6B7A"/>
          <w:sz w:val="18"/>
          <w:szCs w:val="18"/>
        </w:rPr>
        <w:t xml:space="preserve"> </w:t>
      </w:r>
      <w:r>
        <w:rPr>
          <w:rFonts w:ascii="IBM Plex Sans" w:hAnsi="IBM Plex Sans"/>
          <w:color w:val="5E6B7A"/>
          <w:sz w:val="18"/>
          <w:szCs w:val="18"/>
        </w:rPr>
        <w:t>写规则引擎自动定位节点（见第四部分</w:t>
      </w:r>
      <w:r>
        <w:rPr>
          <w:rFonts w:ascii="IBM Plex Sans" w:hAnsi="IBM Plex Sans"/>
          <w:color w:val="5E6B7A"/>
          <w:sz w:val="18"/>
          <w:szCs w:val="18"/>
        </w:rPr>
        <w:t>NCCN</w:t>
      </w:r>
      <w:r>
        <w:rPr>
          <w:rFonts w:ascii="IBM Plex Sans" w:hAnsi="IBM Plex Sans"/>
          <w:color w:val="5E6B7A"/>
          <w:sz w:val="18"/>
          <w:szCs w:val="18"/>
        </w:rPr>
        <w:t>路径表），再由专家抽样验证</w:t>
      </w:r>
      <w:r>
        <w:rPr>
          <w:rFonts w:ascii="IBM Plex Sans" w:hAnsi="IBM Plex Sans"/>
          <w:color w:val="5E6B7A"/>
          <w:sz w:val="18"/>
          <w:szCs w:val="18"/>
        </w:rPr>
        <w:t>20%</w:t>
      </w:r>
      <w:r>
        <w:rPr>
          <w:rFonts w:ascii="IBM Plex Sans" w:hAnsi="IBM Plex Sans"/>
          <w:color w:val="5E6B7A"/>
          <w:sz w:val="18"/>
          <w:szCs w:val="18"/>
        </w:rPr>
        <w:t>，重点审核</w:t>
      </w:r>
      <w:r>
        <w:rPr>
          <w:rFonts w:ascii="IBM Plex Sans" w:hAnsi="IBM Plex Sans"/>
          <w:color w:val="5E6B7A"/>
          <w:sz w:val="18"/>
          <w:szCs w:val="18"/>
        </w:rPr>
        <w:t xml:space="preserve"> T3/T4a </w:t>
      </w:r>
      <w:r>
        <w:rPr>
          <w:rFonts w:ascii="IBM Plex Sans" w:hAnsi="IBM Plex Sans"/>
          <w:color w:val="5E6B7A"/>
          <w:sz w:val="18"/>
          <w:szCs w:val="18"/>
        </w:rPr>
        <w:t>边界案例和声门上喉癌的</w:t>
      </w:r>
      <w:r>
        <w:rPr>
          <w:rFonts w:ascii="IBM Plex Sans" w:hAnsi="IBM Plex Sans"/>
          <w:color w:val="5E6B7A"/>
          <w:sz w:val="18"/>
          <w:szCs w:val="18"/>
        </w:rPr>
        <w:t xml:space="preserve"> N+ </w:t>
      </w:r>
      <w:r>
        <w:rPr>
          <w:rFonts w:ascii="IBM Plex Sans" w:hAnsi="IBM Plex Sans"/>
          <w:color w:val="5E6B7A"/>
          <w:sz w:val="18"/>
          <w:szCs w:val="18"/>
        </w:rPr>
        <w:t>分流。</w:t>
      </w:r>
    </w:p>
    <w:p w14:paraId="0275EAEE" w14:textId="610CEFF4" w:rsidR="00DD4C14" w:rsidRPr="0042187C" w:rsidRDefault="00DD4C14" w:rsidP="00DD4C14">
      <w:pPr>
        <w:rPr>
          <w:b/>
          <w:bCs/>
          <w:sz w:val="24"/>
          <w:szCs w:val="28"/>
        </w:rPr>
      </w:pPr>
      <w:r w:rsidRPr="0042187C">
        <w:rPr>
          <w:rFonts w:hint="eastAsia"/>
          <w:b/>
          <w:bCs/>
          <w:sz w:val="24"/>
          <w:szCs w:val="28"/>
        </w:rPr>
        <w:t>注：部分推荐等级不存在，在我把人工提取的路径交给a</w:t>
      </w:r>
      <w:r w:rsidRPr="0042187C">
        <w:rPr>
          <w:b/>
          <w:bCs/>
          <w:sz w:val="24"/>
          <w:szCs w:val="28"/>
        </w:rPr>
        <w:t>i</w:t>
      </w:r>
      <w:r w:rsidRPr="0042187C">
        <w:rPr>
          <w:rFonts w:hint="eastAsia"/>
          <w:b/>
          <w:bCs/>
          <w:sz w:val="24"/>
          <w:szCs w:val="28"/>
        </w:rPr>
        <w:t>规范化时有幻觉，应完整修改</w:t>
      </w:r>
      <w:r w:rsidR="0042187C">
        <w:rPr>
          <w:rFonts w:hint="eastAsia"/>
          <w:b/>
          <w:bCs/>
          <w:sz w:val="24"/>
          <w:szCs w:val="28"/>
        </w:rPr>
        <w:t>，修改在下面</w:t>
      </w:r>
    </w:p>
    <w:p w14:paraId="0AA12A62" w14:textId="77777777" w:rsidR="00DD4C14" w:rsidRPr="0042187C" w:rsidRDefault="00DD4C14" w:rsidP="00DD4C14">
      <w:pPr>
        <w:rPr>
          <w:b/>
          <w:bCs/>
          <w:sz w:val="24"/>
          <w:szCs w:val="28"/>
        </w:rPr>
      </w:pPr>
    </w:p>
    <w:p w14:paraId="3020F7DA" w14:textId="77777777" w:rsidR="00DD4C14" w:rsidRPr="00DD4C14" w:rsidRDefault="00DD4C14" w:rsidP="00DD4C14"/>
    <w:p w14:paraId="61DBC91C" w14:textId="77777777" w:rsidR="00DD4C14" w:rsidRDefault="00DD4C14" w:rsidP="00DD4C14">
      <w:pPr>
        <w:pStyle w:val="4"/>
        <w:shd w:val="clear" w:color="auto" w:fill="FFFFFF"/>
        <w:spacing w:before="0" w:after="30"/>
        <w:rPr>
          <w:rFonts w:ascii="IBM Plex Sans" w:hAnsi="IBM Plex Sans"/>
          <w:color w:val="0F1923"/>
          <w:sz w:val="20"/>
          <w:szCs w:val="20"/>
        </w:rPr>
      </w:pPr>
      <w:r>
        <w:rPr>
          <w:rFonts w:ascii="IBM Plex Sans" w:hAnsi="IBM Plex Sans"/>
          <w:color w:val="0F1923"/>
          <w:sz w:val="20"/>
          <w:szCs w:val="20"/>
        </w:rPr>
        <w:t>指南偏差案例标注</w:t>
      </w:r>
      <w:r>
        <w:rPr>
          <w:rFonts w:ascii="IBM Plex Sans" w:hAnsi="IBM Plex Sans"/>
          <w:color w:val="0F1923"/>
          <w:sz w:val="20"/>
          <w:szCs w:val="20"/>
        </w:rPr>
        <w:t xml:space="preserve"> — Step 5 </w:t>
      </w:r>
      <w:r>
        <w:rPr>
          <w:rFonts w:ascii="IBM Plex Sans" w:hAnsi="IBM Plex Sans"/>
          <w:color w:val="0F1923"/>
          <w:sz w:val="20"/>
          <w:szCs w:val="20"/>
        </w:rPr>
        <w:t>特殊</w:t>
      </w:r>
      <w:r>
        <w:rPr>
          <w:rFonts w:ascii="IBM Plex Sans" w:hAnsi="IBM Plex Sans"/>
          <w:color w:val="0F1923"/>
          <w:sz w:val="20"/>
          <w:szCs w:val="20"/>
        </w:rPr>
        <w:t>GT</w:t>
      </w:r>
    </w:p>
    <w:p w14:paraId="47BF23AB" w14:textId="77777777" w:rsidR="00DD4C14" w:rsidRDefault="00DD4C14" w:rsidP="00DD4C14">
      <w:pPr>
        <w:pStyle w:val="a3"/>
        <w:shd w:val="clear" w:color="auto" w:fill="FFFFFF"/>
        <w:spacing w:before="0" w:beforeAutospacing="0" w:after="0" w:afterAutospacing="0"/>
        <w:rPr>
          <w:rFonts w:ascii="IBM Plex Sans" w:hAnsi="IBM Plex Sans"/>
          <w:color w:val="5E6B7A"/>
          <w:sz w:val="18"/>
          <w:szCs w:val="18"/>
        </w:rPr>
      </w:pPr>
      <w:r>
        <w:rPr>
          <w:rFonts w:ascii="IBM Plex Sans" w:hAnsi="IBM Plex Sans"/>
          <w:color w:val="5E6B7A"/>
          <w:sz w:val="18"/>
          <w:szCs w:val="18"/>
        </w:rPr>
        <w:t>两类患者需专家专项标注：</w:t>
      </w:r>
      <w:r>
        <w:rPr>
          <w:rFonts w:ascii="IBM Plex Sans" w:hAnsi="IBM Plex Sans"/>
          <w:color w:val="5E6B7A"/>
          <w:sz w:val="18"/>
          <w:szCs w:val="18"/>
        </w:rPr>
        <w:br/>
      </w:r>
      <w:r>
        <w:rPr>
          <w:rStyle w:val="a4"/>
          <w:rFonts w:ascii="IBM Plex Sans" w:hAnsi="IBM Plex Sans"/>
          <w:color w:val="5E6B7A"/>
          <w:sz w:val="18"/>
          <w:szCs w:val="18"/>
        </w:rPr>
        <w:t>类型</w:t>
      </w:r>
      <w:r>
        <w:rPr>
          <w:rStyle w:val="a4"/>
          <w:rFonts w:ascii="IBM Plex Sans" w:hAnsi="IBM Plex Sans"/>
          <w:color w:val="5E6B7A"/>
          <w:sz w:val="18"/>
          <w:szCs w:val="18"/>
        </w:rPr>
        <w:t>A</w:t>
      </w:r>
      <w:r>
        <w:rPr>
          <w:rFonts w:ascii="IBM Plex Sans" w:hAnsi="IBM Plex Sans"/>
          <w:color w:val="5E6B7A"/>
          <w:sz w:val="18"/>
          <w:szCs w:val="18"/>
        </w:rPr>
        <w:t>：根据指南应接受辅助治疗，但数据集中实际未做（</w:t>
      </w:r>
      <w:r>
        <w:rPr>
          <w:rFonts w:ascii="IBM Plex Sans" w:hAnsi="IBM Plex Sans"/>
          <w:color w:val="5E6B7A"/>
          <w:sz w:val="18"/>
          <w:szCs w:val="18"/>
        </w:rPr>
        <w:t>adjuvant</w:t>
      </w:r>
      <w:r>
        <w:rPr>
          <w:rFonts w:ascii="IBM Plex Sans" w:hAnsi="IBM Plex Sans"/>
          <w:color w:val="5E6B7A"/>
          <w:sz w:val="18"/>
          <w:szCs w:val="18"/>
        </w:rPr>
        <w:t>均为</w:t>
      </w:r>
      <w:r>
        <w:rPr>
          <w:rFonts w:ascii="IBM Plex Sans" w:hAnsi="IBM Plex Sans"/>
          <w:color w:val="5E6B7A"/>
          <w:sz w:val="18"/>
          <w:szCs w:val="18"/>
        </w:rPr>
        <w:t>no</w:t>
      </w:r>
      <w:r>
        <w:rPr>
          <w:rFonts w:ascii="IBM Plex Sans" w:hAnsi="IBM Plex Sans"/>
          <w:color w:val="5E6B7A"/>
          <w:sz w:val="18"/>
          <w:szCs w:val="18"/>
        </w:rPr>
        <w:t>）。这类患者可能是拒绝治疗，需专家标注</w:t>
      </w:r>
      <w:r>
        <w:rPr>
          <w:rFonts w:ascii="Cambria" w:hAnsi="Cambria" w:cs="Cambria"/>
          <w:color w:val="5E6B7A"/>
          <w:sz w:val="18"/>
          <w:szCs w:val="18"/>
        </w:rPr>
        <w:t> </w:t>
      </w:r>
      <w:proofErr w:type="spellStart"/>
      <w:r>
        <w:rPr>
          <w:rStyle w:val="HTML"/>
          <w:rFonts w:ascii="IBM Plex Mono" w:hAnsi="IBM Plex Mono"/>
          <w:color w:val="00636E"/>
          <w:sz w:val="17"/>
          <w:szCs w:val="17"/>
        </w:rPr>
        <w:t>guideline_recommends</w:t>
      </w:r>
      <w:proofErr w:type="spellEnd"/>
      <w:r>
        <w:rPr>
          <w:rFonts w:ascii="IBM Plex Sans" w:hAnsi="IBM Plex Sans"/>
          <w:color w:val="5E6B7A"/>
          <w:sz w:val="18"/>
          <w:szCs w:val="18"/>
        </w:rPr>
        <w:t>（指南实际建议）与</w:t>
      </w:r>
      <w:r>
        <w:rPr>
          <w:rFonts w:ascii="Cambria" w:hAnsi="Cambria" w:cs="Cambria"/>
          <w:color w:val="5E6B7A"/>
          <w:sz w:val="18"/>
          <w:szCs w:val="18"/>
        </w:rPr>
        <w:t> </w:t>
      </w:r>
      <w:proofErr w:type="spellStart"/>
      <w:r>
        <w:rPr>
          <w:rStyle w:val="HTML"/>
          <w:rFonts w:ascii="IBM Plex Mono" w:hAnsi="IBM Plex Mono"/>
          <w:color w:val="00636E"/>
          <w:sz w:val="17"/>
          <w:szCs w:val="17"/>
        </w:rPr>
        <w:t>patient_declined</w:t>
      </w:r>
      <w:proofErr w:type="spellEnd"/>
      <w:r>
        <w:rPr>
          <w:rStyle w:val="HTML"/>
          <w:rFonts w:ascii="IBM Plex Mono" w:hAnsi="IBM Plex Mono"/>
          <w:color w:val="00636E"/>
          <w:sz w:val="17"/>
          <w:szCs w:val="17"/>
        </w:rPr>
        <w:t>: true</w:t>
      </w:r>
      <w:r>
        <w:rPr>
          <w:rFonts w:ascii="IBM Plex Sans" w:hAnsi="IBM Plex Sans"/>
          <w:color w:val="5E6B7A"/>
          <w:sz w:val="18"/>
          <w:szCs w:val="18"/>
        </w:rPr>
        <w:t>。</w:t>
      </w:r>
      <w:r>
        <w:rPr>
          <w:rFonts w:ascii="IBM Plex Sans" w:hAnsi="IBM Plex Sans"/>
          <w:color w:val="5E6B7A"/>
          <w:sz w:val="18"/>
          <w:szCs w:val="18"/>
        </w:rPr>
        <w:br/>
      </w:r>
      <w:r>
        <w:rPr>
          <w:rStyle w:val="a4"/>
          <w:rFonts w:ascii="IBM Plex Sans" w:hAnsi="IBM Plex Sans"/>
          <w:color w:val="5E6B7A"/>
          <w:sz w:val="18"/>
          <w:szCs w:val="18"/>
        </w:rPr>
        <w:t>类型</w:t>
      </w:r>
      <w:r>
        <w:rPr>
          <w:rStyle w:val="a4"/>
          <w:rFonts w:ascii="IBM Plex Sans" w:hAnsi="IBM Plex Sans"/>
          <w:color w:val="5E6B7A"/>
          <w:sz w:val="18"/>
          <w:szCs w:val="18"/>
        </w:rPr>
        <w:t>B</w:t>
      </w:r>
      <w:r>
        <w:rPr>
          <w:rFonts w:ascii="IBM Plex Sans" w:hAnsi="IBM Plex Sans"/>
          <w:color w:val="5E6B7A"/>
          <w:sz w:val="18"/>
          <w:szCs w:val="18"/>
        </w:rPr>
        <w:t>：数据矛盾患者（如</w:t>
      </w:r>
      <w:r>
        <w:rPr>
          <w:rFonts w:ascii="IBM Plex Sans" w:hAnsi="IBM Plex Sans"/>
          <w:color w:val="5E6B7A"/>
          <w:sz w:val="18"/>
          <w:szCs w:val="18"/>
        </w:rPr>
        <w:t>"</w:t>
      </w:r>
      <w:r>
        <w:rPr>
          <w:rFonts w:ascii="IBM Plex Sans" w:hAnsi="IBM Plex Sans"/>
          <w:color w:val="5E6B7A"/>
          <w:sz w:val="18"/>
          <w:szCs w:val="18"/>
        </w:rPr>
        <w:t>辅助系统疗法</w:t>
      </w:r>
      <w:r>
        <w:rPr>
          <w:rFonts w:ascii="IBM Plex Sans" w:hAnsi="IBM Plex Sans"/>
          <w:color w:val="5E6B7A"/>
          <w:sz w:val="18"/>
          <w:szCs w:val="18"/>
        </w:rPr>
        <w:t xml:space="preserve">: no" </w:t>
      </w:r>
      <w:r>
        <w:rPr>
          <w:rFonts w:ascii="IBM Plex Sans" w:hAnsi="IBM Plex Sans"/>
          <w:color w:val="5E6B7A"/>
          <w:sz w:val="18"/>
          <w:szCs w:val="18"/>
        </w:rPr>
        <w:t>但</w:t>
      </w:r>
      <w:r>
        <w:rPr>
          <w:rFonts w:ascii="IBM Plex Sans" w:hAnsi="IBM Plex Sans"/>
          <w:color w:val="5E6B7A"/>
          <w:sz w:val="18"/>
          <w:szCs w:val="18"/>
        </w:rPr>
        <w:t>"</w:t>
      </w:r>
      <w:r>
        <w:rPr>
          <w:rFonts w:ascii="IBM Plex Sans" w:hAnsi="IBM Plex Sans"/>
          <w:color w:val="5E6B7A"/>
          <w:sz w:val="18"/>
          <w:szCs w:val="18"/>
        </w:rPr>
        <w:t>辅助系统治疗模式</w:t>
      </w:r>
      <w:r>
        <w:rPr>
          <w:rFonts w:ascii="IBM Plex Sans" w:hAnsi="IBM Plex Sans"/>
          <w:color w:val="5E6B7A"/>
          <w:sz w:val="18"/>
          <w:szCs w:val="18"/>
        </w:rPr>
        <w:t xml:space="preserve">: </w:t>
      </w:r>
      <w:r>
        <w:rPr>
          <w:rFonts w:ascii="IBM Plex Sans" w:hAnsi="IBM Plex Sans"/>
          <w:color w:val="5E6B7A"/>
          <w:sz w:val="18"/>
          <w:szCs w:val="18"/>
        </w:rPr>
        <w:t>氟尿嘧啶</w:t>
      </w:r>
      <w:r>
        <w:rPr>
          <w:rFonts w:ascii="IBM Plex Sans" w:hAnsi="IBM Plex Sans"/>
          <w:color w:val="5E6B7A"/>
          <w:sz w:val="18"/>
          <w:szCs w:val="18"/>
        </w:rPr>
        <w:t>+</w:t>
      </w:r>
      <w:proofErr w:type="gramStart"/>
      <w:r>
        <w:rPr>
          <w:rFonts w:ascii="IBM Plex Sans" w:hAnsi="IBM Plex Sans"/>
          <w:color w:val="5E6B7A"/>
          <w:sz w:val="18"/>
          <w:szCs w:val="18"/>
        </w:rPr>
        <w:t>顺铂</w:t>
      </w:r>
      <w:proofErr w:type="gramEnd"/>
      <w:r>
        <w:rPr>
          <w:rFonts w:ascii="IBM Plex Sans" w:hAnsi="IBM Plex Sans"/>
          <w:color w:val="5E6B7A"/>
          <w:sz w:val="18"/>
          <w:szCs w:val="18"/>
        </w:rPr>
        <w:t>"</w:t>
      </w:r>
      <w:r>
        <w:rPr>
          <w:rFonts w:ascii="IBM Plex Sans" w:hAnsi="IBM Plex Sans"/>
          <w:color w:val="5E6B7A"/>
          <w:sz w:val="18"/>
          <w:szCs w:val="18"/>
        </w:rPr>
        <w:t>）</w:t>
      </w:r>
      <w:r>
        <w:rPr>
          <w:rFonts w:ascii="IBM Plex Sans" w:hAnsi="IBM Plex Sans"/>
          <w:color w:val="5E6B7A"/>
          <w:sz w:val="18"/>
          <w:szCs w:val="18"/>
        </w:rPr>
        <w:t>——</w:t>
      </w:r>
      <w:r>
        <w:rPr>
          <w:rFonts w:ascii="IBM Plex Sans" w:hAnsi="IBM Plex Sans"/>
          <w:color w:val="5E6B7A"/>
          <w:sz w:val="18"/>
          <w:szCs w:val="18"/>
        </w:rPr>
        <w:t>这说明患者</w:t>
      </w:r>
      <w:proofErr w:type="gramStart"/>
      <w:r>
        <w:rPr>
          <w:rFonts w:ascii="IBM Plex Sans" w:hAnsi="IBM Plex Sans"/>
          <w:color w:val="5E6B7A"/>
          <w:sz w:val="18"/>
          <w:szCs w:val="18"/>
        </w:rPr>
        <w:t>起初未计划</w:t>
      </w:r>
      <w:proofErr w:type="gramEnd"/>
      <w:r>
        <w:rPr>
          <w:rFonts w:ascii="IBM Plex Sans" w:hAnsi="IBM Plex Sans"/>
          <w:color w:val="5E6B7A"/>
          <w:sz w:val="18"/>
          <w:szCs w:val="18"/>
        </w:rPr>
        <w:t>辅助治疗但最终接受了，需修正数据集中的矛盾并标注正确</w:t>
      </w:r>
      <w:r>
        <w:rPr>
          <w:rFonts w:ascii="IBM Plex Sans" w:hAnsi="IBM Plex Sans"/>
          <w:color w:val="5E6B7A"/>
          <w:sz w:val="18"/>
          <w:szCs w:val="18"/>
        </w:rPr>
        <w:t>GT</w:t>
      </w:r>
      <w:r>
        <w:rPr>
          <w:rFonts w:ascii="IBM Plex Sans" w:hAnsi="IBM Plex Sans"/>
          <w:color w:val="5E6B7A"/>
          <w:sz w:val="18"/>
          <w:szCs w:val="18"/>
        </w:rPr>
        <w:t>。</w:t>
      </w:r>
    </w:p>
    <w:p w14:paraId="235384CF" w14:textId="580A1399" w:rsidR="00DD4C14" w:rsidRPr="0042187C" w:rsidRDefault="00DD4C14" w:rsidP="00DD4C14">
      <w:pPr>
        <w:rPr>
          <w:b/>
          <w:bCs/>
          <w:sz w:val="24"/>
          <w:szCs w:val="28"/>
        </w:rPr>
      </w:pPr>
      <w:r w:rsidRPr="0042187C">
        <w:rPr>
          <w:rFonts w:hint="eastAsia"/>
          <w:b/>
          <w:bCs/>
          <w:sz w:val="24"/>
          <w:szCs w:val="28"/>
        </w:rPr>
        <w:t>注：</w:t>
      </w:r>
      <w:r w:rsidRPr="0042187C">
        <w:rPr>
          <w:rStyle w:val="a4"/>
          <w:rFonts w:ascii="IBM Plex Sans" w:hAnsi="IBM Plex Sans"/>
          <w:b w:val="0"/>
          <w:bCs w:val="0"/>
          <w:color w:val="5E6B7A"/>
          <w:szCs w:val="21"/>
        </w:rPr>
        <w:t>可</w:t>
      </w:r>
      <w:r w:rsidRPr="0042187C">
        <w:rPr>
          <w:rStyle w:val="a4"/>
          <w:rFonts w:ascii="IBM Plex Sans" w:hAnsi="IBM Plex Sans"/>
          <w:b w:val="0"/>
          <w:bCs w:val="0"/>
          <w:color w:val="5E6B7A"/>
          <w:szCs w:val="21"/>
        </w:rPr>
        <w:t xml:space="preserve"> AI </w:t>
      </w:r>
      <w:r w:rsidRPr="0042187C">
        <w:rPr>
          <w:rStyle w:val="a4"/>
          <w:rFonts w:ascii="IBM Plex Sans" w:hAnsi="IBM Plex Sans"/>
          <w:b w:val="0"/>
          <w:bCs w:val="0"/>
          <w:color w:val="5E6B7A"/>
          <w:szCs w:val="21"/>
        </w:rPr>
        <w:t>辅助：</w:t>
      </w:r>
    </w:p>
    <w:p w14:paraId="5B1C9AF6" w14:textId="77777777" w:rsidR="00DD4C14" w:rsidRDefault="00DD4C14" w:rsidP="00DD4C14">
      <w:pPr>
        <w:rPr>
          <w:rFonts w:hint="eastAsia"/>
        </w:rPr>
      </w:pPr>
    </w:p>
    <w:p w14:paraId="0F4F8BD6" w14:textId="77777777" w:rsidR="00DD4C14" w:rsidRDefault="00DD4C14" w:rsidP="00DD4C14"/>
    <w:p w14:paraId="14FA3AE3" w14:textId="363EE2B2" w:rsidR="00DD4C14" w:rsidRPr="0042187C" w:rsidRDefault="00DD4C14" w:rsidP="00DD4C14">
      <w:pPr>
        <w:rPr>
          <w:b/>
          <w:bCs/>
          <w:sz w:val="24"/>
          <w:szCs w:val="28"/>
        </w:rPr>
      </w:pPr>
      <w:r w:rsidRPr="0042187C">
        <w:rPr>
          <w:rFonts w:hint="eastAsia"/>
          <w:b/>
          <w:bCs/>
          <w:sz w:val="24"/>
          <w:szCs w:val="28"/>
        </w:rPr>
        <w:t>针对s</w:t>
      </w:r>
      <w:r w:rsidRPr="0042187C">
        <w:rPr>
          <w:b/>
          <w:bCs/>
          <w:sz w:val="24"/>
          <w:szCs w:val="28"/>
        </w:rPr>
        <w:t>tep1</w:t>
      </w:r>
      <w:r w:rsidRPr="0042187C">
        <w:rPr>
          <w:rFonts w:hint="eastAsia"/>
          <w:b/>
          <w:bCs/>
          <w:sz w:val="24"/>
          <w:szCs w:val="28"/>
        </w:rPr>
        <w:t>——</w:t>
      </w:r>
      <w:r w:rsidRPr="0042187C">
        <w:rPr>
          <w:b/>
          <w:bCs/>
          <w:sz w:val="24"/>
          <w:szCs w:val="28"/>
        </w:rPr>
        <w:t>step2</w:t>
      </w:r>
    </w:p>
    <w:p w14:paraId="6809D849" w14:textId="5B316627" w:rsidR="00DD4C14" w:rsidRPr="0042187C" w:rsidRDefault="00DD4C14" w:rsidP="00DD4C14">
      <w:pPr>
        <w:rPr>
          <w:b/>
          <w:bCs/>
          <w:sz w:val="24"/>
          <w:szCs w:val="28"/>
        </w:rPr>
      </w:pPr>
      <w:r w:rsidRPr="0042187C">
        <w:rPr>
          <w:rFonts w:hint="eastAsia"/>
          <w:b/>
          <w:bCs/>
          <w:sz w:val="24"/>
          <w:szCs w:val="28"/>
        </w:rPr>
        <w:t>对于所有患者均不提供</w:t>
      </w:r>
      <w:r w:rsidRPr="0042187C">
        <w:rPr>
          <w:b/>
          <w:bCs/>
          <w:sz w:val="24"/>
          <w:szCs w:val="28"/>
        </w:rPr>
        <w:t>"hpv_association_p16": "</w:t>
      </w:r>
      <w:proofErr w:type="spellStart"/>
      <w:r w:rsidRPr="0042187C">
        <w:rPr>
          <w:b/>
          <w:bCs/>
          <w:sz w:val="24"/>
          <w:szCs w:val="28"/>
        </w:rPr>
        <w:t>not_tested</w:t>
      </w:r>
      <w:proofErr w:type="spellEnd"/>
      <w:r w:rsidRPr="0042187C">
        <w:rPr>
          <w:b/>
          <w:bCs/>
          <w:sz w:val="24"/>
          <w:szCs w:val="28"/>
        </w:rPr>
        <w:t>",</w:t>
      </w:r>
      <w:r w:rsidRPr="0042187C">
        <w:rPr>
          <w:rFonts w:hint="eastAsia"/>
          <w:b/>
          <w:bCs/>
          <w:sz w:val="24"/>
          <w:szCs w:val="28"/>
        </w:rPr>
        <w:t>或阴性阳性结果</w:t>
      </w:r>
    </w:p>
    <w:p w14:paraId="645AB2E3" w14:textId="331D2411" w:rsidR="00DD4C14" w:rsidRPr="0042187C" w:rsidRDefault="00DD4C14" w:rsidP="00DD4C14">
      <w:pPr>
        <w:rPr>
          <w:b/>
          <w:bCs/>
          <w:sz w:val="24"/>
          <w:szCs w:val="28"/>
        </w:rPr>
      </w:pPr>
      <w:r w:rsidRPr="0042187C">
        <w:rPr>
          <w:rFonts w:hint="eastAsia"/>
          <w:b/>
          <w:bCs/>
          <w:sz w:val="24"/>
          <w:szCs w:val="28"/>
        </w:rPr>
        <w:t>模型对需要该分子检测的口咽癌病理，b</w:t>
      </w:r>
      <w:r w:rsidRPr="0042187C">
        <w:rPr>
          <w:b/>
          <w:bCs/>
          <w:sz w:val="24"/>
          <w:szCs w:val="28"/>
        </w:rPr>
        <w:t>enchmark</w:t>
      </w:r>
      <w:r w:rsidRPr="0042187C">
        <w:rPr>
          <w:rFonts w:hint="eastAsia"/>
          <w:b/>
          <w:bCs/>
          <w:sz w:val="24"/>
          <w:szCs w:val="28"/>
        </w:rPr>
        <w:t>在询问下一步做什么时额外</w:t>
      </w:r>
      <w:r w:rsidRPr="0042187C">
        <w:rPr>
          <w:rFonts w:hint="eastAsia"/>
          <w:b/>
          <w:bCs/>
          <w:sz w:val="24"/>
          <w:szCs w:val="28"/>
        </w:rPr>
        <w:lastRenderedPageBreak/>
        <w:t>标注此类病例，</w:t>
      </w:r>
      <w:proofErr w:type="spellStart"/>
      <w:r w:rsidRPr="0042187C">
        <w:rPr>
          <w:rFonts w:hint="eastAsia"/>
          <w:b/>
          <w:bCs/>
          <w:sz w:val="24"/>
          <w:szCs w:val="28"/>
        </w:rPr>
        <w:t>m</w:t>
      </w:r>
      <w:r w:rsidRPr="0042187C">
        <w:rPr>
          <w:b/>
          <w:bCs/>
          <w:sz w:val="24"/>
          <w:szCs w:val="28"/>
        </w:rPr>
        <w:t>llm</w:t>
      </w:r>
      <w:proofErr w:type="spellEnd"/>
      <w:r w:rsidRPr="0042187C">
        <w:rPr>
          <w:rFonts w:hint="eastAsia"/>
          <w:b/>
          <w:bCs/>
          <w:sz w:val="24"/>
          <w:szCs w:val="28"/>
        </w:rPr>
        <w:t>需要回答还要p</w:t>
      </w:r>
      <w:r w:rsidRPr="0042187C">
        <w:rPr>
          <w:b/>
          <w:bCs/>
          <w:sz w:val="24"/>
          <w:szCs w:val="28"/>
        </w:rPr>
        <w:t>16</w:t>
      </w:r>
      <w:r w:rsidRPr="0042187C">
        <w:rPr>
          <w:rFonts w:hint="eastAsia"/>
          <w:b/>
          <w:bCs/>
          <w:sz w:val="24"/>
          <w:szCs w:val="28"/>
        </w:rPr>
        <w:t>结果才能进入s</w:t>
      </w:r>
      <w:r w:rsidRPr="0042187C">
        <w:rPr>
          <w:b/>
          <w:bCs/>
          <w:sz w:val="24"/>
          <w:szCs w:val="28"/>
        </w:rPr>
        <w:t>tep2</w:t>
      </w:r>
      <w:r w:rsidRPr="0042187C">
        <w:rPr>
          <w:rFonts w:hint="eastAsia"/>
          <w:b/>
          <w:bCs/>
          <w:sz w:val="24"/>
          <w:szCs w:val="28"/>
        </w:rPr>
        <w:t>，这个额外回答需要单独设计</w:t>
      </w:r>
    </w:p>
    <w:p w14:paraId="3AEE6B4E" w14:textId="6E7C0FC8" w:rsidR="00FA7C48" w:rsidRPr="00FA7C48" w:rsidRDefault="00FA7C48" w:rsidP="00DD4C14">
      <w:pPr>
        <w:rPr>
          <w:rFonts w:hint="eastAsia"/>
          <w:b/>
          <w:bCs/>
          <w:sz w:val="24"/>
          <w:szCs w:val="28"/>
        </w:rPr>
      </w:pPr>
      <w:r w:rsidRPr="00FA7C48">
        <w:rPr>
          <w:rFonts w:hint="eastAsia"/>
          <w:b/>
          <w:bCs/>
          <w:sz w:val="24"/>
          <w:szCs w:val="28"/>
        </w:rPr>
        <w:t>仅5</w:t>
      </w:r>
      <w:r w:rsidRPr="00FA7C48">
        <w:rPr>
          <w:b/>
          <w:bCs/>
          <w:sz w:val="24"/>
          <w:szCs w:val="28"/>
        </w:rPr>
        <w:t>31</w:t>
      </w:r>
      <w:r w:rsidRPr="00FA7C48">
        <w:rPr>
          <w:rFonts w:hint="eastAsia"/>
          <w:b/>
          <w:bCs/>
          <w:sz w:val="24"/>
          <w:szCs w:val="28"/>
        </w:rPr>
        <w:t>号</w:t>
      </w:r>
      <w:proofErr w:type="gramStart"/>
      <w:r w:rsidRPr="00FA7C48">
        <w:rPr>
          <w:rFonts w:hint="eastAsia"/>
          <w:b/>
          <w:bCs/>
          <w:sz w:val="24"/>
          <w:szCs w:val="28"/>
        </w:rPr>
        <w:t>口咽癌未测试</w:t>
      </w:r>
      <w:proofErr w:type="gramEnd"/>
      <w:r w:rsidRPr="00FA7C48">
        <w:rPr>
          <w:rFonts w:hint="eastAsia"/>
          <w:b/>
          <w:bCs/>
          <w:sz w:val="24"/>
          <w:szCs w:val="28"/>
        </w:rPr>
        <w:t>，且整体</w:t>
      </w:r>
      <w:proofErr w:type="spellStart"/>
      <w:r w:rsidRPr="00FA7C48">
        <w:rPr>
          <w:rFonts w:hint="eastAsia"/>
          <w:b/>
          <w:bCs/>
          <w:sz w:val="24"/>
          <w:szCs w:val="28"/>
        </w:rPr>
        <w:t>g</w:t>
      </w:r>
      <w:r w:rsidRPr="00FA7C48">
        <w:rPr>
          <w:b/>
          <w:bCs/>
          <w:sz w:val="24"/>
          <w:szCs w:val="28"/>
        </w:rPr>
        <w:t>roundtruth</w:t>
      </w:r>
      <w:proofErr w:type="spellEnd"/>
      <w:r w:rsidRPr="00FA7C48">
        <w:rPr>
          <w:rFonts w:hint="eastAsia"/>
          <w:b/>
          <w:bCs/>
          <w:sz w:val="24"/>
          <w:szCs w:val="28"/>
        </w:rPr>
        <w:t>较少，个人意见为剔除</w:t>
      </w:r>
    </w:p>
    <w:p w14:paraId="37B51A5A" w14:textId="77777777" w:rsidR="00DD4C14" w:rsidRDefault="00DD4C14" w:rsidP="00DD4C14"/>
    <w:p w14:paraId="547EE118" w14:textId="02F42764" w:rsidR="00FA7C48" w:rsidRPr="0042187C" w:rsidRDefault="00FA7C48" w:rsidP="00FA7C48">
      <w:pPr>
        <w:rPr>
          <w:b/>
          <w:bCs/>
          <w:sz w:val="24"/>
          <w:szCs w:val="28"/>
        </w:rPr>
      </w:pPr>
      <w:r w:rsidRPr="0042187C">
        <w:rPr>
          <w:rFonts w:hint="eastAsia"/>
          <w:b/>
          <w:bCs/>
          <w:sz w:val="24"/>
          <w:szCs w:val="28"/>
        </w:rPr>
        <w:t>注：在把初始数据集映射成我们的评测数据集时，由于原数据集将声门喉癌和声门上喉癌均归为喉癌，因此映射时需要额外分开标定该两个癌症的g</w:t>
      </w:r>
      <w:r w:rsidRPr="0042187C">
        <w:rPr>
          <w:b/>
          <w:bCs/>
          <w:sz w:val="24"/>
          <w:szCs w:val="28"/>
        </w:rPr>
        <w:t>round truth,</w:t>
      </w:r>
      <w:r w:rsidRPr="0042187C">
        <w:rPr>
          <w:rFonts w:hint="eastAsia"/>
          <w:b/>
          <w:bCs/>
          <w:sz w:val="24"/>
          <w:szCs w:val="28"/>
        </w:rPr>
        <w:t>区分这两种癌是根据</w:t>
      </w:r>
      <w:proofErr w:type="gramStart"/>
      <w:r w:rsidRPr="0042187C">
        <w:rPr>
          <w:rFonts w:hint="eastAsia"/>
          <w:b/>
          <w:bCs/>
          <w:sz w:val="24"/>
          <w:szCs w:val="28"/>
        </w:rPr>
        <w:t>汉考克数据</w:t>
      </w:r>
      <w:proofErr w:type="gramEnd"/>
      <w:r w:rsidRPr="0042187C">
        <w:rPr>
          <w:rFonts w:hint="eastAsia"/>
          <w:b/>
          <w:bCs/>
          <w:sz w:val="24"/>
          <w:szCs w:val="28"/>
        </w:rPr>
        <w:t>集中的</w:t>
      </w:r>
      <w:r w:rsidRPr="0042187C">
        <w:rPr>
          <w:b/>
          <w:bCs/>
          <w:sz w:val="24"/>
          <w:szCs w:val="28"/>
        </w:rPr>
        <w:t>Diagnosis / ICD codes</w:t>
      </w:r>
      <w:r w:rsidRPr="0042187C">
        <w:rPr>
          <w:rFonts w:hint="eastAsia"/>
          <w:b/>
          <w:bCs/>
          <w:sz w:val="24"/>
          <w:szCs w:val="28"/>
        </w:rPr>
        <w:t>记录由a</w:t>
      </w:r>
      <w:r w:rsidRPr="0042187C">
        <w:rPr>
          <w:b/>
          <w:bCs/>
          <w:sz w:val="24"/>
          <w:szCs w:val="28"/>
        </w:rPr>
        <w:t>i</w:t>
      </w:r>
      <w:r w:rsidRPr="0042187C">
        <w:rPr>
          <w:rFonts w:hint="eastAsia"/>
          <w:b/>
          <w:bCs/>
          <w:sz w:val="24"/>
          <w:szCs w:val="28"/>
        </w:rPr>
        <w:t>归类，由专家检查。</w:t>
      </w:r>
    </w:p>
    <w:p w14:paraId="0911C9DB" w14:textId="77777777" w:rsidR="00DD4C14" w:rsidRDefault="00DD4C14" w:rsidP="00DD4C14"/>
    <w:p w14:paraId="748BC31C" w14:textId="77777777" w:rsidR="00DD4C14" w:rsidRPr="0042187C" w:rsidRDefault="00DD4C14" w:rsidP="00DD4C14">
      <w:pPr>
        <w:rPr>
          <w:b/>
          <w:bCs/>
          <w:sz w:val="28"/>
          <w:szCs w:val="32"/>
        </w:rPr>
      </w:pPr>
    </w:p>
    <w:p w14:paraId="2A76C543" w14:textId="3792D36A" w:rsidR="00DD4C14" w:rsidRPr="0042187C" w:rsidRDefault="00FA7C48" w:rsidP="00DD4C14">
      <w:pPr>
        <w:rPr>
          <w:rFonts w:hint="eastAsia"/>
          <w:b/>
          <w:bCs/>
          <w:sz w:val="28"/>
          <w:szCs w:val="32"/>
        </w:rPr>
      </w:pPr>
      <w:r w:rsidRPr="0042187C">
        <w:rPr>
          <w:rFonts w:hint="eastAsia"/>
          <w:b/>
          <w:bCs/>
          <w:sz w:val="28"/>
          <w:szCs w:val="32"/>
        </w:rPr>
        <w:t>重新整</w:t>
      </w:r>
      <w:r w:rsidR="0042187C" w:rsidRPr="0042187C">
        <w:rPr>
          <w:rFonts w:hint="eastAsia"/>
          <w:b/>
          <w:bCs/>
          <w:sz w:val="28"/>
          <w:szCs w:val="32"/>
        </w:rPr>
        <w:t>的</w:t>
      </w:r>
      <w:r w:rsidRPr="0042187C">
        <w:rPr>
          <w:rFonts w:hint="eastAsia"/>
          <w:b/>
          <w:bCs/>
          <w:sz w:val="28"/>
          <w:szCs w:val="32"/>
        </w:rPr>
        <w:t>理路径映射;</w:t>
      </w:r>
    </w:p>
    <w:p w14:paraId="1B71211B" w14:textId="77777777" w:rsidR="00DD4C14" w:rsidRPr="00FA7C48" w:rsidRDefault="00DD4C14" w:rsidP="00DD4C14"/>
    <w:p w14:paraId="215758E9" w14:textId="77777777" w:rsidR="00DD4C14" w:rsidRDefault="00DD4C14" w:rsidP="00DD4C14"/>
    <w:p w14:paraId="6B300AB4" w14:textId="77777777" w:rsidR="00FA7C48" w:rsidRDefault="00FA7C48" w:rsidP="00FA7C48">
      <w:pPr>
        <w:widowControl/>
        <w:shd w:val="clear" w:color="auto" w:fill="F5F6F8"/>
        <w:jc w:val="left"/>
        <w:rPr>
          <w:rFonts w:ascii="IBM Plex Sans" w:hAnsi="IBM Plex Sans"/>
          <w:b/>
          <w:bCs/>
          <w:caps/>
          <w:color w:val="00636E"/>
          <w:spacing w:val="43"/>
          <w:sz w:val="15"/>
          <w:szCs w:val="15"/>
        </w:rPr>
      </w:pPr>
      <w:r>
        <w:rPr>
          <w:rFonts w:ascii="IBM Plex Sans" w:hAnsi="IBM Plex Sans"/>
          <w:b/>
          <w:bCs/>
          <w:caps/>
          <w:color w:val="00636E"/>
          <w:spacing w:val="43"/>
          <w:sz w:val="15"/>
          <w:szCs w:val="15"/>
        </w:rPr>
        <w:t>第四部分</w:t>
      </w:r>
    </w:p>
    <w:p w14:paraId="2D178364" w14:textId="77777777" w:rsidR="00FA7C48" w:rsidRDefault="00FA7C48" w:rsidP="00FA7C48">
      <w:pPr>
        <w:pStyle w:val="2"/>
        <w:shd w:val="clear" w:color="auto" w:fill="F5F6F8"/>
        <w:spacing w:before="0" w:after="0"/>
        <w:rPr>
          <w:rFonts w:ascii="Noto Serif SC" w:eastAsia="Noto Serif SC" w:hAnsi="Noto Serif SC"/>
          <w:color w:val="0F1923"/>
        </w:rPr>
      </w:pPr>
      <w:r>
        <w:rPr>
          <w:rFonts w:ascii="Noto Serif SC" w:eastAsia="Noto Serif SC" w:hAnsi="Noto Serif SC" w:hint="eastAsia"/>
          <w:color w:val="0F1923"/>
        </w:rPr>
        <w:t>NCCN路径 </w:t>
      </w:r>
      <w:r>
        <w:rPr>
          <w:rStyle w:val="a5"/>
          <w:rFonts w:ascii="Noto Serif SC" w:eastAsia="Noto Serif SC" w:hAnsi="Noto Serif SC" w:hint="eastAsia"/>
          <w:i w:val="0"/>
          <w:iCs w:val="0"/>
          <w:color w:val="00636E"/>
        </w:rPr>
        <w:t>完整映射表（Step 2 GT基础）</w:t>
      </w:r>
    </w:p>
    <w:p w14:paraId="7A1871A9" w14:textId="77777777" w:rsidR="00FA7C48" w:rsidRDefault="00FA7C48" w:rsidP="00FA7C48">
      <w:pPr>
        <w:shd w:val="clear" w:color="auto" w:fill="F5F6F8"/>
        <w:rPr>
          <w:rFonts w:ascii="IBM Plex Sans" w:eastAsia="宋体" w:hAnsi="IBM Plex Sans" w:hint="eastAsia"/>
          <w:color w:val="5E6B7A"/>
          <w:sz w:val="19"/>
          <w:szCs w:val="19"/>
        </w:rPr>
      </w:pPr>
      <w:r>
        <w:rPr>
          <w:rFonts w:ascii="IBM Plex Sans" w:hAnsi="IBM Plex Sans"/>
          <w:color w:val="5E6B7A"/>
          <w:sz w:val="19"/>
          <w:szCs w:val="19"/>
        </w:rPr>
        <w:t>根据你提供的指南文档，六种肿瘤类型的完整</w:t>
      </w:r>
      <w:r>
        <w:rPr>
          <w:rFonts w:ascii="IBM Plex Sans" w:hAnsi="IBM Plex Sans"/>
          <w:color w:val="5E6B7A"/>
          <w:sz w:val="19"/>
          <w:szCs w:val="19"/>
        </w:rPr>
        <w:t xml:space="preserve"> </w:t>
      </w:r>
      <w:proofErr w:type="spellStart"/>
      <w:r>
        <w:rPr>
          <w:rFonts w:ascii="IBM Plex Sans" w:hAnsi="IBM Plex Sans"/>
          <w:color w:val="5E6B7A"/>
          <w:sz w:val="19"/>
          <w:szCs w:val="19"/>
        </w:rPr>
        <w:t>cT</w:t>
      </w:r>
      <w:proofErr w:type="spellEnd"/>
      <w:r>
        <w:rPr>
          <w:rFonts w:ascii="IBM Plex Sans" w:hAnsi="IBM Plex Sans"/>
          <w:color w:val="5E6B7A"/>
          <w:sz w:val="19"/>
          <w:szCs w:val="19"/>
        </w:rPr>
        <w:t xml:space="preserve"> × </w:t>
      </w:r>
      <w:proofErr w:type="spellStart"/>
      <w:r>
        <w:rPr>
          <w:rFonts w:ascii="IBM Plex Sans" w:hAnsi="IBM Plex Sans"/>
          <w:color w:val="5E6B7A"/>
          <w:sz w:val="19"/>
          <w:szCs w:val="19"/>
        </w:rPr>
        <w:t>cN</w:t>
      </w:r>
      <w:proofErr w:type="spellEnd"/>
      <w:r>
        <w:rPr>
          <w:rFonts w:ascii="IBM Plex Sans" w:hAnsi="IBM Plex Sans"/>
          <w:color w:val="5E6B7A"/>
          <w:sz w:val="19"/>
          <w:szCs w:val="19"/>
        </w:rPr>
        <w:t xml:space="preserve"> → </w:t>
      </w:r>
      <w:r>
        <w:rPr>
          <w:rFonts w:ascii="IBM Plex Sans" w:hAnsi="IBM Plex Sans"/>
          <w:color w:val="5E6B7A"/>
          <w:sz w:val="19"/>
          <w:szCs w:val="19"/>
        </w:rPr>
        <w:t>节点</w:t>
      </w:r>
      <w:r>
        <w:rPr>
          <w:rFonts w:ascii="IBM Plex Sans" w:hAnsi="IBM Plex Sans"/>
          <w:color w:val="5E6B7A"/>
          <w:sz w:val="19"/>
          <w:szCs w:val="19"/>
        </w:rPr>
        <w:t xml:space="preserve"> </w:t>
      </w:r>
      <w:r>
        <w:rPr>
          <w:rFonts w:ascii="IBM Plex Sans" w:hAnsi="IBM Plex Sans"/>
          <w:color w:val="5E6B7A"/>
          <w:sz w:val="19"/>
          <w:szCs w:val="19"/>
        </w:rPr>
        <w:t>映射。这是</w:t>
      </w:r>
      <w:r>
        <w:rPr>
          <w:rFonts w:ascii="IBM Plex Sans" w:hAnsi="IBM Plex Sans"/>
          <w:color w:val="5E6B7A"/>
          <w:sz w:val="19"/>
          <w:szCs w:val="19"/>
        </w:rPr>
        <w:t xml:space="preserve"> Step 2 GT </w:t>
      </w:r>
      <w:r>
        <w:rPr>
          <w:rFonts w:ascii="IBM Plex Sans" w:hAnsi="IBM Plex Sans"/>
          <w:color w:val="5E6B7A"/>
          <w:sz w:val="19"/>
          <w:szCs w:val="19"/>
        </w:rPr>
        <w:t>标注的规则引擎基础。</w:t>
      </w:r>
    </w:p>
    <w:p w14:paraId="16CD5489" w14:textId="77777777" w:rsidR="00FA7C48" w:rsidRDefault="00FA7C48" w:rsidP="00FA7C48">
      <w:pPr>
        <w:shd w:val="clear" w:color="auto" w:fill="FAFBFC"/>
        <w:rPr>
          <w:rFonts w:ascii="IBM Plex Sans" w:hAnsi="IBM Plex Sans"/>
          <w:b/>
          <w:bCs/>
          <w:color w:val="0F1923"/>
          <w:sz w:val="18"/>
          <w:szCs w:val="18"/>
        </w:rPr>
      </w:pPr>
      <w:r>
        <w:rPr>
          <w:rFonts w:ascii="Segoe UI Emoji" w:hAnsi="Segoe UI Emoji" w:cs="Segoe UI Emoji"/>
          <w:b/>
          <w:bCs/>
          <w:color w:val="0F1923"/>
          <w:sz w:val="18"/>
          <w:szCs w:val="18"/>
        </w:rPr>
        <w:t>🦷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</w:t>
      </w:r>
      <w:r>
        <w:rPr>
          <w:rFonts w:ascii="IBM Plex Sans" w:hAnsi="IBM Plex Sans"/>
          <w:b/>
          <w:bCs/>
          <w:color w:val="0F1923"/>
          <w:sz w:val="18"/>
          <w:szCs w:val="18"/>
        </w:rPr>
        <w:t>口腔癌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(Oral Cavity)</w:t>
      </w:r>
    </w:p>
    <w:p w14:paraId="5E30D439" w14:textId="72152A2B" w:rsidR="00FA7C48" w:rsidRDefault="00FA7C48" w:rsidP="00FA7C48">
      <w:pPr>
        <w:shd w:val="clear" w:color="auto" w:fill="F5F6F8"/>
        <w:spacing w:line="480" w:lineRule="auto"/>
        <w:rPr>
          <w:rFonts w:ascii="IBM Plex Sans" w:hAnsi="IBM Plex Sans"/>
          <w:color w:val="0F1923"/>
          <w:sz w:val="17"/>
          <w:szCs w:val="17"/>
        </w:rPr>
      </w:pPr>
      <w:r>
        <w:rPr>
          <w:rFonts w:ascii="IBM Plex Sans" w:hAnsi="IBM Plex Sans"/>
          <w:color w:val="0F1923"/>
          <w:sz w:val="17"/>
          <w:szCs w:val="17"/>
        </w:rPr>
        <w:t>T1-2, N0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OR-2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ond"/>
          <w:rFonts w:ascii="IBM Plex Sans" w:hAnsi="IBM Plex Sans"/>
          <w:color w:val="5E6B7A"/>
          <w:sz w:val="17"/>
          <w:szCs w:val="17"/>
        </w:rPr>
        <w:t>（</w:t>
      </w:r>
      <w:r w:rsidR="00E42F41" w:rsidRPr="00E42F41">
        <w:rPr>
          <w:rStyle w:val="cond"/>
          <w:rFonts w:ascii="IBM Plex Sans" w:hAnsi="IBM Plex Sans" w:hint="eastAsia"/>
          <w:color w:val="5E6B7A"/>
          <w:sz w:val="17"/>
          <w:szCs w:val="17"/>
        </w:rPr>
        <w:t>原发灶和颈部治疗</w:t>
      </w:r>
      <w:r>
        <w:rPr>
          <w:rStyle w:val="cond"/>
          <w:rFonts w:ascii="IBM Plex Sans" w:hAnsi="IBM Plex Sans"/>
          <w:color w:val="5E6B7A"/>
          <w:sz w:val="17"/>
          <w:szCs w:val="17"/>
        </w:rPr>
        <w:t>）</w:t>
      </w:r>
      <w:r>
        <w:rPr>
          <w:rFonts w:ascii="IBM Plex Sans" w:hAnsi="IBM Plex Sans"/>
          <w:color w:val="0F1923"/>
          <w:sz w:val="17"/>
          <w:szCs w:val="17"/>
        </w:rPr>
        <w:br/>
        <w:t>T3,N0 / T1-3,N1-3 / T4a,N0-3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OR-3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ond"/>
          <w:rFonts w:ascii="IBM Plex Sans" w:hAnsi="IBM Plex Sans"/>
          <w:color w:val="5E6B7A"/>
          <w:sz w:val="17"/>
          <w:szCs w:val="17"/>
        </w:rPr>
        <w:t>（</w:t>
      </w:r>
      <w:r w:rsidR="00E42F41" w:rsidRPr="00E42F41">
        <w:rPr>
          <w:rStyle w:val="cond"/>
          <w:rFonts w:ascii="IBM Plex Sans" w:hAnsi="IBM Plex Sans" w:hint="eastAsia"/>
          <w:color w:val="5E6B7A"/>
          <w:sz w:val="17"/>
          <w:szCs w:val="17"/>
        </w:rPr>
        <w:t>原发灶和颈部治疗</w:t>
      </w:r>
      <w:r>
        <w:rPr>
          <w:rStyle w:val="cond"/>
          <w:rFonts w:ascii="IBM Plex Sans" w:hAnsi="IBM Plex Sans"/>
          <w:color w:val="5E6B7A"/>
          <w:sz w:val="17"/>
          <w:szCs w:val="17"/>
        </w:rPr>
        <w:t>）</w:t>
      </w:r>
      <w:r>
        <w:rPr>
          <w:rFonts w:ascii="IBM Plex Sans" w:hAnsi="IBM Plex Sans"/>
          <w:color w:val="0F1923"/>
          <w:sz w:val="17"/>
          <w:szCs w:val="17"/>
        </w:rPr>
        <w:br/>
        <w:t xml:space="preserve">T4b,N0-3 / </w:t>
      </w:r>
      <w:r>
        <w:rPr>
          <w:rFonts w:ascii="IBM Plex Sans" w:hAnsi="IBM Plex Sans"/>
          <w:color w:val="0F1923"/>
          <w:sz w:val="17"/>
          <w:szCs w:val="17"/>
        </w:rPr>
        <w:t>无法切除淋巴结</w:t>
      </w:r>
      <w:r>
        <w:rPr>
          <w:rFonts w:ascii="IBM Plex Sans" w:hAnsi="IBM Plex Sans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adv"/>
          <w:rFonts w:ascii="IBM Plex Sans" w:hAnsi="IBM Plex Sans"/>
          <w:b/>
          <w:bCs/>
          <w:color w:val="B83232"/>
          <w:sz w:val="17"/>
          <w:szCs w:val="17"/>
        </w:rPr>
        <w:t>ADV-1</w:t>
      </w:r>
      <w:r>
        <w:rPr>
          <w:rFonts w:ascii="IBM Plex Sans" w:hAnsi="IBM Plex Sans"/>
          <w:color w:val="0F1923"/>
          <w:sz w:val="17"/>
          <w:szCs w:val="17"/>
        </w:rPr>
        <w:br/>
      </w:r>
      <w:r>
        <w:rPr>
          <w:rFonts w:ascii="IBM Plex Sans" w:hAnsi="IBM Plex Sans"/>
          <w:color w:val="0F1923"/>
          <w:sz w:val="17"/>
          <w:szCs w:val="17"/>
        </w:rPr>
        <w:t>不适合手术</w:t>
      </w:r>
      <w:r>
        <w:rPr>
          <w:rFonts w:ascii="IBM Plex Sans" w:hAnsi="IBM Plex Sans"/>
          <w:color w:val="0F1923"/>
          <w:sz w:val="17"/>
          <w:szCs w:val="17"/>
        </w:rPr>
        <w:t xml:space="preserve"> / M1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adv"/>
          <w:rFonts w:ascii="IBM Plex Sans" w:hAnsi="IBM Plex Sans"/>
          <w:b/>
          <w:bCs/>
          <w:color w:val="B83232"/>
          <w:sz w:val="17"/>
          <w:szCs w:val="17"/>
        </w:rPr>
        <w:t>ADV-2</w:t>
      </w:r>
    </w:p>
    <w:p w14:paraId="124A815A" w14:textId="77777777" w:rsidR="00FA7C48" w:rsidRDefault="00FA7C48" w:rsidP="00FA7C48">
      <w:pPr>
        <w:shd w:val="clear" w:color="auto" w:fill="FAFBFC"/>
        <w:rPr>
          <w:rFonts w:ascii="IBM Plex Sans" w:hAnsi="IBM Plex Sans"/>
          <w:b/>
          <w:bCs/>
          <w:color w:val="0F1923"/>
          <w:sz w:val="18"/>
          <w:szCs w:val="18"/>
        </w:rPr>
      </w:pPr>
      <w:r>
        <w:rPr>
          <w:rFonts w:ascii="Segoe UI Emoji" w:hAnsi="Segoe UI Emoji" w:cs="Segoe UI Emoji"/>
          <w:b/>
          <w:bCs/>
          <w:color w:val="0F1923"/>
          <w:sz w:val="18"/>
          <w:szCs w:val="18"/>
        </w:rPr>
        <w:t>🔵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</w:t>
      </w:r>
      <w:r>
        <w:rPr>
          <w:rFonts w:ascii="IBM Plex Sans" w:hAnsi="IBM Plex Sans"/>
          <w:b/>
          <w:bCs/>
          <w:color w:val="0F1923"/>
          <w:sz w:val="18"/>
          <w:szCs w:val="18"/>
        </w:rPr>
        <w:t>口咽癌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p16</w:t>
      </w:r>
      <w:r>
        <w:rPr>
          <w:rFonts w:ascii="IBM Plex Sans" w:hAnsi="IBM Plex Sans"/>
          <w:b/>
          <w:bCs/>
          <w:color w:val="0F1923"/>
          <w:sz w:val="18"/>
          <w:szCs w:val="18"/>
        </w:rPr>
        <w:t>阴性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(Oropharynx p16-)</w:t>
      </w:r>
    </w:p>
    <w:p w14:paraId="4C9C2118" w14:textId="77777777" w:rsidR="00E42F41" w:rsidRDefault="00FA7C48" w:rsidP="00FA7C48">
      <w:pPr>
        <w:shd w:val="clear" w:color="auto" w:fill="F5F6F8"/>
        <w:spacing w:line="480" w:lineRule="auto"/>
        <w:rPr>
          <w:rFonts w:ascii="IBM Plex Sans" w:hAnsi="IBM Plex Sans"/>
          <w:color w:val="0F1923"/>
          <w:sz w:val="17"/>
          <w:szCs w:val="17"/>
        </w:rPr>
      </w:pPr>
      <w:r>
        <w:rPr>
          <w:rFonts w:ascii="IBM Plex Sans" w:hAnsi="IBM Plex Sans"/>
          <w:color w:val="0F1923"/>
          <w:sz w:val="17"/>
          <w:szCs w:val="17"/>
        </w:rPr>
        <w:t>T1-2, N0-1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ORPH-2</w:t>
      </w:r>
      <w:r>
        <w:rPr>
          <w:rFonts w:ascii="IBM Plex Sans" w:hAnsi="IBM Plex Sans"/>
          <w:color w:val="0F1923"/>
          <w:sz w:val="17"/>
          <w:szCs w:val="17"/>
        </w:rPr>
        <w:br/>
        <w:t>T3-4a, N0-1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ORPH-3</w:t>
      </w:r>
      <w:r>
        <w:rPr>
          <w:rFonts w:ascii="IBM Plex Sans" w:hAnsi="IBM Plex Sans"/>
          <w:color w:val="0F1923"/>
          <w:sz w:val="17"/>
          <w:szCs w:val="17"/>
        </w:rPr>
        <w:br/>
        <w:t>T1-4a, N2-3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ORPH-4</w:t>
      </w:r>
      <w:r>
        <w:rPr>
          <w:rFonts w:ascii="IBM Plex Sans" w:hAnsi="IBM Plex Sans"/>
          <w:color w:val="0F1923"/>
          <w:sz w:val="17"/>
          <w:szCs w:val="17"/>
        </w:rPr>
        <w:br/>
      </w:r>
      <w:r>
        <w:rPr>
          <w:rStyle w:val="cond"/>
          <w:rFonts w:ascii="IBM Plex Sans" w:hAnsi="IBM Plex Sans"/>
          <w:color w:val="5E6B7A"/>
          <w:sz w:val="17"/>
          <w:szCs w:val="17"/>
        </w:rPr>
        <w:t>※ NCCN2026</w:t>
      </w:r>
      <w:r>
        <w:rPr>
          <w:rStyle w:val="cond"/>
          <w:rFonts w:ascii="IBM Plex Sans" w:hAnsi="IBM Plex Sans"/>
          <w:color w:val="5E6B7A"/>
          <w:sz w:val="17"/>
          <w:szCs w:val="17"/>
        </w:rPr>
        <w:t>中</w:t>
      </w:r>
      <w:r>
        <w:rPr>
          <w:rStyle w:val="cond"/>
          <w:rFonts w:ascii="IBM Plex Sans" w:hAnsi="IBM Plex Sans"/>
          <w:color w:val="5E6B7A"/>
          <w:sz w:val="17"/>
          <w:szCs w:val="17"/>
        </w:rPr>
        <w:t xml:space="preserve"> ORPH-3/4 </w:t>
      </w:r>
      <w:r>
        <w:rPr>
          <w:rStyle w:val="cond"/>
          <w:rFonts w:ascii="IBM Plex Sans" w:hAnsi="IBM Plex Sans"/>
          <w:color w:val="5E6B7A"/>
          <w:sz w:val="17"/>
          <w:szCs w:val="17"/>
        </w:rPr>
        <w:t>决策树相同，但手术细节因病情不同而有区别</w:t>
      </w:r>
      <w:r>
        <w:rPr>
          <w:rFonts w:ascii="IBM Plex Sans" w:hAnsi="IBM Plex Sans"/>
          <w:color w:val="0F1923"/>
          <w:sz w:val="17"/>
          <w:szCs w:val="17"/>
        </w:rPr>
        <w:br/>
      </w:r>
      <w:r w:rsidR="00E42F41" w:rsidRPr="00E42F41">
        <w:rPr>
          <w:rFonts w:ascii="IBM Plex Sans" w:hAnsi="IBM Plex Sans"/>
          <w:color w:val="0F1923"/>
          <w:sz w:val="17"/>
          <w:szCs w:val="17"/>
        </w:rPr>
        <w:lastRenderedPageBreak/>
        <w:t>T4b,N0–3</w:t>
      </w:r>
      <w:r>
        <w:rPr>
          <w:rFonts w:ascii="IBM Plex Sans" w:hAnsi="IBM Plex Sans"/>
          <w:color w:val="0F1923"/>
          <w:sz w:val="17"/>
          <w:szCs w:val="17"/>
        </w:rPr>
        <w:t xml:space="preserve"> / </w:t>
      </w:r>
      <w:r>
        <w:rPr>
          <w:rFonts w:ascii="IBM Plex Sans" w:hAnsi="IBM Plex Sans"/>
          <w:color w:val="0F1923"/>
          <w:sz w:val="17"/>
          <w:szCs w:val="17"/>
        </w:rPr>
        <w:t>无法切除</w:t>
      </w:r>
      <w:r>
        <w:rPr>
          <w:rFonts w:ascii="IBM Plex Sans" w:hAnsi="IBM Plex Sans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adv"/>
          <w:rFonts w:ascii="IBM Plex Sans" w:hAnsi="IBM Plex Sans"/>
          <w:b/>
          <w:bCs/>
          <w:color w:val="B83232"/>
          <w:sz w:val="17"/>
          <w:szCs w:val="17"/>
        </w:rPr>
        <w:t>ADV-1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4F5109B9" w14:textId="275D97FA" w:rsidR="00FA7C48" w:rsidRDefault="00FA7C48" w:rsidP="00FA7C48">
      <w:pPr>
        <w:shd w:val="clear" w:color="auto" w:fill="F5F6F8"/>
        <w:spacing w:line="480" w:lineRule="auto"/>
        <w:rPr>
          <w:rFonts w:ascii="IBM Plex Sans" w:hAnsi="IBM Plex Sans"/>
          <w:color w:val="0F1923"/>
          <w:sz w:val="17"/>
          <w:szCs w:val="17"/>
        </w:rPr>
      </w:pPr>
      <w:r>
        <w:rPr>
          <w:rFonts w:ascii="IBM Plex Sans" w:hAnsi="IBM Plex Sans"/>
          <w:color w:val="0F1923"/>
          <w:sz w:val="17"/>
          <w:szCs w:val="17"/>
        </w:rPr>
        <w:t xml:space="preserve"> M1 </w:t>
      </w:r>
      <w:r>
        <w:rPr>
          <w:rFonts w:ascii="IBM Plex Sans" w:hAnsi="IBM Plex Sans" w:cs="IBM Plex Sans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adv"/>
          <w:rFonts w:ascii="IBM Plex Sans" w:hAnsi="IBM Plex Sans"/>
          <w:b/>
          <w:bCs/>
          <w:color w:val="B83232"/>
          <w:sz w:val="17"/>
          <w:szCs w:val="17"/>
        </w:rPr>
        <w:t>ADV-2</w:t>
      </w:r>
    </w:p>
    <w:p w14:paraId="72EEE89A" w14:textId="77777777" w:rsidR="00FA7C48" w:rsidRDefault="00FA7C48" w:rsidP="00FA7C48">
      <w:pPr>
        <w:shd w:val="clear" w:color="auto" w:fill="FAFBFC"/>
        <w:rPr>
          <w:rFonts w:ascii="IBM Plex Sans" w:hAnsi="IBM Plex Sans"/>
          <w:b/>
          <w:bCs/>
          <w:color w:val="0F1923"/>
          <w:sz w:val="18"/>
          <w:szCs w:val="18"/>
        </w:rPr>
      </w:pPr>
      <w:r>
        <w:rPr>
          <w:rFonts w:ascii="Segoe UI Emoji" w:hAnsi="Segoe UI Emoji" w:cs="Segoe UI Emoji"/>
          <w:b/>
          <w:bCs/>
          <w:color w:val="0F1923"/>
          <w:sz w:val="18"/>
          <w:szCs w:val="18"/>
        </w:rPr>
        <w:t>🟢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</w:t>
      </w:r>
      <w:r>
        <w:rPr>
          <w:rFonts w:ascii="IBM Plex Sans" w:hAnsi="IBM Plex Sans"/>
          <w:b/>
          <w:bCs/>
          <w:color w:val="0F1923"/>
          <w:sz w:val="18"/>
          <w:szCs w:val="18"/>
        </w:rPr>
        <w:t>口咽癌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p16</w:t>
      </w:r>
      <w:r>
        <w:rPr>
          <w:rFonts w:ascii="IBM Plex Sans" w:hAnsi="IBM Plex Sans"/>
          <w:b/>
          <w:bCs/>
          <w:color w:val="0F1923"/>
          <w:sz w:val="18"/>
          <w:szCs w:val="18"/>
        </w:rPr>
        <w:t>阳性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(Oropharynx p16+/HPV+)</w:t>
      </w:r>
    </w:p>
    <w:p w14:paraId="525E5973" w14:textId="77777777" w:rsidR="00FA7C48" w:rsidRDefault="00FA7C48" w:rsidP="00FA7C48">
      <w:pPr>
        <w:shd w:val="clear" w:color="auto" w:fill="F5F6F8"/>
        <w:spacing w:line="480" w:lineRule="auto"/>
        <w:rPr>
          <w:rFonts w:ascii="IBM Plex Sans" w:hAnsi="IBM Plex Sans"/>
          <w:color w:val="0F1923"/>
          <w:sz w:val="17"/>
          <w:szCs w:val="17"/>
        </w:rPr>
      </w:pPr>
      <w:r>
        <w:rPr>
          <w:rFonts w:ascii="IBM Plex Sans" w:hAnsi="IBM Plex Sans"/>
          <w:color w:val="0F1923"/>
          <w:sz w:val="17"/>
          <w:szCs w:val="17"/>
        </w:rPr>
        <w:t>M1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adv"/>
          <w:rFonts w:ascii="IBM Plex Sans" w:hAnsi="IBM Plex Sans"/>
          <w:b/>
          <w:bCs/>
          <w:color w:val="B83232"/>
          <w:sz w:val="17"/>
          <w:szCs w:val="17"/>
        </w:rPr>
        <w:t>ADV-2</w:t>
      </w:r>
      <w:r>
        <w:rPr>
          <w:rFonts w:ascii="IBM Plex Sans" w:hAnsi="IBM Plex Sans"/>
          <w:color w:val="0F1923"/>
          <w:sz w:val="17"/>
          <w:szCs w:val="17"/>
        </w:rPr>
        <w:br/>
        <w:t>T1-2, N0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ORPHPV-1</w:t>
      </w:r>
      <w:r>
        <w:rPr>
          <w:rFonts w:ascii="IBM Plex Sans" w:hAnsi="IBM Plex Sans"/>
          <w:color w:val="0F1923"/>
          <w:sz w:val="17"/>
          <w:szCs w:val="17"/>
        </w:rPr>
        <w:br/>
        <w:t>T0-2, N1</w:t>
      </w:r>
      <w:r>
        <w:rPr>
          <w:rFonts w:ascii="IBM Plex Sans" w:hAnsi="IBM Plex Sans"/>
          <w:color w:val="0F1923"/>
          <w:sz w:val="17"/>
          <w:szCs w:val="17"/>
        </w:rPr>
        <w:t>（单节点</w:t>
      </w:r>
      <w:r>
        <w:rPr>
          <w:rFonts w:ascii="IBM Plex Sans" w:hAnsi="IBM Plex Sans"/>
          <w:color w:val="0F1923"/>
          <w:sz w:val="17"/>
          <w:szCs w:val="17"/>
        </w:rPr>
        <w:t>≤3cm</w:t>
      </w:r>
      <w:r>
        <w:rPr>
          <w:rFonts w:ascii="IBM Plex Sans" w:hAnsi="IBM Plex Sans"/>
          <w:color w:val="0F1923"/>
          <w:sz w:val="17"/>
          <w:szCs w:val="17"/>
        </w:rPr>
        <w:t>）</w:t>
      </w:r>
      <w:r>
        <w:rPr>
          <w:rFonts w:ascii="IBM Plex Sans" w:hAnsi="IBM Plex Sans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ORPHPV-2</w:t>
      </w:r>
      <w:r>
        <w:rPr>
          <w:rFonts w:ascii="IBM Plex Sans" w:hAnsi="IBM Plex Sans"/>
          <w:color w:val="0F1923"/>
          <w:sz w:val="17"/>
          <w:szCs w:val="17"/>
        </w:rPr>
        <w:br/>
        <w:t>T0-2,N1</w:t>
      </w:r>
      <w:r>
        <w:rPr>
          <w:rFonts w:ascii="IBM Plex Sans" w:hAnsi="IBM Plex Sans"/>
          <w:color w:val="0F1923"/>
          <w:sz w:val="17"/>
          <w:szCs w:val="17"/>
        </w:rPr>
        <w:t>（单节点</w:t>
      </w:r>
      <w:r>
        <w:rPr>
          <w:rFonts w:ascii="IBM Plex Sans" w:hAnsi="IBM Plex Sans"/>
          <w:color w:val="0F1923"/>
          <w:sz w:val="17"/>
          <w:szCs w:val="17"/>
        </w:rPr>
        <w:t>&gt;3cm</w:t>
      </w:r>
      <w:r>
        <w:rPr>
          <w:rFonts w:ascii="IBM Plex Sans" w:hAnsi="IBM Plex Sans"/>
          <w:color w:val="0F1923"/>
          <w:sz w:val="17"/>
          <w:szCs w:val="17"/>
        </w:rPr>
        <w:t>或同侧</w:t>
      </w:r>
      <w:r>
        <w:rPr>
          <w:rFonts w:ascii="IBM Plex Sans" w:hAnsi="IBM Plex Sans"/>
          <w:color w:val="0F1923"/>
          <w:sz w:val="17"/>
          <w:szCs w:val="17"/>
        </w:rPr>
        <w:t>≥2</w:t>
      </w:r>
      <w:r>
        <w:rPr>
          <w:rFonts w:ascii="IBM Plex Sans" w:hAnsi="IBM Plex Sans"/>
          <w:color w:val="0F1923"/>
          <w:sz w:val="17"/>
          <w:szCs w:val="17"/>
        </w:rPr>
        <w:t>个</w:t>
      </w:r>
      <w:r>
        <w:rPr>
          <w:rFonts w:ascii="IBM Plex Sans" w:hAnsi="IBM Plex Sans"/>
          <w:color w:val="0F1923"/>
          <w:sz w:val="17"/>
          <w:szCs w:val="17"/>
        </w:rPr>
        <w:t>≤6cm</w:t>
      </w:r>
      <w:r>
        <w:rPr>
          <w:rFonts w:ascii="IBM Plex Sans" w:hAnsi="IBM Plex Sans"/>
          <w:color w:val="0F1923"/>
          <w:sz w:val="17"/>
          <w:szCs w:val="17"/>
        </w:rPr>
        <w:t>）</w:t>
      </w:r>
      <w:r>
        <w:rPr>
          <w:rFonts w:ascii="IBM Plex Sans" w:hAnsi="IBM Plex Sans"/>
          <w:color w:val="0F1923"/>
          <w:sz w:val="17"/>
          <w:szCs w:val="17"/>
        </w:rPr>
        <w:t>/ T1-2,N2 / T3,N0-2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ORPHPV-3</w:t>
      </w:r>
      <w:r>
        <w:rPr>
          <w:rFonts w:ascii="IBM Plex Sans" w:hAnsi="IBM Plex Sans"/>
          <w:color w:val="0F1923"/>
          <w:sz w:val="17"/>
          <w:szCs w:val="17"/>
        </w:rPr>
        <w:br/>
        <w:t>T0-3,N3 / T4,N0-3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ORPHPV-4</w:t>
      </w:r>
    </w:p>
    <w:p w14:paraId="089A7436" w14:textId="77777777" w:rsidR="00FA7C48" w:rsidRDefault="00FA7C48" w:rsidP="00FA7C48">
      <w:pPr>
        <w:shd w:val="clear" w:color="auto" w:fill="FAFBFC"/>
        <w:rPr>
          <w:rFonts w:ascii="IBM Plex Sans" w:hAnsi="IBM Plex Sans"/>
          <w:b/>
          <w:bCs/>
          <w:color w:val="0F1923"/>
          <w:sz w:val="18"/>
          <w:szCs w:val="18"/>
        </w:rPr>
      </w:pPr>
      <w:r>
        <w:rPr>
          <w:rFonts w:ascii="Segoe UI Emoji" w:hAnsi="Segoe UI Emoji" w:cs="Segoe UI Emoji"/>
          <w:b/>
          <w:bCs/>
          <w:color w:val="0F1923"/>
          <w:sz w:val="18"/>
          <w:szCs w:val="18"/>
        </w:rPr>
        <w:t>🔴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</w:t>
      </w:r>
      <w:r>
        <w:rPr>
          <w:rFonts w:ascii="IBM Plex Sans" w:hAnsi="IBM Plex Sans"/>
          <w:b/>
          <w:bCs/>
          <w:color w:val="0F1923"/>
          <w:sz w:val="18"/>
          <w:szCs w:val="18"/>
        </w:rPr>
        <w:t>下咽癌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(Hypopharynx)</w:t>
      </w:r>
    </w:p>
    <w:p w14:paraId="4D573B28" w14:textId="77777777" w:rsidR="00E42F41" w:rsidRDefault="00FA7C48" w:rsidP="00FA7C48">
      <w:pPr>
        <w:shd w:val="clear" w:color="auto" w:fill="F5F6F8"/>
        <w:spacing w:line="480" w:lineRule="auto"/>
        <w:rPr>
          <w:rFonts w:ascii="IBM Plex Sans" w:hAnsi="IBM Plex Sans"/>
          <w:color w:val="0F1923"/>
          <w:sz w:val="17"/>
          <w:szCs w:val="17"/>
        </w:rPr>
      </w:pPr>
      <w:r>
        <w:rPr>
          <w:rFonts w:ascii="IBM Plex Sans" w:hAnsi="IBM Plex Sans"/>
          <w:color w:val="0F1923"/>
          <w:sz w:val="17"/>
          <w:szCs w:val="17"/>
        </w:rPr>
        <w:t>适合</w:t>
      </w:r>
      <w:proofErr w:type="gramStart"/>
      <w:r>
        <w:rPr>
          <w:rFonts w:ascii="IBM Plex Sans" w:hAnsi="IBM Plex Sans"/>
          <w:color w:val="0F1923"/>
          <w:sz w:val="17"/>
          <w:szCs w:val="17"/>
        </w:rPr>
        <w:t>喉</w:t>
      </w:r>
      <w:proofErr w:type="gramEnd"/>
      <w:r>
        <w:rPr>
          <w:rFonts w:ascii="IBM Plex Sans" w:hAnsi="IBM Plex Sans"/>
          <w:color w:val="0F1923"/>
          <w:sz w:val="17"/>
          <w:szCs w:val="17"/>
        </w:rPr>
        <w:t>保留手术（大多数</w:t>
      </w:r>
      <w:r>
        <w:rPr>
          <w:rFonts w:ascii="IBM Plex Sans" w:hAnsi="IBM Plex Sans"/>
          <w:color w:val="0F1923"/>
          <w:sz w:val="17"/>
          <w:szCs w:val="17"/>
        </w:rPr>
        <w:t>T1,N0</w:t>
      </w:r>
      <w:r>
        <w:rPr>
          <w:rFonts w:ascii="IBM Plex Sans" w:hAnsi="IBM Plex Sans"/>
          <w:color w:val="0F1923"/>
          <w:sz w:val="17"/>
          <w:szCs w:val="17"/>
        </w:rPr>
        <w:t>；部分</w:t>
      </w:r>
      <w:r>
        <w:rPr>
          <w:rFonts w:ascii="IBM Plex Sans" w:hAnsi="IBM Plex Sans"/>
          <w:color w:val="0F1923"/>
          <w:sz w:val="17"/>
          <w:szCs w:val="17"/>
        </w:rPr>
        <w:t>T2,N0</w:t>
      </w:r>
      <w:r>
        <w:rPr>
          <w:rFonts w:ascii="IBM Plex Sans" w:hAnsi="IBM Plex Sans"/>
          <w:color w:val="0F1923"/>
          <w:sz w:val="17"/>
          <w:szCs w:val="17"/>
        </w:rPr>
        <w:t>）</w:t>
      </w:r>
      <w:r>
        <w:rPr>
          <w:rFonts w:ascii="IBM Plex Sans" w:hAnsi="IBM Plex Sans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HYPO-2</w:t>
      </w:r>
      <w:r>
        <w:rPr>
          <w:rFonts w:ascii="IBM Plex Sans" w:hAnsi="IBM Plex Sans"/>
          <w:color w:val="0F1923"/>
          <w:sz w:val="17"/>
          <w:szCs w:val="17"/>
        </w:rPr>
        <w:br/>
      </w:r>
      <w:proofErr w:type="gramStart"/>
      <w:r>
        <w:rPr>
          <w:rFonts w:ascii="IBM Plex Sans" w:hAnsi="IBM Plex Sans"/>
          <w:color w:val="0F1923"/>
          <w:sz w:val="17"/>
          <w:szCs w:val="17"/>
        </w:rPr>
        <w:t>需咽切除</w:t>
      </w:r>
      <w:proofErr w:type="gramEnd"/>
      <w:r>
        <w:rPr>
          <w:rFonts w:ascii="IBM Plex Sans" w:hAnsi="IBM Plex Sans"/>
          <w:color w:val="0F1923"/>
          <w:sz w:val="17"/>
          <w:szCs w:val="17"/>
        </w:rPr>
        <w:t>+</w:t>
      </w:r>
      <w:r>
        <w:rPr>
          <w:rFonts w:ascii="IBM Plex Sans" w:hAnsi="IBM Plex Sans"/>
          <w:color w:val="0F1923"/>
          <w:sz w:val="17"/>
          <w:szCs w:val="17"/>
        </w:rPr>
        <w:t>全喉切除：</w:t>
      </w:r>
      <w:r>
        <w:rPr>
          <w:rFonts w:ascii="IBM Plex Sans" w:hAnsi="IBM Plex Sans"/>
          <w:color w:val="0F1923"/>
          <w:sz w:val="17"/>
          <w:szCs w:val="17"/>
        </w:rPr>
        <w:t>T1-3,N0-3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HYPO-3</w:t>
      </w:r>
      <w:r>
        <w:rPr>
          <w:rFonts w:ascii="IBM Plex Sans" w:hAnsi="IBM Plex Sans"/>
          <w:color w:val="0F1923"/>
          <w:sz w:val="17"/>
          <w:szCs w:val="17"/>
        </w:rPr>
        <w:br/>
      </w:r>
      <w:proofErr w:type="gramStart"/>
      <w:r w:rsidR="00E42F41">
        <w:rPr>
          <w:rFonts w:ascii="IBM Plex Sans" w:hAnsi="IBM Plex Sans"/>
          <w:color w:val="0F1923"/>
          <w:sz w:val="17"/>
          <w:szCs w:val="17"/>
        </w:rPr>
        <w:t>需咽切除</w:t>
      </w:r>
      <w:proofErr w:type="gramEnd"/>
      <w:r w:rsidR="00E42F41">
        <w:rPr>
          <w:rFonts w:ascii="IBM Plex Sans" w:hAnsi="IBM Plex Sans"/>
          <w:color w:val="0F1923"/>
          <w:sz w:val="17"/>
          <w:szCs w:val="17"/>
        </w:rPr>
        <w:t>+</w:t>
      </w:r>
      <w:r w:rsidR="00E42F41">
        <w:rPr>
          <w:rFonts w:ascii="IBM Plex Sans" w:hAnsi="IBM Plex Sans"/>
          <w:color w:val="0F1923"/>
          <w:sz w:val="17"/>
          <w:szCs w:val="17"/>
        </w:rPr>
        <w:t>全喉切除：</w:t>
      </w:r>
      <w:r>
        <w:rPr>
          <w:rFonts w:ascii="IBM Plex Sans" w:hAnsi="IBM Plex Sans"/>
          <w:color w:val="0F1923"/>
          <w:sz w:val="17"/>
          <w:szCs w:val="17"/>
        </w:rPr>
        <w:t>T4a, N0-3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HYPO-5</w:t>
      </w:r>
      <w:r>
        <w:rPr>
          <w:rFonts w:ascii="IBM Plex Sans" w:hAnsi="IBM Plex Sans"/>
          <w:color w:val="0F1923"/>
          <w:sz w:val="17"/>
          <w:szCs w:val="17"/>
        </w:rPr>
        <w:br/>
        <w:t>T4b</w:t>
      </w:r>
      <w:r w:rsidR="00E42F41" w:rsidRPr="00E42F41">
        <w:rPr>
          <w:rFonts w:ascii="IBM Plex Sans" w:hAnsi="IBM Plex Sans"/>
          <w:color w:val="0F1923"/>
          <w:sz w:val="17"/>
          <w:szCs w:val="17"/>
        </w:rPr>
        <w:t>,N0–3</w:t>
      </w:r>
      <w:r>
        <w:rPr>
          <w:rFonts w:ascii="IBM Plex Sans" w:hAnsi="IBM Plex Sans"/>
          <w:color w:val="0F1923"/>
          <w:sz w:val="17"/>
          <w:szCs w:val="17"/>
        </w:rPr>
        <w:t xml:space="preserve"> / </w:t>
      </w:r>
      <w:r>
        <w:rPr>
          <w:rFonts w:ascii="IBM Plex Sans" w:hAnsi="IBM Plex Sans"/>
          <w:color w:val="0F1923"/>
          <w:sz w:val="17"/>
          <w:szCs w:val="17"/>
        </w:rPr>
        <w:t>无法切除</w:t>
      </w:r>
      <w:r w:rsidR="00E42F41">
        <w:rPr>
          <w:rFonts w:ascii="IBM Plex Sans" w:hAnsi="IBM Plex Sans" w:hint="eastAsia"/>
          <w:color w:val="0F1923"/>
          <w:sz w:val="17"/>
          <w:szCs w:val="17"/>
        </w:rPr>
        <w:t>/</w:t>
      </w:r>
      <w:r w:rsidR="00E42F41" w:rsidRPr="00E42F41">
        <w:rPr>
          <w:rFonts w:ascii="IBM Plex Sans" w:hAnsi="IBM Plex Sans" w:hint="eastAsia"/>
          <w:color w:val="0F1923"/>
          <w:sz w:val="17"/>
          <w:szCs w:val="17"/>
        </w:rPr>
        <w:t>不适合手术</w:t>
      </w:r>
      <w:r>
        <w:rPr>
          <w:rFonts w:ascii="IBM Plex Sans" w:hAnsi="IBM Plex Sans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adv"/>
          <w:rFonts w:ascii="IBM Plex Sans" w:hAnsi="IBM Plex Sans"/>
          <w:b/>
          <w:bCs/>
          <w:color w:val="B83232"/>
          <w:sz w:val="17"/>
          <w:szCs w:val="17"/>
        </w:rPr>
        <w:t>ADV-1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2868F085" w14:textId="7C25B32A" w:rsidR="00FA7C48" w:rsidRDefault="00FA7C48" w:rsidP="00FA7C48">
      <w:pPr>
        <w:shd w:val="clear" w:color="auto" w:fill="F5F6F8"/>
        <w:spacing w:line="480" w:lineRule="auto"/>
        <w:rPr>
          <w:rFonts w:ascii="IBM Plex Sans" w:hAnsi="IBM Plex Sans"/>
          <w:color w:val="0F1923"/>
          <w:sz w:val="17"/>
          <w:szCs w:val="17"/>
        </w:rPr>
      </w:pPr>
      <w:r>
        <w:rPr>
          <w:rFonts w:ascii="IBM Plex Sans" w:hAnsi="IBM Plex Sans"/>
          <w:color w:val="0F1923"/>
          <w:sz w:val="17"/>
          <w:szCs w:val="17"/>
        </w:rPr>
        <w:t xml:space="preserve">M1 </w:t>
      </w:r>
      <w:r>
        <w:rPr>
          <w:rFonts w:ascii="IBM Plex Sans" w:hAnsi="IBM Plex Sans" w:cs="IBM Plex Sans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adv"/>
          <w:rFonts w:ascii="IBM Plex Sans" w:hAnsi="IBM Plex Sans"/>
          <w:b/>
          <w:bCs/>
          <w:color w:val="B83232"/>
          <w:sz w:val="17"/>
          <w:szCs w:val="17"/>
        </w:rPr>
        <w:t>ADV-2</w:t>
      </w:r>
      <w:r>
        <w:rPr>
          <w:rFonts w:ascii="IBM Plex Sans" w:hAnsi="IBM Plex Sans"/>
          <w:color w:val="0F1923"/>
          <w:sz w:val="17"/>
          <w:szCs w:val="17"/>
        </w:rPr>
        <w:br/>
      </w:r>
      <w:r>
        <w:rPr>
          <w:rStyle w:val="cond"/>
          <w:rFonts w:ascii="IBM Plex Sans" w:hAnsi="IBM Plex Sans"/>
          <w:color w:val="5E6B7A"/>
          <w:sz w:val="17"/>
          <w:szCs w:val="17"/>
        </w:rPr>
        <w:t>※ p16</w:t>
      </w:r>
      <w:r>
        <w:rPr>
          <w:rStyle w:val="cond"/>
          <w:rFonts w:ascii="IBM Plex Sans" w:hAnsi="IBM Plex Sans"/>
          <w:color w:val="5E6B7A"/>
          <w:sz w:val="17"/>
          <w:szCs w:val="17"/>
        </w:rPr>
        <w:t>检测对下咽癌无临床意义，不要求</w:t>
      </w:r>
    </w:p>
    <w:p w14:paraId="5CDFDAEF" w14:textId="77777777" w:rsidR="00FA7C48" w:rsidRDefault="00FA7C48" w:rsidP="00FA7C48">
      <w:pPr>
        <w:shd w:val="clear" w:color="auto" w:fill="FAFBFC"/>
        <w:rPr>
          <w:rFonts w:ascii="IBM Plex Sans" w:hAnsi="IBM Plex Sans"/>
          <w:b/>
          <w:bCs/>
          <w:color w:val="0F1923"/>
          <w:sz w:val="18"/>
          <w:szCs w:val="18"/>
        </w:rPr>
      </w:pPr>
      <w:r>
        <w:rPr>
          <w:rFonts w:ascii="Segoe UI Emoji" w:hAnsi="Segoe UI Emoji" w:cs="Segoe UI Emoji"/>
          <w:b/>
          <w:bCs/>
          <w:color w:val="0F1923"/>
          <w:sz w:val="18"/>
          <w:szCs w:val="18"/>
        </w:rPr>
        <w:t>🎙️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</w:t>
      </w:r>
      <w:r>
        <w:rPr>
          <w:rFonts w:ascii="IBM Plex Sans" w:hAnsi="IBM Plex Sans"/>
          <w:b/>
          <w:bCs/>
          <w:color w:val="0F1923"/>
          <w:sz w:val="18"/>
          <w:szCs w:val="18"/>
        </w:rPr>
        <w:t>声门喉癌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(Glottic Larynx)</w:t>
      </w:r>
    </w:p>
    <w:p w14:paraId="6B319483" w14:textId="77777777" w:rsidR="00E42F41" w:rsidRDefault="00FA7C48" w:rsidP="00FA7C48">
      <w:pPr>
        <w:shd w:val="clear" w:color="auto" w:fill="F5F6F8"/>
        <w:spacing w:line="480" w:lineRule="auto"/>
        <w:rPr>
          <w:rFonts w:ascii="IBM Plex Sans" w:hAnsi="IBM Plex Sans"/>
          <w:color w:val="0F1923"/>
          <w:sz w:val="17"/>
          <w:szCs w:val="17"/>
        </w:rPr>
      </w:pPr>
      <w:r>
        <w:rPr>
          <w:rFonts w:ascii="IBM Plex Sans" w:hAnsi="IBM Plex Sans"/>
          <w:color w:val="0F1923"/>
          <w:sz w:val="17"/>
          <w:szCs w:val="17"/>
        </w:rPr>
        <w:t>原位癌</w:t>
      </w:r>
      <w:r>
        <w:rPr>
          <w:rFonts w:ascii="IBM Plex Sans" w:hAnsi="IBM Plex Sans"/>
          <w:color w:val="0F1923"/>
          <w:sz w:val="17"/>
          <w:szCs w:val="17"/>
        </w:rPr>
        <w:t xml:space="preserve"> / </w:t>
      </w:r>
      <w:r>
        <w:rPr>
          <w:rFonts w:ascii="IBM Plex Sans" w:hAnsi="IBM Plex Sans"/>
          <w:color w:val="0F1923"/>
          <w:sz w:val="17"/>
          <w:szCs w:val="17"/>
        </w:rPr>
        <w:t>适合保留</w:t>
      </w:r>
      <w:proofErr w:type="gramStart"/>
      <w:r>
        <w:rPr>
          <w:rFonts w:ascii="IBM Plex Sans" w:hAnsi="IBM Plex Sans"/>
          <w:color w:val="0F1923"/>
          <w:sz w:val="17"/>
          <w:szCs w:val="17"/>
        </w:rPr>
        <w:t>喉</w:t>
      </w:r>
      <w:proofErr w:type="gramEnd"/>
      <w:r>
        <w:rPr>
          <w:rFonts w:ascii="IBM Plex Sans" w:hAnsi="IBM Plex Sans"/>
          <w:color w:val="0F1923"/>
          <w:sz w:val="17"/>
          <w:szCs w:val="17"/>
        </w:rPr>
        <w:t>功能（</w:t>
      </w:r>
      <w:r>
        <w:rPr>
          <w:rFonts w:ascii="IBM Plex Sans" w:hAnsi="IBM Plex Sans"/>
          <w:color w:val="0F1923"/>
          <w:sz w:val="17"/>
          <w:szCs w:val="17"/>
        </w:rPr>
        <w:t>T1-2,N0</w:t>
      </w:r>
      <w:r>
        <w:rPr>
          <w:rFonts w:ascii="IBM Plex Sans" w:hAnsi="IBM Plex Sans"/>
          <w:color w:val="0F1923"/>
          <w:sz w:val="17"/>
          <w:szCs w:val="17"/>
        </w:rPr>
        <w:t>；选定</w:t>
      </w:r>
      <w:r>
        <w:rPr>
          <w:rFonts w:ascii="IBM Plex Sans" w:hAnsi="IBM Plex Sans"/>
          <w:color w:val="0F1923"/>
          <w:sz w:val="17"/>
          <w:szCs w:val="17"/>
        </w:rPr>
        <w:t>T3,N0</w:t>
      </w:r>
      <w:r>
        <w:rPr>
          <w:rFonts w:ascii="IBM Plex Sans" w:hAnsi="IBM Plex Sans"/>
          <w:color w:val="0F1923"/>
          <w:sz w:val="17"/>
          <w:szCs w:val="17"/>
        </w:rPr>
        <w:t>）</w:t>
      </w:r>
      <w:r>
        <w:rPr>
          <w:rFonts w:ascii="IBM Plex Sans" w:hAnsi="IBM Plex Sans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GLOT-2</w:t>
      </w:r>
      <w:r>
        <w:rPr>
          <w:rFonts w:ascii="IBM Plex Sans" w:hAnsi="IBM Plex Sans"/>
          <w:color w:val="0F1923"/>
          <w:sz w:val="17"/>
          <w:szCs w:val="17"/>
        </w:rPr>
        <w:br/>
        <w:t>T3</w:t>
      </w:r>
      <w:r>
        <w:rPr>
          <w:rFonts w:ascii="IBM Plex Sans" w:hAnsi="IBM Plex Sans"/>
          <w:color w:val="0F1923"/>
          <w:sz w:val="17"/>
          <w:szCs w:val="17"/>
        </w:rPr>
        <w:t>需全喉切除，</w:t>
      </w:r>
      <w:r>
        <w:rPr>
          <w:rFonts w:ascii="IBM Plex Sans" w:hAnsi="IBM Plex Sans"/>
          <w:color w:val="0F1923"/>
          <w:sz w:val="17"/>
          <w:szCs w:val="17"/>
        </w:rPr>
        <w:t>N0-1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GLOT-3</w:t>
      </w:r>
      <w:r>
        <w:rPr>
          <w:rFonts w:ascii="IBM Plex Sans" w:hAnsi="IBM Plex Sans"/>
          <w:color w:val="0F1923"/>
          <w:sz w:val="17"/>
          <w:szCs w:val="17"/>
        </w:rPr>
        <w:br/>
        <w:t>T3</w:t>
      </w:r>
      <w:r>
        <w:rPr>
          <w:rFonts w:ascii="IBM Plex Sans" w:hAnsi="IBM Plex Sans"/>
          <w:color w:val="0F1923"/>
          <w:sz w:val="17"/>
          <w:szCs w:val="17"/>
        </w:rPr>
        <w:t>需全喉切除，</w:t>
      </w:r>
      <w:r>
        <w:rPr>
          <w:rFonts w:ascii="IBM Plex Sans" w:hAnsi="IBM Plex Sans"/>
          <w:color w:val="0F1923"/>
          <w:sz w:val="17"/>
          <w:szCs w:val="17"/>
        </w:rPr>
        <w:t>N2-3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GLOT-4</w:t>
      </w:r>
      <w:r>
        <w:rPr>
          <w:rFonts w:ascii="IBM Plex Sans" w:hAnsi="IBM Plex Sans"/>
          <w:color w:val="0F1923"/>
          <w:sz w:val="17"/>
          <w:szCs w:val="17"/>
        </w:rPr>
        <w:br/>
        <w:t>T4a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GLOT-6</w:t>
      </w:r>
      <w:r>
        <w:rPr>
          <w:rFonts w:ascii="IBM Plex Sans" w:hAnsi="IBM Plex Sans"/>
          <w:color w:val="0F1923"/>
          <w:sz w:val="17"/>
          <w:szCs w:val="17"/>
        </w:rPr>
        <w:br/>
      </w:r>
      <w:r w:rsidR="00E42F41" w:rsidRPr="00E42F41">
        <w:rPr>
          <w:rFonts w:ascii="IBM Plex Sans" w:hAnsi="IBM Plex Sans"/>
          <w:color w:val="0F1923"/>
          <w:sz w:val="17"/>
          <w:szCs w:val="17"/>
        </w:rPr>
        <w:t>T4b</w:t>
      </w:r>
      <w:r w:rsidR="00E42F41" w:rsidRPr="00E42F41">
        <w:rPr>
          <w:rFonts w:ascii="IBM Plex Sans" w:hAnsi="IBM Plex Sans"/>
          <w:color w:val="0F1923"/>
          <w:sz w:val="17"/>
          <w:szCs w:val="17"/>
        </w:rPr>
        <w:t>，</w:t>
      </w:r>
      <w:r w:rsidR="00E42F41" w:rsidRPr="00E42F41">
        <w:rPr>
          <w:rFonts w:ascii="IBM Plex Sans" w:hAnsi="IBM Plex Sans"/>
          <w:color w:val="0F1923"/>
          <w:sz w:val="17"/>
          <w:szCs w:val="17"/>
        </w:rPr>
        <w:t>N0-3</w:t>
      </w:r>
      <w:r>
        <w:rPr>
          <w:rFonts w:ascii="IBM Plex Sans" w:hAnsi="IBM Plex Sans"/>
          <w:color w:val="0F1923"/>
          <w:sz w:val="17"/>
          <w:szCs w:val="17"/>
        </w:rPr>
        <w:t xml:space="preserve"> / </w:t>
      </w:r>
      <w:r>
        <w:rPr>
          <w:rFonts w:ascii="IBM Plex Sans" w:hAnsi="IBM Plex Sans"/>
          <w:color w:val="0F1923"/>
          <w:sz w:val="17"/>
          <w:szCs w:val="17"/>
        </w:rPr>
        <w:t>无法切除</w:t>
      </w:r>
      <w:r w:rsidR="00E42F41">
        <w:rPr>
          <w:rFonts w:ascii="IBM Plex Sans" w:hAnsi="IBM Plex Sans" w:hint="eastAsia"/>
          <w:color w:val="0F1923"/>
          <w:sz w:val="17"/>
          <w:szCs w:val="17"/>
        </w:rPr>
        <w:t>/</w:t>
      </w:r>
      <w:r w:rsidR="00E42F41" w:rsidRPr="00E42F41">
        <w:rPr>
          <w:rFonts w:ascii="IBM Plex Sans" w:hAnsi="IBM Plex Sans" w:hint="eastAsia"/>
          <w:color w:val="0F1923"/>
          <w:sz w:val="17"/>
          <w:szCs w:val="17"/>
        </w:rPr>
        <w:t>不适合手术</w:t>
      </w:r>
      <w:r>
        <w:rPr>
          <w:rFonts w:ascii="IBM Plex Sans" w:hAnsi="IBM Plex Sans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adv"/>
          <w:rFonts w:ascii="IBM Plex Sans" w:hAnsi="IBM Plex Sans"/>
          <w:b/>
          <w:bCs/>
          <w:color w:val="B83232"/>
          <w:sz w:val="17"/>
          <w:szCs w:val="17"/>
        </w:rPr>
        <w:t>ADV-1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12DEDAA5" w14:textId="6CED6B12" w:rsidR="00FA7C48" w:rsidRDefault="00FA7C48" w:rsidP="00FA7C48">
      <w:pPr>
        <w:shd w:val="clear" w:color="auto" w:fill="F5F6F8"/>
        <w:spacing w:line="480" w:lineRule="auto"/>
        <w:rPr>
          <w:rFonts w:ascii="IBM Plex Sans" w:hAnsi="IBM Plex Sans"/>
          <w:color w:val="0F1923"/>
          <w:sz w:val="17"/>
          <w:szCs w:val="17"/>
        </w:rPr>
      </w:pPr>
      <w:r>
        <w:rPr>
          <w:rFonts w:ascii="IBM Plex Sans" w:hAnsi="IBM Plex Sans"/>
          <w:color w:val="0F1923"/>
          <w:sz w:val="17"/>
          <w:szCs w:val="17"/>
        </w:rPr>
        <w:t xml:space="preserve">M1 </w:t>
      </w:r>
      <w:r>
        <w:rPr>
          <w:rFonts w:ascii="IBM Plex Sans" w:hAnsi="IBM Plex Sans" w:cs="IBM Plex Sans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adv"/>
          <w:rFonts w:ascii="IBM Plex Sans" w:hAnsi="IBM Plex Sans"/>
          <w:b/>
          <w:bCs/>
          <w:color w:val="B83232"/>
          <w:sz w:val="17"/>
          <w:szCs w:val="17"/>
        </w:rPr>
        <w:t>ADV-2</w:t>
      </w:r>
    </w:p>
    <w:p w14:paraId="0A769AED" w14:textId="77777777" w:rsidR="00FA7C48" w:rsidRDefault="00FA7C48" w:rsidP="00FA7C48">
      <w:pPr>
        <w:shd w:val="clear" w:color="auto" w:fill="FAFBFC"/>
        <w:rPr>
          <w:rFonts w:ascii="IBM Plex Sans" w:hAnsi="IBM Plex Sans"/>
          <w:b/>
          <w:bCs/>
          <w:color w:val="0F1923"/>
          <w:sz w:val="18"/>
          <w:szCs w:val="18"/>
        </w:rPr>
      </w:pPr>
      <w:r>
        <w:rPr>
          <w:rFonts w:ascii="Segoe UI Emoji" w:hAnsi="Segoe UI Emoji" w:cs="Segoe UI Emoji"/>
          <w:b/>
          <w:bCs/>
          <w:color w:val="0F1923"/>
          <w:sz w:val="18"/>
          <w:szCs w:val="18"/>
        </w:rPr>
        <w:t>⬆️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</w:t>
      </w:r>
      <w:r>
        <w:rPr>
          <w:rFonts w:ascii="IBM Plex Sans" w:hAnsi="IBM Plex Sans"/>
          <w:b/>
          <w:bCs/>
          <w:color w:val="0F1923"/>
          <w:sz w:val="18"/>
          <w:szCs w:val="18"/>
        </w:rPr>
        <w:t>声门上喉癌</w:t>
      </w:r>
      <w:r>
        <w:rPr>
          <w:rFonts w:ascii="IBM Plex Sans" w:hAnsi="IBM Plex Sans"/>
          <w:b/>
          <w:bCs/>
          <w:color w:val="0F1923"/>
          <w:sz w:val="18"/>
          <w:szCs w:val="18"/>
        </w:rPr>
        <w:t xml:space="preserve"> (Supraglottic Larynx)</w:t>
      </w:r>
    </w:p>
    <w:p w14:paraId="3D2F0028" w14:textId="77777777" w:rsidR="00EA7F57" w:rsidRDefault="00FA7C48" w:rsidP="00FA7C48">
      <w:pPr>
        <w:shd w:val="clear" w:color="auto" w:fill="F5F6F8"/>
        <w:spacing w:line="480" w:lineRule="auto"/>
        <w:rPr>
          <w:rFonts w:ascii="IBM Plex Sans" w:hAnsi="IBM Plex Sans"/>
          <w:color w:val="0F1923"/>
          <w:sz w:val="17"/>
          <w:szCs w:val="17"/>
        </w:rPr>
      </w:pPr>
      <w:r>
        <w:rPr>
          <w:rFonts w:ascii="IBM Plex Sans" w:hAnsi="IBM Plex Sans"/>
          <w:color w:val="0F1923"/>
          <w:sz w:val="17"/>
          <w:szCs w:val="17"/>
        </w:rPr>
        <w:t>适合保留</w:t>
      </w:r>
      <w:proofErr w:type="gramStart"/>
      <w:r>
        <w:rPr>
          <w:rFonts w:ascii="IBM Plex Sans" w:hAnsi="IBM Plex Sans"/>
          <w:color w:val="0F1923"/>
          <w:sz w:val="17"/>
          <w:szCs w:val="17"/>
        </w:rPr>
        <w:t>喉</w:t>
      </w:r>
      <w:proofErr w:type="gramEnd"/>
      <w:r>
        <w:rPr>
          <w:rFonts w:ascii="IBM Plex Sans" w:hAnsi="IBM Plex Sans"/>
          <w:color w:val="0F1923"/>
          <w:sz w:val="17"/>
          <w:szCs w:val="17"/>
        </w:rPr>
        <w:t>功能（大多</w:t>
      </w:r>
      <w:r>
        <w:rPr>
          <w:rFonts w:ascii="IBM Plex Sans" w:hAnsi="IBM Plex Sans"/>
          <w:color w:val="0F1923"/>
          <w:sz w:val="17"/>
          <w:szCs w:val="17"/>
        </w:rPr>
        <w:t>T1-2,N0</w:t>
      </w:r>
      <w:r>
        <w:rPr>
          <w:rFonts w:ascii="IBM Plex Sans" w:hAnsi="IBM Plex Sans"/>
          <w:color w:val="0F1923"/>
          <w:sz w:val="17"/>
          <w:szCs w:val="17"/>
        </w:rPr>
        <w:t>；部分</w:t>
      </w:r>
      <w:r>
        <w:rPr>
          <w:rFonts w:ascii="IBM Plex Sans" w:hAnsi="IBM Plex Sans"/>
          <w:color w:val="0F1923"/>
          <w:sz w:val="17"/>
          <w:szCs w:val="17"/>
        </w:rPr>
        <w:t>T3</w:t>
      </w:r>
      <w:r>
        <w:rPr>
          <w:rFonts w:ascii="IBM Plex Sans" w:hAnsi="IBM Plex Sans"/>
          <w:color w:val="0F1923"/>
          <w:sz w:val="17"/>
          <w:szCs w:val="17"/>
        </w:rPr>
        <w:t>）</w:t>
      </w:r>
      <w:r>
        <w:rPr>
          <w:rFonts w:ascii="IBM Plex Sans" w:hAnsi="IBM Plex Sans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SUPRA-2</w:t>
      </w:r>
      <w:r>
        <w:rPr>
          <w:rFonts w:ascii="IBM Plex Sans" w:hAnsi="IBM Plex Sans"/>
          <w:color w:val="0F1923"/>
          <w:sz w:val="17"/>
          <w:szCs w:val="17"/>
        </w:rPr>
        <w:br/>
      </w:r>
      <w:r>
        <w:rPr>
          <w:rFonts w:ascii="IBM Plex Sans" w:hAnsi="IBM Plex Sans"/>
          <w:color w:val="0F1923"/>
          <w:sz w:val="17"/>
          <w:szCs w:val="17"/>
        </w:rPr>
        <w:lastRenderedPageBreak/>
        <w:t>需</w:t>
      </w:r>
      <w:r w:rsidR="00E42F41">
        <w:rPr>
          <w:rFonts w:ascii="IBM Plex Sans" w:hAnsi="IBM Plex Sans" w:hint="eastAsia"/>
          <w:color w:val="0F1923"/>
          <w:sz w:val="17"/>
          <w:szCs w:val="17"/>
        </w:rPr>
        <w:t>（适合）</w:t>
      </w:r>
      <w:r>
        <w:rPr>
          <w:rFonts w:ascii="IBM Plex Sans" w:hAnsi="IBM Plex Sans"/>
          <w:color w:val="0F1923"/>
          <w:sz w:val="17"/>
          <w:szCs w:val="17"/>
        </w:rPr>
        <w:t>全喉切除，</w:t>
      </w:r>
      <w:r>
        <w:rPr>
          <w:rFonts w:ascii="IBM Plex Sans" w:hAnsi="IBM Plex Sans"/>
          <w:color w:val="0F1923"/>
          <w:sz w:val="17"/>
          <w:szCs w:val="17"/>
        </w:rPr>
        <w:t>T3,N0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SUPRA-3</w:t>
      </w:r>
      <w:r>
        <w:rPr>
          <w:rFonts w:ascii="IBM Plex Sans" w:hAnsi="IBM Plex Sans"/>
          <w:color w:val="0F1923"/>
          <w:sz w:val="17"/>
          <w:szCs w:val="17"/>
        </w:rPr>
        <w:br/>
        <w:t>T4a,N0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SUPRA-8</w:t>
      </w:r>
      <w:r>
        <w:rPr>
          <w:rFonts w:ascii="IBM Plex Sans" w:hAnsi="IBM Plex Sans"/>
          <w:color w:val="0F1923"/>
          <w:sz w:val="17"/>
          <w:szCs w:val="17"/>
        </w:rPr>
        <w:br/>
      </w:r>
      <w:r>
        <w:rPr>
          <w:rFonts w:ascii="IBM Plex Sans" w:hAnsi="IBM Plex Sans"/>
          <w:color w:val="0F1923"/>
          <w:sz w:val="17"/>
          <w:szCs w:val="17"/>
        </w:rPr>
        <w:t>淋巴结阳性</w:t>
      </w:r>
      <w:r>
        <w:rPr>
          <w:rFonts w:ascii="IBM Plex Sans" w:hAnsi="IBM Plex Sans"/>
          <w:color w:val="0F1923"/>
          <w:sz w:val="17"/>
          <w:szCs w:val="17"/>
        </w:rPr>
        <w:t xml:space="preserve"> → </w:t>
      </w:r>
      <w:r>
        <w:rPr>
          <w:rFonts w:ascii="IBM Plex Sans" w:hAnsi="IBM Plex Sans"/>
          <w:color w:val="0F1923"/>
          <w:sz w:val="17"/>
          <w:szCs w:val="17"/>
        </w:rPr>
        <w:t>进入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SUPRA-4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Sans" w:hAnsi="IBM Plex Sans"/>
          <w:color w:val="0F1923"/>
          <w:sz w:val="17"/>
          <w:szCs w:val="17"/>
        </w:rPr>
        <w:t>分流：</w:t>
      </w:r>
      <w:r>
        <w:rPr>
          <w:rFonts w:ascii="IBM Plex Sans" w:hAnsi="IBM Plex Sans"/>
          <w:color w:val="0F1923"/>
          <w:sz w:val="17"/>
          <w:szCs w:val="17"/>
        </w:rPr>
        <w:br/>
      </w:r>
      <w:r>
        <w:rPr>
          <w:rFonts w:ascii="Cambria" w:hAnsi="Cambria" w:cs="Cambria"/>
          <w:color w:val="0F1923"/>
          <w:sz w:val="17"/>
          <w:szCs w:val="17"/>
        </w:rPr>
        <w:t>  </w:t>
      </w:r>
      <w:r>
        <w:rPr>
          <w:rFonts w:ascii="IBM Plex Sans" w:hAnsi="IBM Plex Sans" w:cs="IBM Plex Sans"/>
          <w:color w:val="0F1923"/>
          <w:sz w:val="17"/>
          <w:szCs w:val="17"/>
        </w:rPr>
        <w:t>→</w:t>
      </w:r>
      <w:r>
        <w:rPr>
          <w:rFonts w:ascii="IBM Plex Sans" w:hAnsi="IBM Plex Sans"/>
          <w:color w:val="0F1923"/>
          <w:sz w:val="17"/>
          <w:szCs w:val="17"/>
        </w:rPr>
        <w:t xml:space="preserve"> </w:t>
      </w:r>
      <w:r>
        <w:rPr>
          <w:rFonts w:ascii="IBM Plex Sans" w:hAnsi="IBM Plex Sans"/>
          <w:color w:val="0F1923"/>
          <w:sz w:val="17"/>
          <w:szCs w:val="17"/>
        </w:rPr>
        <w:t>适合保留喉（</w:t>
      </w:r>
      <w:r>
        <w:rPr>
          <w:rFonts w:ascii="IBM Plex Sans" w:hAnsi="IBM Plex Sans"/>
          <w:color w:val="0F1923"/>
          <w:sz w:val="17"/>
          <w:szCs w:val="17"/>
        </w:rPr>
        <w:t>T1-2,N+</w:t>
      </w:r>
      <w:r>
        <w:rPr>
          <w:rFonts w:ascii="IBM Plex Sans" w:hAnsi="IBM Plex Sans"/>
          <w:color w:val="0F1923"/>
          <w:sz w:val="17"/>
          <w:szCs w:val="17"/>
        </w:rPr>
        <w:t>；部分</w:t>
      </w:r>
      <w:r>
        <w:rPr>
          <w:rFonts w:ascii="IBM Plex Sans" w:hAnsi="IBM Plex Sans"/>
          <w:color w:val="0F1923"/>
          <w:sz w:val="17"/>
          <w:szCs w:val="17"/>
        </w:rPr>
        <w:t>T3,N1</w:t>
      </w:r>
      <w:r>
        <w:rPr>
          <w:rFonts w:ascii="IBM Plex Sans" w:hAnsi="IBM Plex Sans"/>
          <w:color w:val="0F1923"/>
          <w:sz w:val="17"/>
          <w:szCs w:val="17"/>
        </w:rPr>
        <w:t>）</w:t>
      </w:r>
      <w:r>
        <w:rPr>
          <w:rFonts w:ascii="IBM Plex Sans" w:hAnsi="IBM Plex Sans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SUPRA-5</w:t>
      </w:r>
      <w:r>
        <w:rPr>
          <w:rFonts w:ascii="IBM Plex Sans" w:hAnsi="IBM Plex Sans"/>
          <w:color w:val="0F1923"/>
          <w:sz w:val="17"/>
          <w:szCs w:val="17"/>
        </w:rPr>
        <w:br/>
      </w:r>
      <w:r>
        <w:rPr>
          <w:rFonts w:ascii="Cambria" w:hAnsi="Cambria" w:cs="Cambria"/>
          <w:color w:val="0F1923"/>
          <w:sz w:val="17"/>
          <w:szCs w:val="17"/>
        </w:rPr>
        <w:t>  </w:t>
      </w:r>
      <w:r>
        <w:rPr>
          <w:rFonts w:ascii="IBM Plex Sans" w:hAnsi="IBM Plex Sans" w:cs="IBM Plex Sans"/>
          <w:color w:val="0F1923"/>
          <w:sz w:val="17"/>
          <w:szCs w:val="17"/>
        </w:rPr>
        <w:t>→</w:t>
      </w:r>
      <w:r>
        <w:rPr>
          <w:rFonts w:ascii="IBM Plex Sans" w:hAnsi="IBM Plex Sans"/>
          <w:color w:val="0F1923"/>
          <w:sz w:val="17"/>
          <w:szCs w:val="17"/>
        </w:rPr>
        <w:t xml:space="preserve"> </w:t>
      </w:r>
      <w:r>
        <w:rPr>
          <w:rFonts w:ascii="IBM Plex Sans" w:hAnsi="IBM Plex Sans"/>
          <w:color w:val="0F1923"/>
          <w:sz w:val="17"/>
          <w:szCs w:val="17"/>
        </w:rPr>
        <w:t>需全喉切除（大多</w:t>
      </w:r>
      <w:r>
        <w:rPr>
          <w:rFonts w:ascii="IBM Plex Sans" w:hAnsi="IBM Plex Sans"/>
          <w:color w:val="0F1923"/>
          <w:sz w:val="17"/>
          <w:szCs w:val="17"/>
        </w:rPr>
        <w:t>T3,N1-3</w:t>
      </w:r>
      <w:r>
        <w:rPr>
          <w:rFonts w:ascii="IBM Plex Sans" w:hAnsi="IBM Plex Sans"/>
          <w:color w:val="0F1923"/>
          <w:sz w:val="17"/>
          <w:szCs w:val="17"/>
        </w:rPr>
        <w:t>）</w:t>
      </w:r>
      <w:r>
        <w:rPr>
          <w:rFonts w:ascii="IBM Plex Sans" w:hAnsi="IBM Plex Sans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SUPRA-6</w:t>
      </w:r>
      <w:r>
        <w:rPr>
          <w:rFonts w:ascii="IBM Plex Sans" w:hAnsi="IBM Plex Sans"/>
          <w:color w:val="0F1923"/>
          <w:sz w:val="17"/>
          <w:szCs w:val="17"/>
        </w:rPr>
        <w:br/>
      </w:r>
      <w:r>
        <w:rPr>
          <w:rFonts w:ascii="Cambria" w:hAnsi="Cambria" w:cs="Cambria"/>
          <w:color w:val="0F1923"/>
          <w:sz w:val="17"/>
          <w:szCs w:val="17"/>
        </w:rPr>
        <w:t>  </w:t>
      </w:r>
      <w:r>
        <w:rPr>
          <w:rFonts w:ascii="IBM Plex Sans" w:hAnsi="IBM Plex Sans" w:cs="IBM Plex Sans"/>
          <w:color w:val="0F1923"/>
          <w:sz w:val="17"/>
          <w:szCs w:val="17"/>
        </w:rPr>
        <w:t>→</w:t>
      </w:r>
      <w:r>
        <w:rPr>
          <w:rFonts w:ascii="IBM Plex Sans" w:hAnsi="IBM Plex Sans"/>
          <w:color w:val="0F1923"/>
          <w:sz w:val="17"/>
          <w:szCs w:val="17"/>
        </w:rPr>
        <w:t xml:space="preserve"> T4a,N1-3 </w:t>
      </w:r>
      <w:r>
        <w:rPr>
          <w:rFonts w:ascii="IBM Plex Sans" w:hAnsi="IBM Plex Sans" w:cs="IBM Plex Sans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node"/>
          <w:rFonts w:ascii="IBM Plex Mono" w:hAnsi="IBM Plex Mono"/>
          <w:b/>
          <w:bCs/>
          <w:color w:val="00636E"/>
          <w:sz w:val="17"/>
          <w:szCs w:val="17"/>
        </w:rPr>
        <w:t>SUPRA-8</w:t>
      </w:r>
      <w:r>
        <w:rPr>
          <w:rFonts w:ascii="IBM Plex Sans" w:hAnsi="IBM Plex Sans"/>
          <w:color w:val="0F1923"/>
          <w:sz w:val="17"/>
          <w:szCs w:val="17"/>
        </w:rPr>
        <w:br/>
        <w:t>T4</w:t>
      </w:r>
      <w:r w:rsidR="00EA7F57">
        <w:rPr>
          <w:rFonts w:ascii="IBM Plex Sans" w:hAnsi="IBM Plex Sans" w:hint="eastAsia"/>
          <w:color w:val="0F1923"/>
          <w:sz w:val="17"/>
          <w:szCs w:val="17"/>
        </w:rPr>
        <w:t>，</w:t>
      </w:r>
      <w:r w:rsidR="00EA7F57">
        <w:rPr>
          <w:rFonts w:ascii="IBM Plex Sans" w:hAnsi="IBM Plex Sans" w:hint="eastAsia"/>
          <w:color w:val="0F1923"/>
          <w:sz w:val="17"/>
          <w:szCs w:val="17"/>
        </w:rPr>
        <w:t>N</w:t>
      </w:r>
      <w:r w:rsidR="00EA7F57">
        <w:rPr>
          <w:rFonts w:ascii="IBM Plex Sans" w:hAnsi="IBM Plex Sans"/>
          <w:color w:val="0F1923"/>
          <w:sz w:val="17"/>
          <w:szCs w:val="17"/>
        </w:rPr>
        <w:t>0-3</w:t>
      </w:r>
      <w:r>
        <w:rPr>
          <w:rFonts w:ascii="IBM Plex Sans" w:hAnsi="IBM Plex Sans"/>
          <w:color w:val="0F1923"/>
          <w:sz w:val="17"/>
          <w:szCs w:val="17"/>
        </w:rPr>
        <w:t xml:space="preserve">b / </w:t>
      </w:r>
      <w:r>
        <w:rPr>
          <w:rFonts w:ascii="IBM Plex Sans" w:hAnsi="IBM Plex Sans"/>
          <w:color w:val="0F1923"/>
          <w:sz w:val="17"/>
          <w:szCs w:val="17"/>
        </w:rPr>
        <w:t>无法切除</w:t>
      </w:r>
      <w:r w:rsidR="00EA7F57">
        <w:rPr>
          <w:rFonts w:ascii="IBM Plex Sans" w:hAnsi="IBM Plex Sans" w:hint="eastAsia"/>
          <w:color w:val="0F1923"/>
          <w:sz w:val="17"/>
          <w:szCs w:val="17"/>
        </w:rPr>
        <w:t>/</w:t>
      </w:r>
      <w:r w:rsidR="00EA7F57" w:rsidRPr="00E42F41">
        <w:rPr>
          <w:rFonts w:ascii="IBM Plex Sans" w:hAnsi="IBM Plex Sans" w:hint="eastAsia"/>
          <w:color w:val="0F1923"/>
          <w:sz w:val="17"/>
          <w:szCs w:val="17"/>
        </w:rPr>
        <w:t>不适合手术</w:t>
      </w:r>
      <w:r>
        <w:rPr>
          <w:rFonts w:ascii="IBM Plex Sans" w:hAnsi="IBM Plex Sans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adv"/>
          <w:rFonts w:ascii="IBM Plex Sans" w:hAnsi="IBM Plex Sans"/>
          <w:b/>
          <w:bCs/>
          <w:color w:val="B83232"/>
          <w:sz w:val="17"/>
          <w:szCs w:val="17"/>
        </w:rPr>
        <w:t>ADV-1</w:t>
      </w:r>
    </w:p>
    <w:p w14:paraId="0322254E" w14:textId="40133D99" w:rsidR="00FA7C48" w:rsidRDefault="00FA7C48" w:rsidP="00FA7C48">
      <w:pPr>
        <w:shd w:val="clear" w:color="auto" w:fill="F5F6F8"/>
        <w:spacing w:line="480" w:lineRule="auto"/>
        <w:rPr>
          <w:rFonts w:ascii="IBM Plex Sans" w:hAnsi="IBM Plex Sans"/>
          <w:color w:val="0F1923"/>
          <w:sz w:val="17"/>
          <w:szCs w:val="17"/>
        </w:rPr>
      </w:pPr>
      <w:r>
        <w:rPr>
          <w:rFonts w:ascii="IBM Plex Sans" w:hAnsi="IBM Plex Sans"/>
          <w:color w:val="0F1923"/>
          <w:sz w:val="17"/>
          <w:szCs w:val="17"/>
        </w:rPr>
        <w:t xml:space="preserve">M1 </w:t>
      </w:r>
      <w:r>
        <w:rPr>
          <w:rFonts w:ascii="IBM Plex Sans" w:hAnsi="IBM Plex Sans" w:cs="IBM Plex Sans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adv"/>
          <w:rFonts w:ascii="IBM Plex Sans" w:hAnsi="IBM Plex Sans"/>
          <w:b/>
          <w:bCs/>
          <w:color w:val="B83232"/>
          <w:sz w:val="17"/>
          <w:szCs w:val="17"/>
        </w:rPr>
        <w:t>ADV-2</w:t>
      </w:r>
    </w:p>
    <w:p w14:paraId="4FFDE572" w14:textId="77777777" w:rsidR="00FA7C48" w:rsidRDefault="00FA7C48" w:rsidP="00FA7C48">
      <w:pPr>
        <w:pStyle w:val="3"/>
        <w:shd w:val="clear" w:color="auto" w:fill="FAFBFC"/>
        <w:spacing w:before="0" w:beforeAutospacing="0" w:after="0" w:afterAutospacing="0"/>
        <w:rPr>
          <w:rFonts w:ascii="IBM Plex Sans" w:hAnsi="IBM Plex Sans"/>
          <w:color w:val="0F1923"/>
          <w:sz w:val="20"/>
          <w:szCs w:val="20"/>
        </w:rPr>
      </w:pPr>
      <w:r>
        <w:rPr>
          <w:rFonts w:ascii="IBM Plex Sans" w:hAnsi="IBM Plex Sans"/>
          <w:color w:val="0F1923"/>
          <w:sz w:val="20"/>
          <w:szCs w:val="20"/>
        </w:rPr>
        <w:t>各节点治疗方案详情（被测模型必须了解的内容）</w:t>
      </w:r>
    </w:p>
    <w:p w14:paraId="5A582486" w14:textId="77777777" w:rsidR="00FA7C48" w:rsidRDefault="00FA7C48" w:rsidP="00FA7C48">
      <w:pPr>
        <w:shd w:val="clear" w:color="auto" w:fill="FAFBFC"/>
        <w:rPr>
          <w:rFonts w:ascii="IBM Plex Sans" w:hAnsi="IBM Plex Sans"/>
          <w:color w:val="0F1923"/>
          <w:sz w:val="20"/>
          <w:szCs w:val="20"/>
        </w:rPr>
      </w:pPr>
      <w:r>
        <w:rPr>
          <w:rStyle w:val="badge"/>
          <w:rFonts w:ascii="IBM Plex Sans" w:hAnsi="IBM Plex Sans"/>
          <w:b/>
          <w:bCs/>
          <w:color w:val="00636E"/>
          <w:sz w:val="15"/>
          <w:szCs w:val="15"/>
        </w:rPr>
        <w:t xml:space="preserve">Step 2 </w:t>
      </w:r>
      <w:r>
        <w:rPr>
          <w:rStyle w:val="badge"/>
          <w:rFonts w:ascii="IBM Plex Sans" w:hAnsi="IBM Plex Sans"/>
          <w:b/>
          <w:bCs/>
          <w:color w:val="00636E"/>
          <w:sz w:val="15"/>
          <w:szCs w:val="15"/>
        </w:rPr>
        <w:t>考察重点</w:t>
      </w:r>
    </w:p>
    <w:tbl>
      <w:tblPr>
        <w:tblW w:w="14342" w:type="dxa"/>
        <w:tblInd w:w="-14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536"/>
        <w:gridCol w:w="6758"/>
        <w:gridCol w:w="1630"/>
      </w:tblGrid>
      <w:tr w:rsidR="00EA7F57" w14:paraId="3AE9316D" w14:textId="77777777" w:rsidTr="00EA7F57">
        <w:tc>
          <w:tcPr>
            <w:tcW w:w="1418" w:type="dxa"/>
            <w:tcMar>
              <w:top w:w="120" w:type="dxa"/>
              <w:left w:w="165" w:type="dxa"/>
              <w:bottom w:w="120" w:type="dxa"/>
              <w:right w:w="165" w:type="dxa"/>
            </w:tcMar>
            <w:vAlign w:val="center"/>
            <w:hideMark/>
          </w:tcPr>
          <w:p w14:paraId="027E1EEC" w14:textId="77777777" w:rsidR="00FA7C48" w:rsidRDefault="00FA7C48">
            <w:pPr>
              <w:rPr>
                <w:rFonts w:ascii="宋体" w:hAnsi="宋体"/>
                <w:b/>
                <w:bCs/>
                <w:color w:val="FFFFFF"/>
                <w:spacing w:val="12"/>
                <w:sz w:val="17"/>
                <w:szCs w:val="17"/>
              </w:rPr>
            </w:pPr>
            <w:r>
              <w:rPr>
                <w:b/>
                <w:bCs/>
                <w:color w:val="FFFFFF"/>
                <w:spacing w:val="12"/>
                <w:sz w:val="17"/>
                <w:szCs w:val="17"/>
              </w:rPr>
              <w:t>节点</w:t>
            </w:r>
          </w:p>
        </w:tc>
        <w:tc>
          <w:tcPr>
            <w:tcW w:w="4536" w:type="dxa"/>
            <w:tcMar>
              <w:top w:w="120" w:type="dxa"/>
              <w:left w:w="165" w:type="dxa"/>
              <w:bottom w:w="120" w:type="dxa"/>
              <w:right w:w="165" w:type="dxa"/>
            </w:tcMar>
            <w:vAlign w:val="center"/>
            <w:hideMark/>
          </w:tcPr>
          <w:p w14:paraId="3B74E8F9" w14:textId="77777777" w:rsidR="00FA7C48" w:rsidRDefault="00FA7C48">
            <w:pPr>
              <w:rPr>
                <w:b/>
                <w:bCs/>
                <w:color w:val="FFFFFF"/>
                <w:spacing w:val="12"/>
                <w:sz w:val="17"/>
                <w:szCs w:val="17"/>
              </w:rPr>
            </w:pPr>
            <w:r>
              <w:rPr>
                <w:b/>
                <w:bCs/>
                <w:color w:val="FFFFFF"/>
                <w:spacing w:val="12"/>
                <w:sz w:val="17"/>
                <w:szCs w:val="17"/>
              </w:rPr>
              <w:t>治疗选项（按优先级）</w:t>
            </w:r>
          </w:p>
        </w:tc>
        <w:tc>
          <w:tcPr>
            <w:tcW w:w="6758" w:type="dxa"/>
            <w:tcMar>
              <w:top w:w="120" w:type="dxa"/>
              <w:left w:w="165" w:type="dxa"/>
              <w:bottom w:w="120" w:type="dxa"/>
              <w:right w:w="165" w:type="dxa"/>
            </w:tcMar>
            <w:vAlign w:val="center"/>
            <w:hideMark/>
          </w:tcPr>
          <w:p w14:paraId="0F1A7CDE" w14:textId="77777777" w:rsidR="00FA7C48" w:rsidRDefault="00FA7C48">
            <w:pPr>
              <w:rPr>
                <w:b/>
                <w:bCs/>
                <w:color w:val="FFFFFF"/>
                <w:spacing w:val="12"/>
                <w:sz w:val="17"/>
                <w:szCs w:val="17"/>
              </w:rPr>
            </w:pPr>
            <w:r>
              <w:rPr>
                <w:b/>
                <w:bCs/>
                <w:color w:val="FFFFFF"/>
                <w:spacing w:val="12"/>
                <w:sz w:val="17"/>
                <w:szCs w:val="17"/>
              </w:rPr>
              <w:t>手术具体内容</w:t>
            </w:r>
          </w:p>
        </w:tc>
        <w:tc>
          <w:tcPr>
            <w:tcW w:w="0" w:type="auto"/>
            <w:tcMar>
              <w:top w:w="120" w:type="dxa"/>
              <w:left w:w="165" w:type="dxa"/>
              <w:bottom w:w="120" w:type="dxa"/>
              <w:right w:w="165" w:type="dxa"/>
            </w:tcMar>
            <w:vAlign w:val="center"/>
            <w:hideMark/>
          </w:tcPr>
          <w:p w14:paraId="0635040E" w14:textId="77777777" w:rsidR="00FA7C48" w:rsidRDefault="00FA7C48">
            <w:pPr>
              <w:rPr>
                <w:b/>
                <w:bCs/>
                <w:color w:val="FFFFFF"/>
                <w:spacing w:val="12"/>
                <w:sz w:val="17"/>
                <w:szCs w:val="17"/>
              </w:rPr>
            </w:pPr>
            <w:r>
              <w:rPr>
                <w:b/>
                <w:bCs/>
                <w:color w:val="FFFFFF"/>
                <w:spacing w:val="12"/>
                <w:sz w:val="17"/>
                <w:szCs w:val="17"/>
              </w:rPr>
              <w:t>推荐等级</w:t>
            </w:r>
          </w:p>
        </w:tc>
      </w:tr>
      <w:tr w:rsidR="00EA7F57" w14:paraId="03E5AF38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F1A001C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OR-2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3830006" w14:textId="51FFEE88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手术（首选）；</w:t>
            </w:r>
            <w:r w:rsidR="00EA7F57" w:rsidRPr="00EA7F57">
              <w:rPr>
                <w:rFonts w:hint="eastAsia"/>
                <w:sz w:val="18"/>
                <w:szCs w:val="18"/>
              </w:rPr>
              <w:t>次选</w:t>
            </w:r>
            <w:r>
              <w:rPr>
                <w:sz w:val="18"/>
                <w:szCs w:val="18"/>
              </w:rPr>
              <w:t>根治性放疗RT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540A3F3" w14:textId="77777777" w:rsidR="00EA7F57" w:rsidRDefault="00FA7C48" w:rsidP="00EA7F57">
            <w:r>
              <w:rPr>
                <w:sz w:val="18"/>
                <w:szCs w:val="18"/>
              </w:rPr>
              <w:t>原发灶切除±</w:t>
            </w:r>
            <w:proofErr w:type="gramStart"/>
            <w:r>
              <w:rPr>
                <w:sz w:val="18"/>
                <w:szCs w:val="18"/>
              </w:rPr>
              <w:t>颈清</w:t>
            </w:r>
            <w:proofErr w:type="gramEnd"/>
            <w:r>
              <w:rPr>
                <w:sz w:val="18"/>
                <w:szCs w:val="18"/>
              </w:rPr>
              <w:t xml:space="preserve"> 或 原发灶切除+SLN活检</w:t>
            </w:r>
            <w:r w:rsidR="00EA7F57">
              <w:rPr>
                <w:rFonts w:hint="eastAsia"/>
                <w:sz w:val="18"/>
                <w:szCs w:val="18"/>
              </w:rPr>
              <w:t>:</w:t>
            </w:r>
            <w:r w:rsidR="00EA7F57">
              <w:rPr>
                <w:rFonts w:hint="eastAsia"/>
              </w:rPr>
              <w:t xml:space="preserve"> </w:t>
            </w:r>
          </w:p>
          <w:p w14:paraId="13A4B575" w14:textId="06331894" w:rsidR="00FA7C48" w:rsidRDefault="00EA7F57" w:rsidP="00EA7F57">
            <w:pPr>
              <w:rPr>
                <w:sz w:val="18"/>
                <w:szCs w:val="18"/>
              </w:rPr>
            </w:pPr>
            <w:r w:rsidRPr="00EA7F57">
              <w:rPr>
                <w:sz w:val="18"/>
                <w:szCs w:val="18"/>
              </w:rPr>
              <w:t>SLN pN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则无动作；</w:t>
            </w:r>
            <w:r w:rsidRPr="00EA7F57">
              <w:rPr>
                <w:sz w:val="18"/>
                <w:szCs w:val="18"/>
              </w:rPr>
              <w:t xml:space="preserve">LN </w:t>
            </w:r>
            <w:proofErr w:type="spellStart"/>
            <w:r w:rsidRPr="00EA7F57">
              <w:rPr>
                <w:sz w:val="18"/>
                <w:szCs w:val="18"/>
              </w:rPr>
              <w:t>pN</w:t>
            </w:r>
            <w:proofErr w:type="spellEnd"/>
            <w:r w:rsidRPr="00EA7F57">
              <w:rPr>
                <w:sz w:val="18"/>
                <w:szCs w:val="18"/>
              </w:rPr>
              <w:t>+或鉴别不成功——颈部清扫术</w:t>
            </w:r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0D203B9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EA7F57" w14:paraId="45933AA9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D7FB71C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OR-3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7A076C0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手术（首选）；拒绝则ADV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792F5E96" w14:textId="77777777" w:rsidR="00EA7F57" w:rsidRDefault="00FA7C48">
            <w:r>
              <w:rPr>
                <w:sz w:val="18"/>
                <w:szCs w:val="18"/>
              </w:rPr>
              <w:t>原发灶切除+</w:t>
            </w:r>
            <w:r w:rsidR="00EA7F57">
              <w:rPr>
                <w:sz w:val="18"/>
                <w:szCs w:val="18"/>
              </w:rPr>
              <w:t>/-</w:t>
            </w:r>
            <w:r>
              <w:rPr>
                <w:sz w:val="18"/>
                <w:szCs w:val="18"/>
              </w:rPr>
              <w:t>同侧或双侧颈清（N2c需</w:t>
            </w:r>
            <w:r w:rsidR="00EA7F57">
              <w:rPr>
                <w:rFonts w:hint="eastAsia"/>
              </w:rPr>
              <w:t>同侧或双侧颈部</w:t>
            </w:r>
            <w:r w:rsidR="00EA7F57" w:rsidRPr="00253F65">
              <w:rPr>
                <w:rFonts w:hint="eastAsia"/>
              </w:rPr>
              <w:t>清扫术</w:t>
            </w:r>
          </w:p>
          <w:p w14:paraId="71F88BD3" w14:textId="2BDDDB36" w:rsidR="00FA7C48" w:rsidRDefault="00EA7F5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；</w:t>
            </w:r>
            <w:r w:rsidRPr="00EA7F57">
              <w:rPr>
                <w:sz w:val="18"/>
                <w:szCs w:val="18"/>
              </w:rPr>
              <w:t>N0、N1、N2a-b、N3</w:t>
            </w:r>
            <w:r>
              <w:rPr>
                <w:rFonts w:hint="eastAsia"/>
                <w:sz w:val="18"/>
                <w:szCs w:val="18"/>
              </w:rPr>
              <w:t>则为+</w:t>
            </w:r>
            <w:r>
              <w:rPr>
                <w:sz w:val="18"/>
                <w:szCs w:val="18"/>
              </w:rPr>
              <w:t>/-</w:t>
            </w:r>
            <w:r w:rsidRPr="00EA7F57">
              <w:rPr>
                <w:rFonts w:hint="eastAsia"/>
                <w:sz w:val="18"/>
                <w:szCs w:val="18"/>
              </w:rPr>
              <w:t>同侧或双侧颈部清扫术</w:t>
            </w:r>
            <w:r w:rsidR="00FA7C48">
              <w:rPr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671902F4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EA7F57" w14:paraId="12366B2F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C3E2E13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ORPH-2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87A7016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手术；RT；同步全身治疗/放疗（仅T1-2,N1，2B类）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C2AC605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原发灶切除+同侧或</w:t>
            </w:r>
            <w:proofErr w:type="gramStart"/>
            <w:r>
              <w:rPr>
                <w:sz w:val="18"/>
                <w:szCs w:val="18"/>
              </w:rPr>
              <w:t>双侧颈清</w:t>
            </w:r>
            <w:proofErr w:type="gramEnd"/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FFB9957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手术/RT标准；放化疗2B类</w:t>
            </w:r>
          </w:p>
        </w:tc>
      </w:tr>
      <w:tr w:rsidR="00EA7F57" w14:paraId="7B04EC1A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CBAB5FA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ORPH-3/4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1E411BC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同步全身治疗/放疗；手术；诱导化疗（3类）；临床试验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58931F1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原发灶切除+同侧或</w:t>
            </w:r>
            <w:proofErr w:type="gramStart"/>
            <w:r>
              <w:rPr>
                <w:sz w:val="18"/>
                <w:szCs w:val="18"/>
              </w:rPr>
              <w:t>双侧颈清</w:t>
            </w:r>
            <w:proofErr w:type="gramEnd"/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B4D9975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放化疗/手术标准；诱导3类</w:t>
            </w:r>
          </w:p>
        </w:tc>
      </w:tr>
      <w:tr w:rsidR="00EA7F57" w14:paraId="707E5D81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06E2900B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ORPHPV-1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CBCAD5E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手术；RT；临床试验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2D53D1E8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原发灶切除+同侧或双侧</w:t>
            </w:r>
            <w:proofErr w:type="gramStart"/>
            <w:r>
              <w:rPr>
                <w:sz w:val="18"/>
                <w:szCs w:val="18"/>
              </w:rPr>
              <w:t>选择性颈清</w:t>
            </w:r>
            <w:proofErr w:type="gramEnd"/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03A87432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EA7F57" w14:paraId="57EB6F36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AD618AC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ORPHPV-2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27D4D3C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手术；RT；同步放化疗（2B类）；临床试验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5C08CCF7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原发灶切除+同侧或</w:t>
            </w:r>
            <w:proofErr w:type="gramStart"/>
            <w:r>
              <w:rPr>
                <w:sz w:val="18"/>
                <w:szCs w:val="18"/>
              </w:rPr>
              <w:t>双侧颈清</w:t>
            </w:r>
            <w:proofErr w:type="gramEnd"/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58ABF539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手术/RT标准；放化疗2B类</w:t>
            </w:r>
          </w:p>
        </w:tc>
      </w:tr>
      <w:tr w:rsidR="00EA7F57" w14:paraId="0A185254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7E164CD8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ORPHPV-3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88EFFB1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同步全身治疗/放疗；手术；诱导化疗（3类）；临床试验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60F401A4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原发灶切除+同侧或</w:t>
            </w:r>
            <w:proofErr w:type="gramStart"/>
            <w:r>
              <w:rPr>
                <w:sz w:val="18"/>
                <w:szCs w:val="18"/>
              </w:rPr>
              <w:t>双侧颈清</w:t>
            </w:r>
            <w:proofErr w:type="gramEnd"/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0BEFD057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放化疗/手术标准；诱导3类</w:t>
            </w:r>
          </w:p>
        </w:tc>
      </w:tr>
      <w:tr w:rsidR="00EA7F57" w14:paraId="13B308FA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621B273F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ORPHPV-4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6BD87B5" w14:textId="6CEAB46E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同步全身治疗/放疗（首选）；手术；诱导化疗（3类）</w:t>
            </w:r>
            <w:r w:rsidR="00EA7F57" w:rsidRPr="00EA7F57">
              <w:rPr>
                <w:rFonts w:hint="eastAsia"/>
                <w:sz w:val="18"/>
                <w:szCs w:val="18"/>
              </w:rPr>
              <w:t>，随后进行放疗或同步全身治疗</w:t>
            </w:r>
            <w:r w:rsidR="00EA7F57" w:rsidRPr="00EA7F57">
              <w:rPr>
                <w:sz w:val="18"/>
                <w:szCs w:val="18"/>
              </w:rPr>
              <w:t>/放疗</w:t>
            </w:r>
            <w:r>
              <w:rPr>
                <w:sz w:val="18"/>
                <w:szCs w:val="18"/>
              </w:rPr>
              <w:t>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700C1334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原发灶切除+同侧或</w:t>
            </w:r>
            <w:proofErr w:type="gramStart"/>
            <w:r>
              <w:rPr>
                <w:sz w:val="18"/>
                <w:szCs w:val="18"/>
              </w:rPr>
              <w:t>双侧颈清</w:t>
            </w:r>
            <w:proofErr w:type="gramEnd"/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A4993AD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放化疗首选</w:t>
            </w:r>
          </w:p>
        </w:tc>
      </w:tr>
      <w:tr w:rsidR="00EA7F57" w14:paraId="59AE70C9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566C09FA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HYPO-2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09C7ADA4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RT；手术；临床试验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176C856" w14:textId="77777777" w:rsidR="00EA7F57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部分</w:t>
            </w:r>
            <w:proofErr w:type="gramStart"/>
            <w:r>
              <w:rPr>
                <w:sz w:val="18"/>
                <w:szCs w:val="18"/>
              </w:rPr>
              <w:t>喉</w:t>
            </w:r>
            <w:proofErr w:type="gramEnd"/>
            <w:r>
              <w:rPr>
                <w:sz w:val="18"/>
                <w:szCs w:val="18"/>
              </w:rPr>
              <w:t>下咽切除（开放/内镜）+</w:t>
            </w:r>
            <w:r w:rsidR="00EA7F57" w:rsidRPr="00EA7F57">
              <w:rPr>
                <w:rFonts w:hint="eastAsia"/>
                <w:sz w:val="18"/>
                <w:szCs w:val="18"/>
              </w:rPr>
              <w:t>同侧或双侧</w:t>
            </w:r>
            <w:r>
              <w:rPr>
                <w:sz w:val="18"/>
                <w:szCs w:val="18"/>
              </w:rPr>
              <w:t>颈清</w:t>
            </w:r>
          </w:p>
          <w:p w14:paraId="4C5D1CAF" w14:textId="6E3CCF51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±甲状腺切除+</w:t>
            </w:r>
            <w:r w:rsidR="00EA7F57" w:rsidRPr="00EA7F57">
              <w:rPr>
                <w:rFonts w:hint="eastAsia"/>
                <w:sz w:val="18"/>
                <w:szCs w:val="18"/>
              </w:rPr>
              <w:t>气管前和同侧气管旁淋巴结清扫</w:t>
            </w:r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2B223094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EA7F57" w14:paraId="6DB6BB03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429B2C1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lastRenderedPageBreak/>
              <w:t>HYPO-3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EBB4086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放疗或同步全身治疗/放疗；手术；诱导化疗；临床试验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44BAB4B" w14:textId="77777777" w:rsidR="00EA7F57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部分或全喉下咽切除+</w:t>
            </w:r>
            <w:r w:rsidR="00EA7F57" w:rsidRPr="00EA7F57">
              <w:rPr>
                <w:rFonts w:hint="eastAsia"/>
                <w:sz w:val="18"/>
                <w:szCs w:val="18"/>
              </w:rPr>
              <w:t>同侧或双侧</w:t>
            </w:r>
            <w:r>
              <w:rPr>
                <w:sz w:val="18"/>
                <w:szCs w:val="18"/>
              </w:rPr>
              <w:t>颈清</w:t>
            </w:r>
          </w:p>
          <w:p w14:paraId="10A7272E" w14:textId="6894594A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±甲状腺切除</w:t>
            </w:r>
            <w:r w:rsidR="00EA7F57">
              <w:rPr>
                <w:sz w:val="18"/>
                <w:szCs w:val="18"/>
              </w:rPr>
              <w:t>+</w:t>
            </w:r>
            <w:r w:rsidR="00EA7F57" w:rsidRPr="00EA7F57">
              <w:rPr>
                <w:rFonts w:hint="eastAsia"/>
                <w:sz w:val="18"/>
                <w:szCs w:val="18"/>
              </w:rPr>
              <w:t>气管前和同侧气管旁淋巴结清扫</w:t>
            </w:r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7796C2A9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2A类</w:t>
            </w:r>
          </w:p>
        </w:tc>
      </w:tr>
      <w:tr w:rsidR="00EA7F57" w14:paraId="2C74BE2B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6315868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HYPO-5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7E193A0F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手术；诱导化疗（3类）；同步全身治疗/放疗（3类）；临床试验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870E501" w14:textId="77777777" w:rsidR="00EA7F57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全喉下咽切除+</w:t>
            </w:r>
            <w:r w:rsidR="00EA7F57" w:rsidRPr="00EA7F57">
              <w:rPr>
                <w:rFonts w:hint="eastAsia"/>
                <w:sz w:val="18"/>
                <w:szCs w:val="18"/>
              </w:rPr>
              <w:t>同侧或双侧</w:t>
            </w:r>
            <w:r w:rsidR="00EA7F57">
              <w:rPr>
                <w:sz w:val="18"/>
                <w:szCs w:val="18"/>
              </w:rPr>
              <w:t>颈清</w:t>
            </w:r>
          </w:p>
          <w:p w14:paraId="28D55F11" w14:textId="0F73573E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±甲状腺切除</w:t>
            </w:r>
            <w:r w:rsidR="00EA7F57">
              <w:rPr>
                <w:sz w:val="18"/>
                <w:szCs w:val="18"/>
              </w:rPr>
              <w:t>+</w:t>
            </w:r>
            <w:r w:rsidR="00EA7F57" w:rsidRPr="00EA7F57">
              <w:rPr>
                <w:rFonts w:hint="eastAsia"/>
                <w:sz w:val="18"/>
                <w:szCs w:val="18"/>
              </w:rPr>
              <w:t>气管前和同侧气管旁淋巴结清扫</w:t>
            </w:r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CACCE58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手术标准；非手术3类</w:t>
            </w:r>
          </w:p>
        </w:tc>
      </w:tr>
      <w:tr w:rsidR="00EA7F57" w14:paraId="0C41D2A7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5B033F1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GLOT-2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360E937" w14:textId="77777777" w:rsidR="0042187C" w:rsidRPr="0042187C" w:rsidRDefault="0042187C" w:rsidP="0042187C">
            <w:pPr>
              <w:rPr>
                <w:sz w:val="18"/>
                <w:szCs w:val="18"/>
              </w:rPr>
            </w:pPr>
            <w:r w:rsidRPr="0042187C">
              <w:rPr>
                <w:sz w:val="18"/>
                <w:szCs w:val="18"/>
              </w:rPr>
              <w:t>1，原位癌：内镜切除术（首选）或放疗</w:t>
            </w:r>
          </w:p>
          <w:p w14:paraId="23C5607F" w14:textId="6C6F0A48" w:rsidR="00FA7C48" w:rsidRDefault="0042187C" w:rsidP="0042187C">
            <w:pPr>
              <w:rPr>
                <w:sz w:val="18"/>
                <w:szCs w:val="18"/>
              </w:rPr>
            </w:pPr>
            <w:r w:rsidRPr="0042187C">
              <w:rPr>
                <w:sz w:val="18"/>
                <w:szCs w:val="18"/>
              </w:rPr>
              <w:tab/>
            </w:r>
            <w:r w:rsidRPr="0042187C">
              <w:rPr>
                <w:sz w:val="18"/>
                <w:szCs w:val="18"/>
              </w:rPr>
              <w:tab/>
            </w:r>
            <w:r w:rsidRPr="0042187C">
              <w:rPr>
                <w:sz w:val="18"/>
                <w:szCs w:val="18"/>
              </w:rPr>
              <w:tab/>
              <w:t>2适合行保留</w:t>
            </w:r>
            <w:proofErr w:type="gramStart"/>
            <w:r w:rsidRPr="0042187C">
              <w:rPr>
                <w:sz w:val="18"/>
                <w:szCs w:val="18"/>
              </w:rPr>
              <w:t>喉</w:t>
            </w:r>
            <w:proofErr w:type="gramEnd"/>
            <w:r w:rsidRPr="0042187C">
              <w:rPr>
                <w:sz w:val="18"/>
                <w:szCs w:val="18"/>
              </w:rPr>
              <w:t>功能（功能保全）手术者（T1–T2, N0 或选定的 T3, N0 期）</w:t>
            </w:r>
            <w:r w:rsidRPr="0042187C">
              <w:rPr>
                <w:sz w:val="18"/>
                <w:szCs w:val="18"/>
              </w:rPr>
              <w:tab/>
            </w:r>
            <w:r w:rsidRPr="0042187C">
              <w:rPr>
                <w:sz w:val="18"/>
                <w:szCs w:val="18"/>
              </w:rPr>
              <w:tab/>
            </w:r>
            <w:r w:rsidRPr="0042187C">
              <w:rPr>
                <w:sz w:val="18"/>
                <w:szCs w:val="18"/>
              </w:rPr>
              <w:tab/>
            </w:r>
            <w:r w:rsidRPr="0042187C">
              <w:rPr>
                <w:sz w:val="18"/>
                <w:szCs w:val="18"/>
              </w:rPr>
              <w:tab/>
              <w:t>——放疗；</w:t>
            </w:r>
            <w:r>
              <w:rPr>
                <w:rFonts w:hint="eastAsia"/>
                <w:sz w:val="18"/>
                <w:szCs w:val="18"/>
              </w:rPr>
              <w:t>手术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6613A799" w14:textId="764A7EA3" w:rsidR="00FA7C48" w:rsidRDefault="0042187C">
            <w:pPr>
              <w:rPr>
                <w:sz w:val="18"/>
                <w:szCs w:val="18"/>
              </w:rPr>
            </w:pPr>
            <w:r w:rsidRPr="0042187C">
              <w:rPr>
                <w:rFonts w:hint="eastAsia"/>
                <w:sz w:val="18"/>
                <w:szCs w:val="18"/>
              </w:rPr>
              <w:t>根据指征行部分喉切除术（内镜下或开放式切除）及颈清扫术</w:t>
            </w:r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B119304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EA7F57" w14:paraId="23E337BA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543B0E1C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GLOT-3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78991FE9" w14:textId="2088E1CE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同步全身治疗/放疗或</w:t>
            </w:r>
            <w:r w:rsidR="0042187C">
              <w:rPr>
                <w:rFonts w:hint="eastAsia"/>
                <w:sz w:val="18"/>
                <w:szCs w:val="18"/>
              </w:rPr>
              <w:t>（不适合全身治疗时）</w:t>
            </w:r>
            <w:r>
              <w:rPr>
                <w:sz w:val="18"/>
                <w:szCs w:val="18"/>
              </w:rPr>
              <w:t>单纯RT；手术；诱导化疗；临床试验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256A2263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全喉切除（考虑甲状腺切除）+同侧或</w:t>
            </w:r>
            <w:proofErr w:type="gramStart"/>
            <w:r>
              <w:rPr>
                <w:sz w:val="18"/>
                <w:szCs w:val="18"/>
              </w:rPr>
              <w:t>双侧颈清</w:t>
            </w:r>
            <w:proofErr w:type="gramEnd"/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73B5E370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EA7F57" w14:paraId="045B9CE5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5EDD8DBF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GLOT-4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7493B48C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同步全身治疗/放疗；手术；诱导化疗；临床试验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6A66C894" w14:textId="77777777" w:rsidR="0042187C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全喉切除</w:t>
            </w:r>
            <w:r w:rsidR="0042187C" w:rsidRPr="0042187C">
              <w:rPr>
                <w:rFonts w:hint="eastAsia"/>
                <w:sz w:val="18"/>
                <w:szCs w:val="18"/>
              </w:rPr>
              <w:t>（视情况行甲状腺切除术）</w:t>
            </w:r>
          </w:p>
          <w:p w14:paraId="618248BB" w14:textId="5C699ED8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  <w:r w:rsidR="0042187C">
              <w:rPr>
                <w:sz w:val="18"/>
                <w:szCs w:val="18"/>
              </w:rPr>
              <w:t>同侧或</w:t>
            </w:r>
            <w:proofErr w:type="gramStart"/>
            <w:r w:rsidR="0042187C">
              <w:rPr>
                <w:sz w:val="18"/>
                <w:szCs w:val="18"/>
              </w:rPr>
              <w:t>双侧颈清同侧</w:t>
            </w:r>
            <w:proofErr w:type="gramEnd"/>
            <w:r w:rsidR="0042187C">
              <w:rPr>
                <w:sz w:val="18"/>
                <w:szCs w:val="18"/>
              </w:rPr>
              <w:t>或</w:t>
            </w:r>
            <w:proofErr w:type="gramStart"/>
            <w:r w:rsidR="0042187C">
              <w:rPr>
                <w:sz w:val="18"/>
                <w:szCs w:val="18"/>
              </w:rPr>
              <w:t>双侧颈清</w:t>
            </w:r>
            <w:proofErr w:type="gramEnd"/>
            <w:r>
              <w:rPr>
                <w:sz w:val="18"/>
                <w:szCs w:val="18"/>
              </w:rPr>
              <w:t>+</w:t>
            </w:r>
            <w:r w:rsidR="0042187C" w:rsidRPr="00EA7F57">
              <w:rPr>
                <w:rFonts w:hint="eastAsia"/>
                <w:sz w:val="18"/>
                <w:szCs w:val="18"/>
              </w:rPr>
              <w:t>气管前和同侧气管旁淋巴结清扫</w:t>
            </w:r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5E2D2119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EA7F57" w14:paraId="47CD5ECA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99EA461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GLOT-6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6614F700" w14:textId="76154A3B" w:rsidR="00FA7C48" w:rsidRDefault="0042187C">
            <w:pPr>
              <w:rPr>
                <w:sz w:val="18"/>
                <w:szCs w:val="18"/>
              </w:rPr>
            </w:pPr>
            <w:r w:rsidRPr="00D96313">
              <w:t>T4a,N0–3</w:t>
            </w:r>
            <w:r>
              <w:rPr>
                <w:rFonts w:hint="eastAsia"/>
              </w:rPr>
              <w:t>：</w:t>
            </w:r>
            <w:r w:rsidR="00FA7C48">
              <w:rPr>
                <w:sz w:val="18"/>
                <w:szCs w:val="18"/>
              </w:rPr>
              <w:t>手术（首选）；拒绝</w:t>
            </w:r>
            <w:r>
              <w:rPr>
                <w:rFonts w:hint="eastAsia"/>
                <w:sz w:val="18"/>
                <w:szCs w:val="18"/>
              </w:rPr>
              <w:t>或</w:t>
            </w:r>
            <w:r w:rsidRPr="0042187C">
              <w:rPr>
                <w:rFonts w:hint="eastAsia"/>
                <w:sz w:val="18"/>
                <w:szCs w:val="18"/>
              </w:rPr>
              <w:t>、入选的</w:t>
            </w:r>
            <w:r w:rsidRPr="0042187C">
              <w:rPr>
                <w:sz w:val="18"/>
                <w:szCs w:val="18"/>
              </w:rPr>
              <w:t xml:space="preserve"> T4a </w:t>
            </w:r>
            <w:proofErr w:type="gramStart"/>
            <w:r w:rsidRPr="0042187C">
              <w:rPr>
                <w:sz w:val="18"/>
                <w:szCs w:val="18"/>
              </w:rPr>
              <w:t>期原发灶患者</w:t>
            </w:r>
            <w:proofErr w:type="gramEnd"/>
            <w:r w:rsidR="00FA7C48">
              <w:rPr>
                <w:sz w:val="18"/>
                <w:szCs w:val="18"/>
              </w:rPr>
              <w:t>则考虑放化疗或临床试验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23C6D3B0" w14:textId="77777777" w:rsidR="0042187C" w:rsidRDefault="0042187C">
            <w:pPr>
              <w:rPr>
                <w:sz w:val="18"/>
                <w:szCs w:val="18"/>
              </w:rPr>
            </w:pPr>
            <w:r w:rsidRPr="0042187C">
              <w:rPr>
                <w:rFonts w:hint="eastAsia"/>
                <w:sz w:val="18"/>
                <w:szCs w:val="18"/>
              </w:rPr>
              <w:t>同侧或双侧</w:t>
            </w:r>
            <w:proofErr w:type="gramStart"/>
            <w:r w:rsidRPr="0042187C">
              <w:rPr>
                <w:rFonts w:hint="eastAsia"/>
                <w:sz w:val="18"/>
                <w:szCs w:val="18"/>
              </w:rPr>
              <w:t>颈</w:t>
            </w:r>
            <w:proofErr w:type="gramEnd"/>
            <w:r w:rsidRPr="0042187C">
              <w:rPr>
                <w:rFonts w:hint="eastAsia"/>
                <w:sz w:val="18"/>
                <w:szCs w:val="18"/>
              </w:rPr>
              <w:t>淋巴结清扫术</w:t>
            </w:r>
            <w:r>
              <w:rPr>
                <w:rFonts w:hint="eastAsia"/>
                <w:sz w:val="18"/>
                <w:szCs w:val="18"/>
              </w:rPr>
              <w:t>+</w:t>
            </w:r>
          </w:p>
          <w:p w14:paraId="137EE09F" w14:textId="77777777" w:rsidR="0042187C" w:rsidRDefault="0042187C">
            <w:pPr>
              <w:rPr>
                <w:sz w:val="18"/>
                <w:szCs w:val="18"/>
              </w:rPr>
            </w:pPr>
            <w:r w:rsidRPr="0042187C">
              <w:rPr>
                <w:rFonts w:hint="eastAsia"/>
                <w:sz w:val="18"/>
                <w:szCs w:val="18"/>
              </w:rPr>
              <w:t>为清除中央区淋巴结而进行的甲状腺切除术，</w:t>
            </w:r>
          </w:p>
          <w:p w14:paraId="4D54AC11" w14:textId="1DB3BDA3" w:rsidR="00FA7C48" w:rsidRDefault="0042187C">
            <w:pPr>
              <w:rPr>
                <w:sz w:val="18"/>
                <w:szCs w:val="18"/>
              </w:rPr>
            </w:pPr>
            <w:r w:rsidRPr="0042187C">
              <w:rPr>
                <w:rFonts w:hint="eastAsia"/>
                <w:sz w:val="18"/>
                <w:szCs w:val="18"/>
              </w:rPr>
              <w:t>特别是当甲状腺存在喉外侵犯及明显的声门下扩展时</w:t>
            </w:r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459E5B0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手术1类</w:t>
            </w:r>
          </w:p>
        </w:tc>
      </w:tr>
      <w:tr w:rsidR="00EA7F57" w14:paraId="0B4A2248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2CBA3AA9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SUPRA-2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7F691F9C" w14:textId="50669C4C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手术</w:t>
            </w:r>
            <w:r w:rsidR="0042187C">
              <w:rPr>
                <w:rFonts w:hint="eastAsia"/>
                <w:sz w:val="18"/>
                <w:szCs w:val="18"/>
              </w:rPr>
              <w:t>(</w:t>
            </w:r>
            <w:r w:rsidR="0042187C" w:rsidRPr="0042187C">
              <w:rPr>
                <w:rFonts w:hint="eastAsia"/>
                <w:sz w:val="18"/>
                <w:szCs w:val="18"/>
              </w:rPr>
              <w:t>适合行保留</w:t>
            </w:r>
            <w:proofErr w:type="gramStart"/>
            <w:r w:rsidR="0042187C" w:rsidRPr="0042187C">
              <w:rPr>
                <w:rFonts w:hint="eastAsia"/>
                <w:sz w:val="18"/>
                <w:szCs w:val="18"/>
              </w:rPr>
              <w:t>喉</w:t>
            </w:r>
            <w:proofErr w:type="gramEnd"/>
            <w:r w:rsidR="0042187C" w:rsidRPr="0042187C">
              <w:rPr>
                <w:rFonts w:hint="eastAsia"/>
                <w:sz w:val="18"/>
                <w:szCs w:val="18"/>
              </w:rPr>
              <w:t>功能（功能保全）手术者（大多数</w:t>
            </w:r>
            <w:r w:rsidR="0042187C" w:rsidRPr="0042187C">
              <w:rPr>
                <w:sz w:val="18"/>
                <w:szCs w:val="18"/>
              </w:rPr>
              <w:t xml:space="preserve"> T1–2, N0 期；选定的 T3 期患者</w:t>
            </w:r>
            <w:r w:rsidR="0042187C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；RT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7EEEA90A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内镜或开放部分喉切除+</w:t>
            </w:r>
            <w:proofErr w:type="gramStart"/>
            <w:r>
              <w:rPr>
                <w:sz w:val="18"/>
                <w:szCs w:val="18"/>
              </w:rPr>
              <w:t>颈清</w:t>
            </w:r>
            <w:proofErr w:type="gramEnd"/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24D7F120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EA7F57" w14:paraId="3BB59D62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611ECD6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SUPRA-3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68B7AEEC" w14:textId="10CA4871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同步全身治疗/放疗或单纯RT</w:t>
            </w:r>
            <w:r w:rsidR="0042187C">
              <w:rPr>
                <w:sz w:val="18"/>
                <w:szCs w:val="18"/>
              </w:rPr>
              <w:t>(</w:t>
            </w:r>
            <w:r w:rsidR="0042187C" w:rsidRPr="0042187C">
              <w:rPr>
                <w:rFonts w:hint="eastAsia"/>
                <w:sz w:val="18"/>
                <w:szCs w:val="18"/>
              </w:rPr>
              <w:t>患者身体状况不适合同步放化疗</w:t>
            </w:r>
            <w:r w:rsidR="0042187C">
              <w:rPr>
                <w:rFonts w:hint="eastAsia"/>
                <w:sz w:val="18"/>
                <w:szCs w:val="18"/>
              </w:rPr>
              <w:t>时</w:t>
            </w:r>
            <w:r w:rsidR="0042187C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；手术；诱导化疗；临床试验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69BE8420" w14:textId="6A5C0B47" w:rsidR="00FA7C48" w:rsidRDefault="0042187C">
            <w:pPr>
              <w:rPr>
                <w:sz w:val="18"/>
                <w:szCs w:val="18"/>
              </w:rPr>
            </w:pPr>
            <w:r w:rsidRPr="0042187C">
              <w:rPr>
                <w:rFonts w:hint="eastAsia"/>
                <w:sz w:val="18"/>
                <w:szCs w:val="18"/>
              </w:rPr>
              <w:t>喉切除术</w:t>
            </w:r>
            <w:r>
              <w:rPr>
                <w:rFonts w:hint="eastAsia"/>
                <w:sz w:val="18"/>
                <w:szCs w:val="18"/>
              </w:rPr>
              <w:t>+</w:t>
            </w:r>
            <w:r w:rsidRPr="0042187C">
              <w:rPr>
                <w:rFonts w:hint="eastAsia"/>
                <w:sz w:val="18"/>
                <w:szCs w:val="18"/>
              </w:rPr>
              <w:t>甲状腺切除术</w:t>
            </w:r>
            <w:r>
              <w:rPr>
                <w:rFonts w:hint="eastAsia"/>
                <w:sz w:val="18"/>
                <w:szCs w:val="18"/>
              </w:rPr>
              <w:t>+</w:t>
            </w:r>
            <w:r w:rsidRPr="0042187C">
              <w:rPr>
                <w:rFonts w:hint="eastAsia"/>
                <w:sz w:val="18"/>
                <w:szCs w:val="18"/>
              </w:rPr>
              <w:t>以及同侧、中央组或双侧</w:t>
            </w:r>
            <w:proofErr w:type="gramStart"/>
            <w:r w:rsidRPr="0042187C">
              <w:rPr>
                <w:rFonts w:hint="eastAsia"/>
                <w:sz w:val="18"/>
                <w:szCs w:val="18"/>
              </w:rPr>
              <w:t>颈</w:t>
            </w:r>
            <w:proofErr w:type="gramEnd"/>
            <w:r w:rsidRPr="0042187C">
              <w:rPr>
                <w:rFonts w:hint="eastAsia"/>
                <w:sz w:val="18"/>
                <w:szCs w:val="18"/>
              </w:rPr>
              <w:t>清扫术</w:t>
            </w:r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CDFAB26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EA7F57" w14:paraId="604DD951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1638481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SUPRA-5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21DF22C8" w14:textId="26AB9EA2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同步放化疗或RT</w:t>
            </w:r>
            <w:r w:rsidR="0042187C" w:rsidRPr="0042187C">
              <w:rPr>
                <w:rFonts w:hint="eastAsia"/>
                <w:sz w:val="18"/>
                <w:szCs w:val="18"/>
              </w:rPr>
              <w:t>或根治性放疗</w:t>
            </w:r>
            <w:r w:rsidR="0042187C" w:rsidRPr="0042187C">
              <w:rPr>
                <w:sz w:val="18"/>
                <w:szCs w:val="18"/>
              </w:rPr>
              <w:t xml:space="preserve"> （适用于肿瘤负荷较低的 T1–2, N1 期，或身体状况不适合全身治疗的患者）</w:t>
            </w:r>
            <w:r>
              <w:rPr>
                <w:sz w:val="18"/>
                <w:szCs w:val="18"/>
              </w:rPr>
              <w:t>；手术；诱导化疗；临床试验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084604F0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内镜或开放部分喉切除+</w:t>
            </w:r>
            <w:proofErr w:type="gramStart"/>
            <w:r>
              <w:rPr>
                <w:sz w:val="18"/>
                <w:szCs w:val="18"/>
              </w:rPr>
              <w:t>颈清</w:t>
            </w:r>
            <w:proofErr w:type="gramEnd"/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01381A19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EA7F57" w14:paraId="6E344C72" w14:textId="77777777" w:rsidTr="00EA7F57">
        <w:tc>
          <w:tcPr>
            <w:tcW w:w="141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2596E706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SUPRA-6</w:t>
            </w:r>
          </w:p>
        </w:tc>
        <w:tc>
          <w:tcPr>
            <w:tcW w:w="453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29299404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同步全身治疗/放疗；手术；诱导化疗；临床试验</w:t>
            </w:r>
          </w:p>
        </w:tc>
        <w:tc>
          <w:tcPr>
            <w:tcW w:w="6758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B203831" w14:textId="20F16E87" w:rsidR="00FA7C48" w:rsidRDefault="00FA7C48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喉</w:t>
            </w:r>
            <w:proofErr w:type="gramEnd"/>
            <w:r>
              <w:rPr>
                <w:sz w:val="18"/>
                <w:szCs w:val="18"/>
              </w:rPr>
              <w:t>切除+同侧甲状腺切除+</w:t>
            </w:r>
            <w:proofErr w:type="gramStart"/>
            <w:r>
              <w:rPr>
                <w:sz w:val="18"/>
                <w:szCs w:val="18"/>
              </w:rPr>
              <w:t>颈清</w:t>
            </w:r>
            <w:proofErr w:type="gramEnd"/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5E18885D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:rsidR="00EA7F57" w14:paraId="51E0F6A2" w14:textId="77777777" w:rsidTr="00EA7F57">
        <w:tc>
          <w:tcPr>
            <w:tcW w:w="1418" w:type="dxa"/>
            <w:tcBorders>
              <w:bottom w:val="nil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6765AA7F" w14:textId="77777777" w:rsidR="00FA7C48" w:rsidRDefault="00FA7C48">
            <w:pPr>
              <w:rPr>
                <w:b/>
                <w:bCs/>
                <w:color w:val="00636E"/>
                <w:sz w:val="18"/>
                <w:szCs w:val="18"/>
              </w:rPr>
            </w:pPr>
            <w:r>
              <w:rPr>
                <w:b/>
                <w:bCs/>
                <w:color w:val="00636E"/>
                <w:sz w:val="18"/>
                <w:szCs w:val="18"/>
              </w:rPr>
              <w:t>SUPRA-8</w:t>
            </w:r>
          </w:p>
        </w:tc>
        <w:tc>
          <w:tcPr>
            <w:tcW w:w="4536" w:type="dxa"/>
            <w:tcBorders>
              <w:bottom w:val="nil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24AB85B" w14:textId="33E0D3FE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手术（T4a</w:t>
            </w:r>
            <w:r w:rsidR="0042187C" w:rsidRPr="0042187C">
              <w:rPr>
                <w:sz w:val="18"/>
                <w:szCs w:val="18"/>
              </w:rPr>
              <w:t>,N0–N3</w:t>
            </w:r>
            <w:r>
              <w:rPr>
                <w:sz w:val="18"/>
                <w:szCs w:val="18"/>
              </w:rPr>
              <w:t>首选）；拒绝则考虑放化疗或临床试验</w:t>
            </w:r>
            <w:r w:rsidR="0042187C" w:rsidRPr="0042187C">
              <w:rPr>
                <w:rFonts w:hint="eastAsia"/>
                <w:sz w:val="18"/>
                <w:szCs w:val="18"/>
              </w:rPr>
              <w:t>；诱导化疗</w:t>
            </w:r>
          </w:p>
        </w:tc>
        <w:tc>
          <w:tcPr>
            <w:tcW w:w="6758" w:type="dxa"/>
            <w:tcBorders>
              <w:bottom w:val="nil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78F5C51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内镜或开放部分喉切除+</w:t>
            </w:r>
            <w:proofErr w:type="gramStart"/>
            <w:r>
              <w:rPr>
                <w:sz w:val="18"/>
                <w:szCs w:val="18"/>
              </w:rPr>
              <w:t>颈清</w:t>
            </w:r>
            <w:proofErr w:type="gramEnd"/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61D5606C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3E62982B" w14:textId="77777777" w:rsidR="00FA7C48" w:rsidRDefault="00FA7C48" w:rsidP="00FA7C48">
      <w:pPr>
        <w:spacing w:before="660" w:after="660"/>
        <w:rPr>
          <w:rFonts w:ascii="宋体" w:hAnsi="宋体"/>
          <w:sz w:val="24"/>
          <w:szCs w:val="24"/>
        </w:rPr>
      </w:pPr>
      <w:r>
        <w:pict w14:anchorId="1AEC02B1">
          <v:rect id="_x0000_i1031" style="width:0;height:1.5pt" o:hralign="center" o:hrstd="t" o:hr="t" fillcolor="#a0a0a0" stroked="f"/>
        </w:pict>
      </w:r>
    </w:p>
    <w:p w14:paraId="67747200" w14:textId="77777777" w:rsidR="00FA7C48" w:rsidRDefault="00FA7C48" w:rsidP="00FA7C48">
      <w:pPr>
        <w:shd w:val="clear" w:color="auto" w:fill="F5F6F8"/>
        <w:spacing w:before="660" w:after="660"/>
        <w:rPr>
          <w:rFonts w:ascii="IBM Plex Sans" w:hAnsi="IBM Plex Sans"/>
          <w:b/>
          <w:bCs/>
          <w:caps/>
          <w:color w:val="00636E"/>
          <w:spacing w:val="43"/>
          <w:sz w:val="15"/>
          <w:szCs w:val="15"/>
        </w:rPr>
      </w:pPr>
      <w:r>
        <w:rPr>
          <w:rFonts w:ascii="IBM Plex Sans" w:hAnsi="IBM Plex Sans"/>
          <w:b/>
          <w:bCs/>
          <w:caps/>
          <w:color w:val="00636E"/>
          <w:spacing w:val="43"/>
          <w:sz w:val="15"/>
          <w:szCs w:val="15"/>
        </w:rPr>
        <w:t>第五部分</w:t>
      </w:r>
    </w:p>
    <w:p w14:paraId="794655AB" w14:textId="77777777" w:rsidR="00FA7C48" w:rsidRDefault="00FA7C48" w:rsidP="00FA7C48">
      <w:pPr>
        <w:pStyle w:val="2"/>
        <w:shd w:val="clear" w:color="auto" w:fill="F5F6F8"/>
        <w:spacing w:before="0" w:after="0"/>
        <w:rPr>
          <w:rFonts w:ascii="Noto Serif SC" w:eastAsia="Noto Serif SC" w:hAnsi="Noto Serif SC"/>
          <w:color w:val="0F1923"/>
        </w:rPr>
      </w:pPr>
      <w:r>
        <w:rPr>
          <w:rFonts w:ascii="Noto Serif SC" w:eastAsia="Noto Serif SC" w:hAnsi="Noto Serif SC" w:hint="eastAsia"/>
          <w:color w:val="0F1923"/>
        </w:rPr>
        <w:t>辅助治疗 </w:t>
      </w:r>
      <w:r>
        <w:rPr>
          <w:rStyle w:val="a5"/>
          <w:rFonts w:ascii="Noto Serif SC" w:eastAsia="Noto Serif SC" w:hAnsi="Noto Serif SC" w:hint="eastAsia"/>
          <w:i w:val="0"/>
          <w:iCs w:val="0"/>
          <w:color w:val="00636E"/>
        </w:rPr>
        <w:t>完整决策树（Step 5 GT基础）</w:t>
      </w:r>
    </w:p>
    <w:p w14:paraId="43F4FDA9" w14:textId="50303B3A" w:rsidR="00FA7C48" w:rsidRDefault="00FA7C48" w:rsidP="00FA7C48">
      <w:pPr>
        <w:pStyle w:val="3"/>
        <w:shd w:val="clear" w:color="auto" w:fill="FAFBFC"/>
        <w:spacing w:before="0" w:beforeAutospacing="0" w:after="0" w:afterAutospacing="0"/>
        <w:rPr>
          <w:rFonts w:ascii="IBM Plex Sans" w:hAnsi="IBM Plex Sans"/>
          <w:color w:val="0F1923"/>
          <w:sz w:val="20"/>
          <w:szCs w:val="20"/>
        </w:rPr>
      </w:pPr>
    </w:p>
    <w:tbl>
      <w:tblPr>
        <w:tblW w:w="14767" w:type="dxa"/>
        <w:tblInd w:w="-18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6946"/>
        <w:gridCol w:w="4823"/>
        <w:gridCol w:w="1155"/>
      </w:tblGrid>
      <w:tr w:rsidR="00FA7C48" w14:paraId="1EB5DABE" w14:textId="77777777" w:rsidTr="0042187C">
        <w:tc>
          <w:tcPr>
            <w:tcW w:w="1843" w:type="dxa"/>
            <w:tcMar>
              <w:top w:w="120" w:type="dxa"/>
              <w:left w:w="165" w:type="dxa"/>
              <w:bottom w:w="120" w:type="dxa"/>
              <w:right w:w="165" w:type="dxa"/>
            </w:tcMar>
            <w:vAlign w:val="center"/>
            <w:hideMark/>
          </w:tcPr>
          <w:p w14:paraId="28B4170F" w14:textId="77777777" w:rsidR="00FA7C48" w:rsidRDefault="00FA7C48">
            <w:pPr>
              <w:rPr>
                <w:rFonts w:ascii="宋体" w:hAnsi="宋体"/>
                <w:b/>
                <w:bCs/>
                <w:color w:val="FFFFFF"/>
                <w:spacing w:val="12"/>
                <w:sz w:val="17"/>
                <w:szCs w:val="17"/>
              </w:rPr>
            </w:pPr>
            <w:r>
              <w:rPr>
                <w:b/>
                <w:bCs/>
                <w:color w:val="FFFFFF"/>
                <w:spacing w:val="12"/>
                <w:sz w:val="17"/>
                <w:szCs w:val="17"/>
              </w:rPr>
              <w:lastRenderedPageBreak/>
              <w:t>级别</w:t>
            </w:r>
          </w:p>
        </w:tc>
        <w:tc>
          <w:tcPr>
            <w:tcW w:w="6946" w:type="dxa"/>
            <w:tcMar>
              <w:top w:w="120" w:type="dxa"/>
              <w:left w:w="165" w:type="dxa"/>
              <w:bottom w:w="120" w:type="dxa"/>
              <w:right w:w="165" w:type="dxa"/>
            </w:tcMar>
            <w:vAlign w:val="center"/>
            <w:hideMark/>
          </w:tcPr>
          <w:p w14:paraId="1FE56C0C" w14:textId="77777777" w:rsidR="00FA7C48" w:rsidRDefault="00FA7C48">
            <w:pPr>
              <w:rPr>
                <w:b/>
                <w:bCs/>
                <w:color w:val="FFFFFF"/>
                <w:spacing w:val="12"/>
                <w:sz w:val="17"/>
                <w:szCs w:val="17"/>
              </w:rPr>
            </w:pPr>
            <w:r>
              <w:rPr>
                <w:b/>
                <w:bCs/>
                <w:color w:val="FFFFFF"/>
                <w:spacing w:val="12"/>
                <w:sz w:val="17"/>
                <w:szCs w:val="17"/>
              </w:rPr>
              <w:t>特征</w:t>
            </w:r>
          </w:p>
        </w:tc>
        <w:tc>
          <w:tcPr>
            <w:tcW w:w="4823" w:type="dxa"/>
            <w:tcMar>
              <w:top w:w="120" w:type="dxa"/>
              <w:left w:w="165" w:type="dxa"/>
              <w:bottom w:w="120" w:type="dxa"/>
              <w:right w:w="165" w:type="dxa"/>
            </w:tcMar>
            <w:vAlign w:val="center"/>
            <w:hideMark/>
          </w:tcPr>
          <w:p w14:paraId="3F6EDAC8" w14:textId="77777777" w:rsidR="00FA7C48" w:rsidRDefault="00FA7C48">
            <w:pPr>
              <w:rPr>
                <w:b/>
                <w:bCs/>
                <w:color w:val="FFFFFF"/>
                <w:spacing w:val="12"/>
                <w:sz w:val="17"/>
                <w:szCs w:val="17"/>
              </w:rPr>
            </w:pPr>
            <w:r>
              <w:rPr>
                <w:b/>
                <w:bCs/>
                <w:color w:val="FFFFFF"/>
                <w:spacing w:val="12"/>
                <w:sz w:val="17"/>
                <w:szCs w:val="17"/>
              </w:rPr>
              <w:t>指南结果</w:t>
            </w:r>
          </w:p>
        </w:tc>
        <w:tc>
          <w:tcPr>
            <w:tcW w:w="0" w:type="auto"/>
            <w:tcMar>
              <w:top w:w="120" w:type="dxa"/>
              <w:left w:w="165" w:type="dxa"/>
              <w:bottom w:w="120" w:type="dxa"/>
              <w:right w:w="165" w:type="dxa"/>
            </w:tcMar>
            <w:vAlign w:val="center"/>
            <w:hideMark/>
          </w:tcPr>
          <w:p w14:paraId="1ACBFD01" w14:textId="77777777" w:rsidR="00FA7C48" w:rsidRDefault="00FA7C48">
            <w:pPr>
              <w:rPr>
                <w:b/>
                <w:bCs/>
                <w:color w:val="FFFFFF"/>
                <w:spacing w:val="12"/>
                <w:sz w:val="17"/>
                <w:szCs w:val="17"/>
              </w:rPr>
            </w:pPr>
            <w:r>
              <w:rPr>
                <w:b/>
                <w:bCs/>
                <w:color w:val="FFFFFF"/>
                <w:spacing w:val="12"/>
                <w:sz w:val="17"/>
                <w:szCs w:val="17"/>
              </w:rPr>
              <w:t>推荐等级</w:t>
            </w:r>
          </w:p>
        </w:tc>
      </w:tr>
      <w:tr w:rsidR="00FA7C48" w14:paraId="03469935" w14:textId="77777777" w:rsidTr="0042187C">
        <w:tc>
          <w:tcPr>
            <w:tcW w:w="1843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1957A86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rStyle w:val="a4"/>
                <w:rFonts w:ascii="Segoe UI Emoji" w:hAnsi="Segoe UI Emoji" w:cs="Segoe UI Emoji"/>
                <w:color w:val="B83232"/>
                <w:sz w:val="18"/>
                <w:szCs w:val="18"/>
              </w:rPr>
              <w:t>🔴</w:t>
            </w:r>
            <w:r>
              <w:rPr>
                <w:rStyle w:val="a4"/>
                <w:color w:val="B83232"/>
                <w:sz w:val="18"/>
                <w:szCs w:val="18"/>
              </w:rPr>
              <w:t xml:space="preserve"> 高危</w:t>
            </w:r>
          </w:p>
        </w:tc>
        <w:tc>
          <w:tcPr>
            <w:tcW w:w="694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1E8A35CE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淋巴结外侵犯 (</w:t>
            </w:r>
            <w:proofErr w:type="spellStart"/>
            <w:r>
              <w:rPr>
                <w:sz w:val="18"/>
                <w:szCs w:val="18"/>
              </w:rPr>
              <w:t>perinodal_invasion</w:t>
            </w:r>
            <w:proofErr w:type="spellEnd"/>
            <w:r>
              <w:rPr>
                <w:sz w:val="18"/>
                <w:szCs w:val="18"/>
              </w:rPr>
              <w:t>=yes) 和/或 切缘阳性 (R1/</w:t>
            </w:r>
            <w:proofErr w:type="spellStart"/>
            <w:r>
              <w:rPr>
                <w:sz w:val="18"/>
                <w:szCs w:val="18"/>
              </w:rPr>
              <w:t>closest_margin</w:t>
            </w:r>
            <w:proofErr w:type="spellEnd"/>
            <w:r>
              <w:rPr>
                <w:sz w:val="18"/>
                <w:szCs w:val="18"/>
              </w:rPr>
              <w:t>&lt;0.1cm)</w:t>
            </w:r>
          </w:p>
        </w:tc>
        <w:tc>
          <w:tcPr>
            <w:tcW w:w="4823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73EF27C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系统治疗+放疗（同步放化疗）</w:t>
            </w:r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04E93FF0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rStyle w:val="a4"/>
                <w:sz w:val="18"/>
                <w:szCs w:val="18"/>
              </w:rPr>
              <w:t>1类推荐</w:t>
            </w:r>
          </w:p>
        </w:tc>
      </w:tr>
      <w:tr w:rsidR="00FA7C48" w14:paraId="75372F69" w14:textId="77777777" w:rsidTr="0042187C">
        <w:tc>
          <w:tcPr>
            <w:tcW w:w="1843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46703083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rStyle w:val="a4"/>
                <w:rFonts w:ascii="Segoe UI Emoji" w:hAnsi="Segoe UI Emoji" w:cs="Segoe UI Emoji"/>
                <w:color w:val="C47C00"/>
                <w:sz w:val="18"/>
                <w:szCs w:val="18"/>
              </w:rPr>
              <w:t>🟡</w:t>
            </w:r>
            <w:r>
              <w:rPr>
                <w:rStyle w:val="a4"/>
                <w:color w:val="C47C00"/>
                <w:sz w:val="18"/>
                <w:szCs w:val="18"/>
              </w:rPr>
              <w:t xml:space="preserve"> 其他风险</w:t>
            </w:r>
          </w:p>
        </w:tc>
        <w:tc>
          <w:tcPr>
            <w:tcW w:w="6946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5901FC83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pT3/T4、pN2/N3、多个淋巴结阳性、LVI+、</w:t>
            </w:r>
            <w:proofErr w:type="spellStart"/>
            <w:r>
              <w:rPr>
                <w:sz w:val="18"/>
                <w:szCs w:val="18"/>
              </w:rPr>
              <w:t>Pn</w:t>
            </w:r>
            <w:proofErr w:type="spellEnd"/>
            <w:r>
              <w:rPr>
                <w:sz w:val="18"/>
                <w:szCs w:val="18"/>
              </w:rPr>
              <w:t>+、单淋巴结</w:t>
            </w:r>
            <w:proofErr w:type="gramStart"/>
            <w:r>
              <w:rPr>
                <w:sz w:val="18"/>
                <w:szCs w:val="18"/>
              </w:rPr>
              <w:t>阳性但</w:t>
            </w:r>
            <w:proofErr w:type="gramEnd"/>
            <w:r>
              <w:rPr>
                <w:sz w:val="18"/>
                <w:szCs w:val="18"/>
              </w:rPr>
              <w:t>无其他特征</w:t>
            </w:r>
          </w:p>
        </w:tc>
        <w:tc>
          <w:tcPr>
            <w:tcW w:w="4823" w:type="dxa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3C412626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放疗 或 考虑系统治疗/放疗</w:t>
            </w:r>
          </w:p>
        </w:tc>
        <w:tc>
          <w:tcPr>
            <w:tcW w:w="0" w:type="auto"/>
            <w:tcBorders>
              <w:bottom w:val="single" w:sz="4" w:space="0" w:color="DDE2EA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2A61639C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2A类</w:t>
            </w:r>
          </w:p>
        </w:tc>
      </w:tr>
      <w:tr w:rsidR="00FA7C48" w14:paraId="6F444E4E" w14:textId="77777777" w:rsidTr="0042187C">
        <w:tc>
          <w:tcPr>
            <w:tcW w:w="1843" w:type="dxa"/>
            <w:tcBorders>
              <w:bottom w:val="nil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6122C3E2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rStyle w:val="a4"/>
                <w:rFonts w:ascii="Segoe UI Emoji" w:hAnsi="Segoe UI Emoji" w:cs="Segoe UI Emoji"/>
                <w:color w:val="1A6E3C"/>
                <w:sz w:val="18"/>
                <w:szCs w:val="18"/>
              </w:rPr>
              <w:t>🟢</w:t>
            </w:r>
            <w:r>
              <w:rPr>
                <w:rStyle w:val="a4"/>
                <w:color w:val="1A6E3C"/>
                <w:sz w:val="18"/>
                <w:szCs w:val="18"/>
              </w:rPr>
              <w:t xml:space="preserve"> 无不良特征</w:t>
            </w:r>
          </w:p>
        </w:tc>
        <w:tc>
          <w:tcPr>
            <w:tcW w:w="6946" w:type="dxa"/>
            <w:tcBorders>
              <w:bottom w:val="nil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0DC18EF2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pN0或pN1且无其他风险特征</w:t>
            </w:r>
          </w:p>
        </w:tc>
        <w:tc>
          <w:tcPr>
            <w:tcW w:w="4823" w:type="dxa"/>
            <w:tcBorders>
              <w:bottom w:val="nil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55958539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观察（end）或 考虑RT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65" w:type="dxa"/>
              <w:bottom w:w="120" w:type="dxa"/>
              <w:right w:w="165" w:type="dxa"/>
            </w:tcMar>
            <w:hideMark/>
          </w:tcPr>
          <w:p w14:paraId="6424B518" w14:textId="77777777" w:rsidR="00FA7C48" w:rsidRDefault="00FA7C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2A7CF874" w14:textId="77777777" w:rsidR="00FA7C48" w:rsidRDefault="00FA7C48" w:rsidP="00FA7C48">
      <w:pPr>
        <w:shd w:val="clear" w:color="auto" w:fill="F5F6F8"/>
        <w:rPr>
          <w:rFonts w:ascii="IBM Plex Sans" w:hAnsi="IBM Plex Sans"/>
          <w:color w:val="5A3800"/>
          <w:sz w:val="17"/>
          <w:szCs w:val="17"/>
        </w:rPr>
      </w:pPr>
      <w:r>
        <w:rPr>
          <w:rStyle w:val="a4"/>
          <w:rFonts w:ascii="IBM Plex Sans" w:hAnsi="IBM Plex Sans"/>
          <w:color w:val="5A3800"/>
          <w:sz w:val="17"/>
          <w:szCs w:val="17"/>
        </w:rPr>
        <w:t>注：</w:t>
      </w:r>
      <w:r>
        <w:rPr>
          <w:rFonts w:ascii="IBM Plex Sans" w:hAnsi="IBM Plex Sans"/>
          <w:color w:val="5A3800"/>
          <w:sz w:val="17"/>
          <w:szCs w:val="17"/>
        </w:rPr>
        <w:t>数据集中不存在</w:t>
      </w:r>
      <w:proofErr w:type="gramStart"/>
      <w:r>
        <w:rPr>
          <w:rFonts w:ascii="IBM Plex Sans" w:hAnsi="IBM Plex Sans"/>
          <w:color w:val="5A3800"/>
          <w:sz w:val="17"/>
          <w:szCs w:val="17"/>
        </w:rPr>
        <w:t>帕博利珠单</w:t>
      </w:r>
      <w:proofErr w:type="gramEnd"/>
      <w:r>
        <w:rPr>
          <w:rFonts w:ascii="IBM Plex Sans" w:hAnsi="IBM Plex Sans"/>
          <w:color w:val="5A3800"/>
          <w:sz w:val="17"/>
          <w:szCs w:val="17"/>
        </w:rPr>
        <w:t>抗治疗（新辅助），需在</w:t>
      </w:r>
      <w:r>
        <w:rPr>
          <w:rFonts w:ascii="IBM Plex Sans" w:hAnsi="IBM Plex Sans"/>
          <w:color w:val="5A3800"/>
          <w:sz w:val="17"/>
          <w:szCs w:val="17"/>
        </w:rPr>
        <w:t xml:space="preserve"> Prompt </w:t>
      </w:r>
      <w:r>
        <w:rPr>
          <w:rFonts w:ascii="IBM Plex Sans" w:hAnsi="IBM Plex Sans"/>
          <w:color w:val="5A3800"/>
          <w:sz w:val="17"/>
          <w:szCs w:val="17"/>
        </w:rPr>
        <w:t>中告知被测模型。辅助系统治疗模式选项：氟尿嘧啶</w:t>
      </w:r>
      <w:r>
        <w:rPr>
          <w:rFonts w:ascii="IBM Plex Sans" w:hAnsi="IBM Plex Sans"/>
          <w:color w:val="5A3800"/>
          <w:sz w:val="17"/>
          <w:szCs w:val="17"/>
        </w:rPr>
        <w:t>+</w:t>
      </w:r>
      <w:proofErr w:type="gramStart"/>
      <w:r>
        <w:rPr>
          <w:rFonts w:ascii="IBM Plex Sans" w:hAnsi="IBM Plex Sans"/>
          <w:color w:val="5A3800"/>
          <w:sz w:val="17"/>
          <w:szCs w:val="17"/>
        </w:rPr>
        <w:t>顺铂</w:t>
      </w:r>
      <w:proofErr w:type="gramEnd"/>
      <w:r>
        <w:rPr>
          <w:rFonts w:ascii="IBM Plex Sans" w:hAnsi="IBM Plex Sans"/>
          <w:color w:val="5A3800"/>
          <w:sz w:val="17"/>
          <w:szCs w:val="17"/>
        </w:rPr>
        <w:t xml:space="preserve"> / </w:t>
      </w:r>
      <w:proofErr w:type="gramStart"/>
      <w:r>
        <w:rPr>
          <w:rFonts w:ascii="IBM Plex Sans" w:hAnsi="IBM Plex Sans"/>
          <w:color w:val="5A3800"/>
          <w:sz w:val="17"/>
          <w:szCs w:val="17"/>
        </w:rPr>
        <w:t>顺铂</w:t>
      </w:r>
      <w:proofErr w:type="gramEnd"/>
      <w:r>
        <w:rPr>
          <w:rFonts w:ascii="IBM Plex Sans" w:hAnsi="IBM Plex Sans"/>
          <w:color w:val="5A3800"/>
          <w:sz w:val="17"/>
          <w:szCs w:val="17"/>
        </w:rPr>
        <w:t>+</w:t>
      </w:r>
      <w:r>
        <w:rPr>
          <w:rFonts w:ascii="IBM Plex Sans" w:hAnsi="IBM Plex Sans"/>
          <w:color w:val="5A3800"/>
          <w:sz w:val="17"/>
          <w:szCs w:val="17"/>
        </w:rPr>
        <w:t>多</w:t>
      </w:r>
      <w:proofErr w:type="gramStart"/>
      <w:r>
        <w:rPr>
          <w:rFonts w:ascii="IBM Plex Sans" w:hAnsi="IBM Plex Sans"/>
          <w:color w:val="5A3800"/>
          <w:sz w:val="17"/>
          <w:szCs w:val="17"/>
        </w:rPr>
        <w:t>西他赛</w:t>
      </w:r>
      <w:proofErr w:type="gramEnd"/>
      <w:r>
        <w:rPr>
          <w:rFonts w:ascii="IBM Plex Sans" w:hAnsi="IBM Plex Sans"/>
          <w:color w:val="5A3800"/>
          <w:sz w:val="17"/>
          <w:szCs w:val="17"/>
        </w:rPr>
        <w:t xml:space="preserve"> / </w:t>
      </w:r>
      <w:r>
        <w:rPr>
          <w:rFonts w:ascii="IBM Plex Sans" w:hAnsi="IBM Plex Sans"/>
          <w:color w:val="5A3800"/>
          <w:sz w:val="17"/>
          <w:szCs w:val="17"/>
        </w:rPr>
        <w:t>氟尿嘧啶</w:t>
      </w:r>
      <w:r>
        <w:rPr>
          <w:rFonts w:ascii="IBM Plex Sans" w:hAnsi="IBM Plex Sans"/>
          <w:color w:val="5A3800"/>
          <w:sz w:val="17"/>
          <w:szCs w:val="17"/>
        </w:rPr>
        <w:t>+</w:t>
      </w:r>
      <w:proofErr w:type="gramStart"/>
      <w:r>
        <w:rPr>
          <w:rFonts w:ascii="IBM Plex Sans" w:hAnsi="IBM Plex Sans"/>
          <w:color w:val="5A3800"/>
          <w:sz w:val="17"/>
          <w:szCs w:val="17"/>
        </w:rPr>
        <w:t>卡铂</w:t>
      </w:r>
      <w:proofErr w:type="gramEnd"/>
      <w:r>
        <w:rPr>
          <w:rFonts w:ascii="IBM Plex Sans" w:hAnsi="IBM Plex Sans"/>
          <w:color w:val="5A3800"/>
          <w:sz w:val="17"/>
          <w:szCs w:val="17"/>
        </w:rPr>
        <w:t xml:space="preserve"> / </w:t>
      </w:r>
      <w:proofErr w:type="gramStart"/>
      <w:r>
        <w:rPr>
          <w:rFonts w:ascii="IBM Plex Sans" w:hAnsi="IBM Plex Sans"/>
          <w:color w:val="5A3800"/>
          <w:sz w:val="17"/>
          <w:szCs w:val="17"/>
        </w:rPr>
        <w:t>顺铂</w:t>
      </w:r>
      <w:proofErr w:type="gramEnd"/>
      <w:r>
        <w:rPr>
          <w:rFonts w:ascii="IBM Plex Sans" w:hAnsi="IBM Plex Sans"/>
          <w:color w:val="5A3800"/>
          <w:sz w:val="17"/>
          <w:szCs w:val="17"/>
        </w:rPr>
        <w:t xml:space="preserve"> / </w:t>
      </w:r>
      <w:proofErr w:type="gramStart"/>
      <w:r>
        <w:rPr>
          <w:rFonts w:ascii="IBM Plex Sans" w:hAnsi="IBM Plex Sans"/>
          <w:color w:val="5A3800"/>
          <w:sz w:val="17"/>
          <w:szCs w:val="17"/>
        </w:rPr>
        <w:t>西妥昔单</w:t>
      </w:r>
      <w:proofErr w:type="gramEnd"/>
      <w:r>
        <w:rPr>
          <w:rFonts w:ascii="IBM Plex Sans" w:hAnsi="IBM Plex Sans"/>
          <w:color w:val="5A3800"/>
          <w:sz w:val="17"/>
          <w:szCs w:val="17"/>
        </w:rPr>
        <w:t>抗等。</w:t>
      </w:r>
    </w:p>
    <w:p w14:paraId="17544632" w14:textId="77777777" w:rsidR="00FA7C48" w:rsidRDefault="00FA7C48" w:rsidP="00FA7C48">
      <w:pPr>
        <w:pStyle w:val="3"/>
        <w:shd w:val="clear" w:color="auto" w:fill="FAFBFC"/>
        <w:spacing w:before="0" w:beforeAutospacing="0" w:after="0" w:afterAutospacing="0"/>
        <w:rPr>
          <w:rFonts w:ascii="IBM Plex Sans" w:hAnsi="IBM Plex Sans"/>
          <w:color w:val="0F1923"/>
          <w:sz w:val="20"/>
          <w:szCs w:val="20"/>
        </w:rPr>
      </w:pPr>
      <w:r>
        <w:rPr>
          <w:rFonts w:ascii="IBM Plex Sans" w:hAnsi="IBM Plex Sans"/>
          <w:color w:val="0F1923"/>
          <w:sz w:val="20"/>
          <w:szCs w:val="20"/>
        </w:rPr>
        <w:t>各类型完整辅助治疗决策流</w:t>
      </w:r>
    </w:p>
    <w:p w14:paraId="1C4AF94A" w14:textId="77777777" w:rsidR="006422A1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【口腔癌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OR-2 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520BC27D" w14:textId="77777777" w:rsidR="006422A1" w:rsidRDefault="00FA7C48" w:rsidP="00FA7C48">
      <w:pPr>
        <w:shd w:val="clear" w:color="auto" w:fill="FAFBFC"/>
        <w:spacing w:line="480" w:lineRule="auto"/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无阳性淋巴结，无不良特征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（观察）</w:t>
      </w:r>
    </w:p>
    <w:p w14:paraId="00D1C883" w14:textId="77777777" w:rsidR="006422A1" w:rsidRDefault="00FA7C48" w:rsidP="00FA7C48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1</w:t>
      </w:r>
      <w:r>
        <w:rPr>
          <w:rFonts w:ascii="IBM Plex Mono" w:hAnsi="IBM Plex Mono"/>
          <w:color w:val="0F1923"/>
          <w:sz w:val="17"/>
          <w:szCs w:val="17"/>
        </w:rPr>
        <w:t>个阳性淋巴结，无其他不良特征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RT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Segoe UI Emoji" w:hAnsi="Segoe UI Emoji" w:cs="Segoe UI Emoji"/>
          <w:color w:val="0F1923"/>
          <w:sz w:val="17"/>
          <w:szCs w:val="17"/>
        </w:rPr>
        <w:t>🔴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7D0446CA" w14:textId="77777777" w:rsidR="006422A1" w:rsidRDefault="00FA7C48" w:rsidP="00FA7C48">
      <w:pPr>
        <w:shd w:val="clear" w:color="auto" w:fill="FAFBFC"/>
        <w:spacing w:line="480" w:lineRule="auto"/>
        <w:rPr>
          <w:rStyle w:val="crt"/>
          <w:rFonts w:ascii="IBM Plex Mono" w:hAnsi="IBM Plex Mono"/>
          <w:color w:val="6B2FA0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淋巴结外侵犯（</w:t>
      </w:r>
      <w:r>
        <w:rPr>
          <w:rFonts w:ascii="IBM Plex Mono" w:hAnsi="IBM Plex Mono"/>
          <w:color w:val="0F1923"/>
          <w:sz w:val="17"/>
          <w:szCs w:val="17"/>
        </w:rPr>
        <w:t>±</w:t>
      </w:r>
      <w:r>
        <w:rPr>
          <w:rFonts w:ascii="IBM Plex Mono" w:hAnsi="IBM Plex Mono"/>
          <w:color w:val="0F1923"/>
          <w:sz w:val="17"/>
          <w:szCs w:val="17"/>
        </w:rPr>
        <w:t>切缘阳性）</w:t>
      </w:r>
      <w:r>
        <w:rPr>
          <w:rFonts w:ascii="IBM Plex Mono" w:hAnsi="IBM Plex Mono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</w:p>
    <w:p w14:paraId="2B746A6E" w14:textId="2E834EAC" w:rsidR="006422A1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切缘阳性（无</w:t>
      </w:r>
      <w:r>
        <w:rPr>
          <w:rFonts w:ascii="IBM Plex Mono" w:hAnsi="IBM Plex Mono"/>
          <w:color w:val="0F1923"/>
          <w:sz w:val="17"/>
          <w:szCs w:val="17"/>
        </w:rPr>
        <w:t>ENE</w:t>
      </w:r>
      <w:r>
        <w:rPr>
          <w:rFonts w:ascii="IBM Plex Mono" w:hAnsi="IBM Plex Mono"/>
          <w:color w:val="0F1923"/>
          <w:sz w:val="17"/>
          <w:szCs w:val="17"/>
        </w:rPr>
        <w:t>）</w:t>
      </w:r>
      <w:r>
        <w:rPr>
          <w:rFonts w:ascii="IBM Plex Mono" w:hAnsi="IBM Plex Mono"/>
          <w:color w:val="0F1923"/>
          <w:sz w:val="17"/>
          <w:szCs w:val="17"/>
        </w:rPr>
        <w:t>→</w:t>
      </w:r>
      <w:r>
        <w:rPr>
          <w:rFonts w:ascii="IBM Plex Mono" w:hAnsi="IBM Plex Mono"/>
          <w:color w:val="0F1923"/>
          <w:sz w:val="17"/>
          <w:szCs w:val="17"/>
        </w:rPr>
        <w:t>再次切除</w:t>
      </w:r>
      <w:r w:rsidR="00425FE2">
        <w:rPr>
          <w:rFonts w:ascii="IBM Plex Mono" w:hAnsi="IBM Plex Mono" w:hint="eastAsia"/>
          <w:color w:val="0F1923"/>
          <w:sz w:val="17"/>
          <w:szCs w:val="17"/>
        </w:rPr>
        <w:t>（</w:t>
      </w:r>
      <w:r w:rsidR="00425FE2" w:rsidRPr="00425FE2">
        <w:rPr>
          <w:rFonts w:ascii="IBM Plex Mono" w:hAnsi="IBM Plex Mono" w:hint="eastAsia"/>
          <w:color w:val="0F1923"/>
          <w:sz w:val="17"/>
          <w:szCs w:val="17"/>
        </w:rPr>
        <w:t>如果可行</w:t>
      </w:r>
      <w:r w:rsidR="00425FE2">
        <w:rPr>
          <w:rFonts w:ascii="IBM Plex Mono" w:hAnsi="IBM Plex Mono" w:hint="eastAsia"/>
          <w:color w:val="0F1923"/>
          <w:sz w:val="17"/>
          <w:szCs w:val="17"/>
        </w:rPr>
        <w:t>）</w:t>
      </w:r>
      <w:r>
        <w:rPr>
          <w:rFonts w:ascii="IBM Plex Mono" w:hAnsi="IBM Plex Mono"/>
          <w:color w:val="0F1923"/>
          <w:sz w:val="17"/>
          <w:szCs w:val="17"/>
        </w:rPr>
        <w:t>；切缘阴性后考虑</w:t>
      </w:r>
      <w:r>
        <w:rPr>
          <w:rFonts w:ascii="IBM Plex Mono" w:hAnsi="IBM Plex Mono"/>
          <w:color w:val="0F1923"/>
          <w:sz w:val="17"/>
          <w:szCs w:val="17"/>
        </w:rPr>
        <w:t xml:space="preserve"> RT</w:t>
      </w:r>
      <w:r>
        <w:rPr>
          <w:rFonts w:ascii="Cambria" w:hAnsi="Cambria" w:cs="Cambria"/>
          <w:color w:val="0F1923"/>
          <w:sz w:val="17"/>
          <w:szCs w:val="17"/>
        </w:rPr>
        <w:t> </w:t>
      </w:r>
      <w:r w:rsidR="006422A1">
        <w:rPr>
          <w:rFonts w:ascii="Cambria" w:hAnsi="Cambria" w:cs="Cambria" w:hint="eastAsia"/>
          <w:color w:val="0F1923"/>
          <w:sz w:val="17"/>
          <w:szCs w:val="17"/>
        </w:rPr>
        <w:t>；</w:t>
      </w:r>
      <w:r w:rsidR="006422A1" w:rsidRPr="006422A1">
        <w:rPr>
          <w:rFonts w:ascii="Cambria" w:hAnsi="Cambria" w:cs="Cambria"/>
          <w:color w:val="0F1923"/>
          <w:sz w:val="17"/>
          <w:szCs w:val="17"/>
        </w:rPr>
        <w:t xml:space="preserve">or  </w:t>
      </w:r>
      <w:r w:rsidR="006422A1" w:rsidRPr="006422A1">
        <w:rPr>
          <w:rFonts w:ascii="Cambria" w:hAnsi="Cambria" w:cs="Cambria"/>
          <w:color w:val="0F1923"/>
          <w:sz w:val="17"/>
          <w:szCs w:val="17"/>
        </w:rPr>
        <w:t>考虑全身治疗</w:t>
      </w:r>
      <w:r w:rsidR="006422A1" w:rsidRPr="006422A1">
        <w:rPr>
          <w:rFonts w:ascii="Cambria" w:hAnsi="Cambria" w:cs="Cambria"/>
          <w:color w:val="0F1923"/>
          <w:sz w:val="17"/>
          <w:szCs w:val="17"/>
        </w:rPr>
        <w:t>/</w:t>
      </w:r>
      <w:r w:rsidR="006422A1" w:rsidRPr="006422A1">
        <w:rPr>
          <w:rFonts w:ascii="Cambria" w:hAnsi="Cambria" w:cs="Cambria"/>
          <w:color w:val="0F1923"/>
          <w:sz w:val="17"/>
          <w:szCs w:val="17"/>
        </w:rPr>
        <w:t>放疗</w:t>
      </w:r>
    </w:p>
    <w:p w14:paraId="724C30FC" w14:textId="721646AF" w:rsidR="006422A1" w:rsidRPr="006422A1" w:rsidRDefault="006422A1" w:rsidP="00FA7C48">
      <w:pPr>
        <w:shd w:val="clear" w:color="auto" w:fill="FAFBFC"/>
        <w:spacing w:line="480" w:lineRule="auto"/>
        <w:rPr>
          <w:rFonts w:ascii="Cambria" w:hAnsi="Cambria" w:cs="Cambria" w:hint="eastAsia"/>
          <w:color w:val="0F1923"/>
          <w:sz w:val="17"/>
          <w:szCs w:val="17"/>
        </w:rPr>
      </w:pPr>
      <w:r w:rsidRPr="006422A1">
        <w:rPr>
          <w:rFonts w:ascii="Cambria" w:hAnsi="Cambria" w:cs="Cambria" w:hint="eastAsia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>→RT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Cambria" w:hAnsi="Cambria" w:cs="Cambria" w:hint="eastAsia"/>
          <w:color w:val="0F1923"/>
          <w:sz w:val="17"/>
          <w:szCs w:val="17"/>
        </w:rPr>
        <w:t>；</w:t>
      </w:r>
      <w:r w:rsidRPr="006422A1">
        <w:rPr>
          <w:rFonts w:ascii="Cambria" w:hAnsi="Cambria" w:cs="Cambria"/>
          <w:color w:val="0F1923"/>
          <w:sz w:val="17"/>
          <w:szCs w:val="17"/>
        </w:rPr>
        <w:t>考虑全身治疗</w:t>
      </w:r>
      <w:r w:rsidRPr="006422A1">
        <w:rPr>
          <w:rFonts w:ascii="Cambria" w:hAnsi="Cambria" w:cs="Cambria"/>
          <w:color w:val="0F1923"/>
          <w:sz w:val="17"/>
          <w:szCs w:val="17"/>
        </w:rPr>
        <w:t>/</w:t>
      </w:r>
      <w:r w:rsidRPr="006422A1">
        <w:rPr>
          <w:rFonts w:ascii="Cambria" w:hAnsi="Cambria" w:cs="Cambria"/>
          <w:color w:val="0F1923"/>
          <w:sz w:val="17"/>
          <w:szCs w:val="17"/>
        </w:rPr>
        <w:t>放疗</w:t>
      </w:r>
    </w:p>
    <w:p w14:paraId="09E5F0CD" w14:textId="77777777" w:rsidR="006422A1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【口腔癌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OR-3 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021FBBA3" w14:textId="77777777" w:rsidR="006422A1" w:rsidRDefault="00FA7C48" w:rsidP="00FA7C48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RT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Segoe UI Emoji" w:hAnsi="Segoe UI Emoji" w:cs="Segoe UI Emoji"/>
          <w:color w:val="0F1923"/>
          <w:sz w:val="17"/>
          <w:szCs w:val="17"/>
        </w:rPr>
        <w:t>🔴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1679B532" w14:textId="77777777" w:rsidR="006422A1" w:rsidRDefault="00FA7C48" w:rsidP="00FA7C48">
      <w:pPr>
        <w:shd w:val="clear" w:color="auto" w:fill="FAFBFC"/>
        <w:spacing w:line="480" w:lineRule="auto"/>
        <w:rPr>
          <w:rStyle w:val="crt"/>
          <w:rFonts w:ascii="IBM Plex Mono" w:hAnsi="IBM Plex Mono"/>
          <w:color w:val="6B2FA0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淋巴结外侵犯（</w:t>
      </w:r>
      <w:r>
        <w:rPr>
          <w:rFonts w:ascii="IBM Plex Mono" w:hAnsi="IBM Plex Mono"/>
          <w:color w:val="0F1923"/>
          <w:sz w:val="17"/>
          <w:szCs w:val="17"/>
        </w:rPr>
        <w:t>±</w:t>
      </w:r>
      <w:r>
        <w:rPr>
          <w:rFonts w:ascii="IBM Plex Mono" w:hAnsi="IBM Plex Mono"/>
          <w:color w:val="0F1923"/>
          <w:sz w:val="17"/>
          <w:szCs w:val="17"/>
        </w:rPr>
        <w:t>切缘阳性）</w:t>
      </w:r>
      <w:r>
        <w:rPr>
          <w:rFonts w:ascii="IBM Plex Mono" w:hAnsi="IBM Plex Mono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</w:p>
    <w:p w14:paraId="7C5E8A55" w14:textId="77777777" w:rsidR="006422A1" w:rsidRDefault="00FA7C48" w:rsidP="00FA7C48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切缘阳性（无</w:t>
      </w:r>
      <w:r>
        <w:rPr>
          <w:rFonts w:ascii="IBM Plex Mono" w:hAnsi="IBM Plex Mono"/>
          <w:color w:val="0F1923"/>
          <w:sz w:val="17"/>
          <w:szCs w:val="17"/>
        </w:rPr>
        <w:t>ENE</w:t>
      </w:r>
      <w:r>
        <w:rPr>
          <w:rFonts w:ascii="IBM Plex Mono" w:hAnsi="IBM Plex Mono"/>
          <w:color w:val="0F1923"/>
          <w:sz w:val="17"/>
          <w:szCs w:val="17"/>
        </w:rPr>
        <w:t>）</w:t>
      </w:r>
      <w:r>
        <w:rPr>
          <w:rFonts w:ascii="IBM Plex Mono" w:hAnsi="IBM Plex Mono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 xml:space="preserve">or </w:t>
      </w:r>
      <w:r>
        <w:rPr>
          <w:rFonts w:ascii="IBM Plex Mono" w:hAnsi="IBM Plex Mono"/>
          <w:color w:val="0F1923"/>
          <w:sz w:val="17"/>
          <w:szCs w:val="17"/>
        </w:rPr>
        <w:t>再次切除（若可行，切缘阴性后考虑</w:t>
      </w:r>
      <w:r>
        <w:rPr>
          <w:rFonts w:ascii="IBM Plex Mono" w:hAnsi="IBM Plex Mono"/>
          <w:color w:val="0F1923"/>
          <w:sz w:val="17"/>
          <w:szCs w:val="17"/>
        </w:rPr>
        <w:t>RT</w:t>
      </w:r>
      <w:r>
        <w:rPr>
          <w:rFonts w:ascii="IBM Plex Mono" w:hAnsi="IBM Plex Mono"/>
          <w:color w:val="0F1923"/>
          <w:sz w:val="17"/>
          <w:szCs w:val="17"/>
        </w:rPr>
        <w:t>）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2D0A0096" w14:textId="77777777" w:rsidR="006422A1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70615F2A" w14:textId="77777777" w:rsidR="006422A1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【口咽癌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p16- ORPH-2 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4F241340" w14:textId="77777777" w:rsidR="006422A1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pN0</w:t>
      </w:r>
      <w:r>
        <w:rPr>
          <w:rFonts w:ascii="IBM Plex Mono" w:hAnsi="IBM Plex Mono"/>
          <w:color w:val="0F1923"/>
          <w:sz w:val="17"/>
          <w:szCs w:val="17"/>
        </w:rPr>
        <w:t>，无不良特征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05BC86D6" w14:textId="77777777" w:rsidR="006422A1" w:rsidRDefault="00FA7C48" w:rsidP="00FA7C48">
      <w:pPr>
        <w:shd w:val="clear" w:color="auto" w:fill="FAFBFC"/>
        <w:spacing w:line="480" w:lineRule="auto"/>
        <w:rPr>
          <w:rFonts w:ascii="Segoe UI Emoji" w:hAnsi="Segoe UI Emoji" w:cs="Segoe UI Emoji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pN1</w:t>
      </w:r>
      <w:r>
        <w:rPr>
          <w:rFonts w:ascii="IBM Plex Mono" w:hAnsi="IBM Plex Mono"/>
          <w:color w:val="0F1923"/>
          <w:sz w:val="17"/>
          <w:szCs w:val="17"/>
        </w:rPr>
        <w:t>，无其他不良特征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RT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1EDFD73E" w14:textId="77777777" w:rsidR="006422A1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淋巴结外侵犯（</w:t>
      </w:r>
      <w:r>
        <w:rPr>
          <w:rFonts w:ascii="IBM Plex Mono" w:hAnsi="IBM Plex Mono"/>
          <w:color w:val="0F1923"/>
          <w:sz w:val="17"/>
          <w:szCs w:val="17"/>
        </w:rPr>
        <w:t>±</w:t>
      </w:r>
      <w:r>
        <w:rPr>
          <w:rFonts w:ascii="IBM Plex Mono" w:hAnsi="IBM Plex Mono"/>
          <w:color w:val="0F1923"/>
          <w:sz w:val="17"/>
          <w:szCs w:val="17"/>
        </w:rPr>
        <w:t>切缘阳性）</w:t>
      </w:r>
      <w:r>
        <w:rPr>
          <w:rFonts w:ascii="IBM Plex Mono" w:hAnsi="IBM Plex Mono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21B6DE74" w14:textId="54EB284C" w:rsidR="006422A1" w:rsidRDefault="00FA7C48" w:rsidP="00FA7C48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 </w:t>
      </w:r>
      <w:r>
        <w:rPr>
          <w:rFonts w:ascii="IBM Plex Mono" w:hAnsi="IBM Plex Mono"/>
          <w:color w:val="0F1923"/>
          <w:sz w:val="17"/>
          <w:szCs w:val="17"/>
        </w:rPr>
        <w:t>再次切除</w:t>
      </w:r>
      <w:r w:rsidR="00425FE2">
        <w:rPr>
          <w:rFonts w:ascii="IBM Plex Mono" w:hAnsi="IBM Plex Mono" w:hint="eastAsia"/>
          <w:color w:val="0F1923"/>
          <w:sz w:val="17"/>
          <w:szCs w:val="17"/>
        </w:rPr>
        <w:t>（</w:t>
      </w:r>
      <w:r w:rsidR="00425FE2" w:rsidRPr="00425FE2">
        <w:rPr>
          <w:rFonts w:ascii="IBM Plex Mono" w:hAnsi="IBM Plex Mono" w:hint="eastAsia"/>
          <w:color w:val="0F1923"/>
          <w:sz w:val="17"/>
          <w:szCs w:val="17"/>
        </w:rPr>
        <w:t>如果可行</w:t>
      </w:r>
      <w:r w:rsidR="00425FE2">
        <w:rPr>
          <w:rFonts w:ascii="IBM Plex Mono" w:hAnsi="IBM Plex Mono" w:hint="eastAsia"/>
          <w:color w:val="0F1923"/>
          <w:sz w:val="17"/>
          <w:szCs w:val="17"/>
        </w:rPr>
        <w:t>）</w:t>
      </w:r>
      <w:r>
        <w:rPr>
          <w:rFonts w:ascii="IBM Plex Mono" w:hAnsi="IBM Plex Mono"/>
          <w:color w:val="0F1923"/>
          <w:sz w:val="17"/>
          <w:szCs w:val="17"/>
        </w:rPr>
        <w:t xml:space="preserve"> or </w:t>
      </w:r>
      <w:r>
        <w:rPr>
          <w:rFonts w:ascii="IBM Plex Mono" w:hAnsi="IBM Plex Mono"/>
          <w:color w:val="0F1923"/>
          <w:sz w:val="17"/>
          <w:szCs w:val="17"/>
        </w:rPr>
        <w:t>放疗</w:t>
      </w:r>
      <w:r>
        <w:rPr>
          <w:rFonts w:ascii="IBM Plex Mono" w:hAnsi="IBM Plex Mono"/>
          <w:color w:val="0F1923"/>
          <w:sz w:val="17"/>
          <w:szCs w:val="17"/>
        </w:rPr>
        <w:t xml:space="preserve"> or </w:t>
      </w:r>
      <w:r>
        <w:rPr>
          <w:rFonts w:ascii="IBM Plex Mono" w:hAnsi="IBM Plex Mono"/>
          <w:color w:val="0F1923"/>
          <w:sz w:val="17"/>
          <w:szCs w:val="17"/>
        </w:rPr>
        <w:t>考虑系统治疗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放疗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0C0027AA" w14:textId="77777777" w:rsidR="006422A1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450A41C7" w14:textId="77777777" w:rsidR="006422A1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lastRenderedPageBreak/>
        <w:t>【口咽癌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p16- ORPH-3 / ORPH-4 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16AB5D70" w14:textId="77777777" w:rsidR="006422A1" w:rsidRDefault="00FA7C48" w:rsidP="00FA7C48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RT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Segoe UI Emoji" w:hAnsi="Segoe UI Emoji" w:cs="Segoe UI Emoji"/>
          <w:color w:val="0F1923"/>
          <w:sz w:val="17"/>
          <w:szCs w:val="17"/>
        </w:rPr>
        <w:t>🔴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64591BA3" w14:textId="77777777" w:rsidR="006422A1" w:rsidRDefault="00FA7C48" w:rsidP="00FA7C48">
      <w:pPr>
        <w:shd w:val="clear" w:color="auto" w:fill="FAFBFC"/>
        <w:spacing w:line="480" w:lineRule="auto"/>
        <w:rPr>
          <w:rStyle w:val="crt"/>
          <w:rFonts w:ascii="IBM Plex Mono" w:hAnsi="IBM Plex Mono"/>
          <w:color w:val="6B2FA0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和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或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</w:t>
      </w:r>
    </w:p>
    <w:p w14:paraId="3B6FE193" w14:textId="77777777" w:rsidR="006422A1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45B41BB0" w14:textId="77777777" w:rsidR="006422A1" w:rsidRDefault="006422A1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</w:p>
    <w:p w14:paraId="7C7A4FC7" w14:textId="33709BCC" w:rsidR="00F00326" w:rsidRDefault="00F00326" w:rsidP="00F0032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【口咽癌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p16+ ORPHPV-1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22A00750" w14:textId="01465446" w:rsidR="006422A1" w:rsidRDefault="00F00326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（观察）</w:t>
      </w:r>
    </w:p>
    <w:p w14:paraId="37442E9B" w14:textId="5C6822D4" w:rsidR="00F00326" w:rsidRDefault="00F00326" w:rsidP="00F00326">
      <w:pPr>
        <w:shd w:val="clear" w:color="auto" w:fill="FAFBFC"/>
        <w:spacing w:line="480" w:lineRule="auto"/>
        <w:rPr>
          <w:rStyle w:val="crt"/>
          <w:rFonts w:ascii="IBM Plex Mono" w:hAnsi="IBM Plex Mono"/>
          <w:color w:val="6B2FA0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和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或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</w:t>
      </w:r>
      <w:r>
        <w:rPr>
          <w:rStyle w:val="crt"/>
          <w:rFonts w:ascii="IBM Plex Mono" w:hAnsi="IBM Plex Mono" w:hint="eastAsia"/>
          <w:color w:val="6B2FA0"/>
          <w:sz w:val="17"/>
          <w:szCs w:val="17"/>
        </w:rPr>
        <w:t>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2</w:t>
      </w:r>
      <w:r>
        <w:rPr>
          <w:rStyle w:val="crt"/>
          <w:rFonts w:ascii="IBM Plex Mono" w:hAnsi="IBM Plex Mono" w:hint="eastAsia"/>
          <w:color w:val="6B2FA0"/>
          <w:sz w:val="17"/>
          <w:szCs w:val="17"/>
        </w:rPr>
        <w:t>B</w:t>
      </w:r>
      <w:r>
        <w:rPr>
          <w:rStyle w:val="crt"/>
          <w:rFonts w:ascii="IBM Plex Mono" w:hAnsi="IBM Plex Mono" w:hint="eastAsia"/>
          <w:color w:val="6B2FA0"/>
          <w:sz w:val="17"/>
          <w:szCs w:val="17"/>
        </w:rPr>
        <w:t>类）</w:t>
      </w:r>
    </w:p>
    <w:p w14:paraId="5C90EAF0" w14:textId="58D2C307" w:rsidR="00F00326" w:rsidRPr="00F00326" w:rsidRDefault="00F00326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 </w:t>
      </w:r>
      <w:r>
        <w:rPr>
          <w:rFonts w:ascii="IBM Plex Mono" w:hAnsi="IBM Plex Mono"/>
          <w:color w:val="0F1923"/>
          <w:sz w:val="17"/>
          <w:szCs w:val="17"/>
        </w:rPr>
        <w:t>再次切除</w:t>
      </w:r>
      <w:r>
        <w:rPr>
          <w:rFonts w:ascii="IBM Plex Mono" w:hAnsi="IBM Plex Mono" w:hint="eastAsia"/>
          <w:color w:val="0F1923"/>
          <w:sz w:val="17"/>
          <w:szCs w:val="17"/>
        </w:rPr>
        <w:t>（如果可行）</w:t>
      </w:r>
      <w:r>
        <w:rPr>
          <w:rFonts w:ascii="IBM Plex Mono" w:hAnsi="IBM Plex Mono"/>
          <w:color w:val="0F1923"/>
          <w:sz w:val="17"/>
          <w:szCs w:val="17"/>
        </w:rPr>
        <w:t xml:space="preserve">or </w:t>
      </w:r>
      <w:r>
        <w:rPr>
          <w:rFonts w:ascii="IBM Plex Mono" w:hAnsi="IBM Plex Mono"/>
          <w:color w:val="0F1923"/>
          <w:sz w:val="17"/>
          <w:szCs w:val="17"/>
        </w:rPr>
        <w:t>考虑系统治疗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放疗</w:t>
      </w:r>
      <w:r w:rsidR="00700767">
        <w:rPr>
          <w:rFonts w:ascii="IBM Plex Mono" w:hAnsi="IBM Plex Mono"/>
          <w:color w:val="0F1923"/>
          <w:sz w:val="17"/>
          <w:szCs w:val="17"/>
        </w:rPr>
        <w:t xml:space="preserve">or </w:t>
      </w:r>
      <w:r w:rsidR="00700767">
        <w:rPr>
          <w:rFonts w:ascii="IBM Plex Mono" w:hAnsi="IBM Plex Mono"/>
          <w:color w:val="0F1923"/>
          <w:sz w:val="17"/>
          <w:szCs w:val="17"/>
        </w:rPr>
        <w:t>放疗</w:t>
      </w:r>
    </w:p>
    <w:p w14:paraId="6848758E" w14:textId="2890D343" w:rsidR="00F00326" w:rsidRDefault="00F00326" w:rsidP="00FA7C48">
      <w:pPr>
        <w:shd w:val="clear" w:color="auto" w:fill="FAFBFC"/>
        <w:spacing w:line="480" w:lineRule="auto"/>
        <w:rPr>
          <w:rFonts w:ascii="Cambria" w:hAnsi="Cambria" w:cs="Cambria" w:hint="eastAs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 w:rsidRPr="00F00326">
        <w:rPr>
          <w:rStyle w:val="rt"/>
          <w:rFonts w:ascii="IBM Plex Mono" w:hAnsi="IBM Plex Mono" w:hint="eastAsia"/>
          <w:color w:val="C47C00"/>
          <w:sz w:val="17"/>
          <w:szCs w:val="17"/>
        </w:rPr>
        <w:t>（</w:t>
      </w:r>
      <w:r w:rsidRPr="00F00326">
        <w:rPr>
          <w:rStyle w:val="rt"/>
          <w:rFonts w:ascii="IBM Plex Mono" w:hAnsi="IBM Plex Mono"/>
          <w:color w:val="C47C00"/>
          <w:sz w:val="17"/>
          <w:szCs w:val="17"/>
        </w:rPr>
        <w:t>2B</w:t>
      </w:r>
      <w:r w:rsidRPr="00F00326">
        <w:rPr>
          <w:rStyle w:val="rt"/>
          <w:rFonts w:ascii="IBM Plex Mono" w:hAnsi="IBM Plex Mono"/>
          <w:color w:val="C47C00"/>
          <w:sz w:val="17"/>
          <w:szCs w:val="17"/>
        </w:rPr>
        <w:t>类）</w:t>
      </w:r>
    </w:p>
    <w:p w14:paraId="35207991" w14:textId="77777777" w:rsidR="00F00326" w:rsidRDefault="00F00326" w:rsidP="00FA7C48">
      <w:pPr>
        <w:shd w:val="clear" w:color="auto" w:fill="FAFBFC"/>
        <w:spacing w:line="480" w:lineRule="auto"/>
        <w:rPr>
          <w:rFonts w:ascii="Cambria" w:hAnsi="Cambria" w:cs="Cambria" w:hint="eastAsia"/>
          <w:color w:val="0F1923"/>
          <w:sz w:val="17"/>
          <w:szCs w:val="17"/>
        </w:rPr>
      </w:pPr>
    </w:p>
    <w:p w14:paraId="73A065D1" w14:textId="153EFEA3" w:rsidR="00F00326" w:rsidRDefault="00F00326" w:rsidP="00F0032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【口咽癌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p16+ ORPHPV-2 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640E9994" w14:textId="5BEDC555" w:rsidR="00F00326" w:rsidRDefault="00F00326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（观察）</w:t>
      </w:r>
    </w:p>
    <w:p w14:paraId="36F3F6F9" w14:textId="77777777" w:rsidR="00F00326" w:rsidRDefault="00F00326" w:rsidP="00F00326">
      <w:pPr>
        <w:shd w:val="clear" w:color="auto" w:fill="FAFBFC"/>
        <w:spacing w:line="480" w:lineRule="auto"/>
        <w:rPr>
          <w:rStyle w:val="crt"/>
          <w:rFonts w:ascii="IBM Plex Mono" w:hAnsi="IBM Plex Mono"/>
          <w:color w:val="6B2FA0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和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或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</w:t>
      </w:r>
      <w:r>
        <w:rPr>
          <w:rStyle w:val="crt"/>
          <w:rFonts w:ascii="IBM Plex Mono" w:hAnsi="IBM Plex Mono" w:hint="eastAsia"/>
          <w:color w:val="6B2FA0"/>
          <w:sz w:val="17"/>
          <w:szCs w:val="17"/>
        </w:rPr>
        <w:t>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2</w:t>
      </w:r>
      <w:r>
        <w:rPr>
          <w:rStyle w:val="crt"/>
          <w:rFonts w:ascii="IBM Plex Mono" w:hAnsi="IBM Plex Mono" w:hint="eastAsia"/>
          <w:color w:val="6B2FA0"/>
          <w:sz w:val="17"/>
          <w:szCs w:val="17"/>
        </w:rPr>
        <w:t>B</w:t>
      </w:r>
      <w:r>
        <w:rPr>
          <w:rStyle w:val="crt"/>
          <w:rFonts w:ascii="IBM Plex Mono" w:hAnsi="IBM Plex Mono" w:hint="eastAsia"/>
          <w:color w:val="6B2FA0"/>
          <w:sz w:val="17"/>
          <w:szCs w:val="17"/>
        </w:rPr>
        <w:t>类）</w:t>
      </w:r>
    </w:p>
    <w:p w14:paraId="48568479" w14:textId="6A297E9C" w:rsidR="00F00326" w:rsidRPr="00F00326" w:rsidRDefault="00F00326" w:rsidP="00F0032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 </w:t>
      </w:r>
      <w:r>
        <w:rPr>
          <w:rFonts w:ascii="IBM Plex Mono" w:hAnsi="IBM Plex Mono"/>
          <w:color w:val="0F1923"/>
          <w:sz w:val="17"/>
          <w:szCs w:val="17"/>
        </w:rPr>
        <w:t>再次切除</w:t>
      </w:r>
      <w:r w:rsidR="00425FE2">
        <w:rPr>
          <w:rFonts w:ascii="IBM Plex Mono" w:hAnsi="IBM Plex Mono" w:hint="eastAsia"/>
          <w:color w:val="0F1923"/>
          <w:sz w:val="17"/>
          <w:szCs w:val="17"/>
        </w:rPr>
        <w:t>（</w:t>
      </w:r>
      <w:r w:rsidR="00425FE2" w:rsidRPr="00425FE2">
        <w:rPr>
          <w:rFonts w:ascii="IBM Plex Mono" w:hAnsi="IBM Plex Mono" w:hint="eastAsia"/>
          <w:color w:val="0F1923"/>
          <w:sz w:val="17"/>
          <w:szCs w:val="17"/>
        </w:rPr>
        <w:t>如果可行</w:t>
      </w:r>
      <w:r w:rsidR="00425FE2">
        <w:rPr>
          <w:rFonts w:ascii="IBM Plex Mono" w:hAnsi="IBM Plex Mono" w:hint="eastAsia"/>
          <w:color w:val="0F1923"/>
          <w:sz w:val="17"/>
          <w:szCs w:val="17"/>
        </w:rPr>
        <w:t>）</w:t>
      </w:r>
      <w:r>
        <w:rPr>
          <w:rFonts w:ascii="IBM Plex Mono" w:hAnsi="IBM Plex Mono"/>
          <w:color w:val="0F1923"/>
          <w:sz w:val="17"/>
          <w:szCs w:val="17"/>
        </w:rPr>
        <w:t xml:space="preserve">or </w:t>
      </w:r>
      <w:r>
        <w:rPr>
          <w:rFonts w:ascii="IBM Plex Mono" w:hAnsi="IBM Plex Mono"/>
          <w:color w:val="0F1923"/>
          <w:sz w:val="17"/>
          <w:szCs w:val="17"/>
        </w:rPr>
        <w:t>考虑系统治疗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放疗</w:t>
      </w:r>
      <w:r w:rsidR="00700767">
        <w:rPr>
          <w:rFonts w:ascii="IBM Plex Mono" w:hAnsi="IBM Plex Mono"/>
          <w:color w:val="0F1923"/>
          <w:sz w:val="17"/>
          <w:szCs w:val="17"/>
        </w:rPr>
        <w:t xml:space="preserve">or </w:t>
      </w:r>
      <w:r w:rsidR="00700767">
        <w:rPr>
          <w:rFonts w:ascii="IBM Plex Mono" w:hAnsi="IBM Plex Mono"/>
          <w:color w:val="0F1923"/>
          <w:sz w:val="17"/>
          <w:szCs w:val="17"/>
        </w:rPr>
        <w:t>放疗</w:t>
      </w:r>
      <w:r w:rsidR="00700767">
        <w:rPr>
          <w:rFonts w:ascii="IBM Plex Mono" w:hAnsi="IBM Plex Mono"/>
          <w:color w:val="0F1923"/>
          <w:sz w:val="17"/>
          <w:szCs w:val="17"/>
        </w:rPr>
        <w:t xml:space="preserve"> </w:t>
      </w:r>
      <w:r w:rsidR="00700767" w:rsidRPr="00F00326">
        <w:rPr>
          <w:rFonts w:ascii="IBM Plex Mono" w:hAnsi="IBM Plex Mono" w:hint="eastAsia"/>
          <w:color w:val="0F1923"/>
          <w:sz w:val="17"/>
          <w:szCs w:val="17"/>
        </w:rPr>
        <w:t>（</w:t>
      </w:r>
      <w:r w:rsidR="00700767" w:rsidRPr="00F00326">
        <w:rPr>
          <w:rFonts w:ascii="IBM Plex Mono" w:hAnsi="IBM Plex Mono"/>
          <w:color w:val="0F1923"/>
          <w:sz w:val="17"/>
          <w:szCs w:val="17"/>
        </w:rPr>
        <w:t>2B</w:t>
      </w:r>
      <w:r w:rsidR="00700767" w:rsidRPr="00F00326">
        <w:rPr>
          <w:rFonts w:ascii="IBM Plex Mono" w:hAnsi="IBM Plex Mono"/>
          <w:color w:val="0F1923"/>
          <w:sz w:val="17"/>
          <w:szCs w:val="17"/>
        </w:rPr>
        <w:t>类）</w:t>
      </w:r>
    </w:p>
    <w:p w14:paraId="3A2503E1" w14:textId="77777777" w:rsidR="00F00326" w:rsidRDefault="00F00326" w:rsidP="00F0032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 w:rsidRPr="00F00326">
        <w:rPr>
          <w:rStyle w:val="rt"/>
          <w:rFonts w:ascii="IBM Plex Mono" w:hAnsi="IBM Plex Mono" w:hint="eastAsia"/>
          <w:color w:val="C47C00"/>
          <w:sz w:val="17"/>
          <w:szCs w:val="17"/>
        </w:rPr>
        <w:t>（</w:t>
      </w:r>
      <w:r w:rsidRPr="00F00326">
        <w:rPr>
          <w:rStyle w:val="rt"/>
          <w:rFonts w:ascii="IBM Plex Mono" w:hAnsi="IBM Plex Mono"/>
          <w:color w:val="C47C00"/>
          <w:sz w:val="17"/>
          <w:szCs w:val="17"/>
        </w:rPr>
        <w:t>2B</w:t>
      </w:r>
      <w:r w:rsidRPr="00F00326">
        <w:rPr>
          <w:rStyle w:val="rt"/>
          <w:rFonts w:ascii="IBM Plex Mono" w:hAnsi="IBM Plex Mono"/>
          <w:color w:val="C47C00"/>
          <w:sz w:val="17"/>
          <w:szCs w:val="17"/>
        </w:rPr>
        <w:t>类）</w:t>
      </w:r>
    </w:p>
    <w:p w14:paraId="1B5C9C32" w14:textId="77777777" w:rsidR="00F00326" w:rsidRPr="00F00326" w:rsidRDefault="00F00326" w:rsidP="00FA7C48">
      <w:pPr>
        <w:shd w:val="clear" w:color="auto" w:fill="FAFBFC"/>
        <w:spacing w:line="480" w:lineRule="auto"/>
        <w:rPr>
          <w:rFonts w:ascii="Cambria" w:hAnsi="Cambria" w:cs="Cambria" w:hint="eastAsia"/>
          <w:color w:val="0F1923"/>
          <w:sz w:val="17"/>
          <w:szCs w:val="17"/>
        </w:rPr>
      </w:pPr>
    </w:p>
    <w:p w14:paraId="49CC6BC6" w14:textId="2B7C6732" w:rsidR="00F00326" w:rsidRDefault="00F00326" w:rsidP="00F0032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【口咽癌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p16+ ORPHPV-3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5B4D914F" w14:textId="15CC2B84" w:rsidR="00F00326" w:rsidRDefault="00F00326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（观察）</w:t>
      </w:r>
    </w:p>
    <w:p w14:paraId="30A382BE" w14:textId="592231FD" w:rsidR="00F00326" w:rsidRDefault="00700767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和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或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</w:t>
      </w:r>
    </w:p>
    <w:p w14:paraId="7D6D91D9" w14:textId="74DDF5C2" w:rsidR="00F00326" w:rsidRDefault="00700767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</w:p>
    <w:p w14:paraId="113DF5E4" w14:textId="77777777" w:rsidR="00F00326" w:rsidRDefault="00F00326" w:rsidP="00FA7C48">
      <w:pPr>
        <w:shd w:val="clear" w:color="auto" w:fill="FAFBFC"/>
        <w:spacing w:line="480" w:lineRule="auto"/>
        <w:rPr>
          <w:rFonts w:ascii="Cambria" w:hAnsi="Cambria" w:cs="Cambria" w:hint="eastAsia"/>
          <w:color w:val="0F1923"/>
          <w:sz w:val="17"/>
          <w:szCs w:val="17"/>
        </w:rPr>
      </w:pPr>
    </w:p>
    <w:p w14:paraId="0ABFCF9C" w14:textId="665EF121" w:rsidR="00F00326" w:rsidRDefault="00F00326" w:rsidP="00F0032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lastRenderedPageBreak/>
        <w:t>【口咽癌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p16+ ORPHPV-4 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7B8C4B6A" w14:textId="163478BF" w:rsidR="00F00326" w:rsidRDefault="00F00326" w:rsidP="00F00326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（观察）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Segoe UI Emoji" w:hAnsi="Segoe UI Emoji" w:cs="Segoe UI Emoji"/>
          <w:color w:val="0F1923"/>
          <w:sz w:val="17"/>
          <w:szCs w:val="17"/>
        </w:rPr>
        <w:t>🔴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5036271B" w14:textId="77777777" w:rsidR="00F00326" w:rsidRDefault="00F00326" w:rsidP="00F00326">
      <w:pPr>
        <w:shd w:val="clear" w:color="auto" w:fill="FAFBFC"/>
        <w:spacing w:line="480" w:lineRule="auto"/>
        <w:rPr>
          <w:rStyle w:val="crt"/>
          <w:rFonts w:ascii="IBM Plex Mono" w:hAnsi="IBM Plex Mono" w:hint="eastAsia"/>
          <w:color w:val="6B2FA0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和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或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</w:t>
      </w:r>
    </w:p>
    <w:p w14:paraId="48870B8D" w14:textId="77777777" w:rsidR="00F00326" w:rsidRDefault="00F00326" w:rsidP="00F0032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2BBC26CA" w14:textId="77777777" w:rsidR="006422A1" w:rsidRPr="00F00326" w:rsidRDefault="006422A1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</w:p>
    <w:p w14:paraId="7544A1DD" w14:textId="77777777" w:rsidR="006422A1" w:rsidRDefault="006422A1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</w:p>
    <w:p w14:paraId="2497C372" w14:textId="508A3590" w:rsidR="00700767" w:rsidRDefault="00FA7C48" w:rsidP="00FA7C48">
      <w:pPr>
        <w:shd w:val="clear" w:color="auto" w:fill="FAFBFC"/>
        <w:spacing w:line="480" w:lineRule="auto"/>
        <w:rPr>
          <w:rStyle w:val="site"/>
          <w:rFonts w:ascii="IBM Plex Sans" w:hAnsi="IBM Plex Sans"/>
          <w:b/>
          <w:bCs/>
          <w:color w:val="0F1923"/>
          <w:sz w:val="19"/>
          <w:szCs w:val="19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【下咽癌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HYPO-2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</w:p>
    <w:p w14:paraId="6B93120F" w14:textId="4FD7CB1C" w:rsidR="00D8525F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pN0</w:t>
      </w:r>
      <w:r>
        <w:rPr>
          <w:rFonts w:ascii="IBM Plex Mono" w:hAnsi="IBM Plex Mono"/>
          <w:color w:val="0F1923"/>
          <w:sz w:val="17"/>
          <w:szCs w:val="17"/>
        </w:rPr>
        <w:t>，无不良特征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292F1BA0" w14:textId="77777777" w:rsidR="00D8525F" w:rsidRDefault="00FA7C48" w:rsidP="00FA7C48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pN1</w:t>
      </w:r>
      <w:r>
        <w:rPr>
          <w:rFonts w:ascii="IBM Plex Mono" w:hAnsi="IBM Plex Mono"/>
          <w:color w:val="0F1923"/>
          <w:sz w:val="17"/>
          <w:szCs w:val="17"/>
        </w:rPr>
        <w:t>，无其他不良特征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RT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Segoe UI Emoji" w:hAnsi="Segoe UI Emoji" w:cs="Segoe UI Emoji"/>
          <w:color w:val="0F1923"/>
          <w:sz w:val="17"/>
          <w:szCs w:val="17"/>
        </w:rPr>
        <w:t>🔴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2D407866" w14:textId="77777777" w:rsidR="00D8525F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和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或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117E22FF" w14:textId="09A716FC" w:rsidR="00700767" w:rsidRPr="00700767" w:rsidRDefault="00700767" w:rsidP="00FA7C48">
      <w:pPr>
        <w:shd w:val="clear" w:color="auto" w:fill="FAFBFC"/>
        <w:spacing w:line="480" w:lineRule="auto"/>
        <w:rPr>
          <w:rFonts w:ascii="Cambria" w:hAnsi="Cambria" w:cs="Cambria" w:hint="eastAs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 </w:t>
      </w:r>
      <w:r>
        <w:rPr>
          <w:rFonts w:ascii="IBM Plex Mono" w:hAnsi="IBM Plex Mono"/>
          <w:color w:val="0F1923"/>
          <w:sz w:val="17"/>
          <w:szCs w:val="17"/>
        </w:rPr>
        <w:t>再次切除</w:t>
      </w:r>
      <w:r w:rsidR="00425FE2">
        <w:rPr>
          <w:rFonts w:ascii="IBM Plex Mono" w:hAnsi="IBM Plex Mono" w:hint="eastAsia"/>
          <w:color w:val="0F1923"/>
          <w:sz w:val="17"/>
          <w:szCs w:val="17"/>
        </w:rPr>
        <w:t>（</w:t>
      </w:r>
      <w:r w:rsidR="00425FE2" w:rsidRPr="00425FE2">
        <w:rPr>
          <w:rFonts w:ascii="IBM Plex Mono" w:hAnsi="IBM Plex Mono" w:hint="eastAsia"/>
          <w:color w:val="0F1923"/>
          <w:sz w:val="17"/>
          <w:szCs w:val="17"/>
        </w:rPr>
        <w:t>如果可行</w:t>
      </w:r>
      <w:r w:rsidR="00425FE2">
        <w:rPr>
          <w:rFonts w:ascii="IBM Plex Mono" w:hAnsi="IBM Plex Mono" w:hint="eastAsia"/>
          <w:color w:val="0F1923"/>
          <w:sz w:val="17"/>
          <w:szCs w:val="17"/>
        </w:rPr>
        <w:t>）</w:t>
      </w:r>
      <w:r>
        <w:rPr>
          <w:rFonts w:ascii="IBM Plex Mono" w:hAnsi="IBM Plex Mono"/>
          <w:color w:val="0F1923"/>
          <w:sz w:val="17"/>
          <w:szCs w:val="17"/>
        </w:rPr>
        <w:t xml:space="preserve">or </w:t>
      </w:r>
      <w:r>
        <w:rPr>
          <w:rFonts w:ascii="IBM Plex Mono" w:hAnsi="IBM Plex Mono"/>
          <w:color w:val="0F1923"/>
          <w:sz w:val="17"/>
          <w:szCs w:val="17"/>
        </w:rPr>
        <w:t>考虑系统治疗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放疗</w:t>
      </w:r>
      <w:r>
        <w:rPr>
          <w:rFonts w:ascii="IBM Plex Mono" w:hAnsi="IBM Plex Mono" w:hint="eastAsia"/>
          <w:color w:val="0F1923"/>
          <w:sz w:val="17"/>
          <w:szCs w:val="17"/>
        </w:rPr>
        <w:t>（</w:t>
      </w:r>
      <w:r w:rsidRPr="00700767">
        <w:rPr>
          <w:rFonts w:ascii="IBM Plex Mono" w:hAnsi="IBM Plex Mono" w:hint="eastAsia"/>
          <w:color w:val="0F1923"/>
          <w:sz w:val="17"/>
          <w:szCs w:val="17"/>
        </w:rPr>
        <w:t>仅适用于</w:t>
      </w:r>
      <w:r w:rsidRPr="00700767">
        <w:rPr>
          <w:rFonts w:ascii="IBM Plex Mono" w:hAnsi="IBM Plex Mono"/>
          <w:color w:val="0F1923"/>
          <w:sz w:val="17"/>
          <w:szCs w:val="17"/>
        </w:rPr>
        <w:t xml:space="preserve"> T2 </w:t>
      </w:r>
      <w:r w:rsidRPr="00700767">
        <w:rPr>
          <w:rFonts w:ascii="IBM Plex Mono" w:hAnsi="IBM Plex Mono"/>
          <w:color w:val="0F1923"/>
          <w:sz w:val="17"/>
          <w:szCs w:val="17"/>
        </w:rPr>
        <w:t>期</w:t>
      </w:r>
      <w:r>
        <w:rPr>
          <w:rFonts w:ascii="IBM Plex Mono" w:hAnsi="IBM Plex Mono" w:hint="eastAsia"/>
          <w:color w:val="0F1923"/>
          <w:sz w:val="17"/>
          <w:szCs w:val="17"/>
        </w:rPr>
        <w:t>）</w:t>
      </w:r>
      <w:r>
        <w:rPr>
          <w:rFonts w:ascii="IBM Plex Mono" w:hAnsi="IBM Plex Mono"/>
          <w:color w:val="0F1923"/>
          <w:sz w:val="17"/>
          <w:szCs w:val="17"/>
        </w:rPr>
        <w:t xml:space="preserve">or </w:t>
      </w:r>
      <w:r>
        <w:rPr>
          <w:rFonts w:ascii="IBM Plex Mono" w:hAnsi="IBM Plex Mono"/>
          <w:color w:val="0F1923"/>
          <w:sz w:val="17"/>
          <w:szCs w:val="17"/>
        </w:rPr>
        <w:t>放疗</w:t>
      </w:r>
    </w:p>
    <w:p w14:paraId="49E61226" w14:textId="77777777" w:rsidR="00D8525F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752D6939" w14:textId="6135B6F1" w:rsidR="00700767" w:rsidRDefault="00700767" w:rsidP="00700767">
      <w:pPr>
        <w:shd w:val="clear" w:color="auto" w:fill="FAFBFC"/>
        <w:spacing w:line="480" w:lineRule="auto"/>
        <w:rPr>
          <w:rStyle w:val="site"/>
          <w:rFonts w:ascii="IBM Plex Sans" w:hAnsi="IBM Plex Sans"/>
          <w:b/>
          <w:bCs/>
          <w:color w:val="0F1923"/>
          <w:sz w:val="19"/>
          <w:szCs w:val="19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【下咽癌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HYPO-3 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</w:p>
    <w:p w14:paraId="6A2AABC9" w14:textId="77777777" w:rsidR="00700767" w:rsidRDefault="00700767" w:rsidP="00700767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pN0</w:t>
      </w:r>
      <w:r>
        <w:rPr>
          <w:rFonts w:ascii="IBM Plex Mono" w:hAnsi="IBM Plex Mono"/>
          <w:color w:val="0F1923"/>
          <w:sz w:val="17"/>
          <w:szCs w:val="17"/>
        </w:rPr>
        <w:t>，无不良特征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020D366F" w14:textId="77777777" w:rsidR="00700767" w:rsidRDefault="00700767" w:rsidP="00700767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pN1</w:t>
      </w:r>
      <w:r>
        <w:rPr>
          <w:rFonts w:ascii="IBM Plex Mono" w:hAnsi="IBM Plex Mono"/>
          <w:color w:val="0F1923"/>
          <w:sz w:val="17"/>
          <w:szCs w:val="17"/>
        </w:rPr>
        <w:t>，无其他不良特征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RT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Segoe UI Emoji" w:hAnsi="Segoe UI Emoji" w:cs="Segoe UI Emoji"/>
          <w:color w:val="0F1923"/>
          <w:sz w:val="17"/>
          <w:szCs w:val="17"/>
        </w:rPr>
        <w:t>🔴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4FEDEFD4" w14:textId="77777777" w:rsidR="00700767" w:rsidRDefault="00700767" w:rsidP="00700767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和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或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57067CA1" w14:textId="77777777" w:rsidR="00700767" w:rsidRDefault="00700767" w:rsidP="00700767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66CD8327" w14:textId="77777777" w:rsidR="00700767" w:rsidRPr="00700767" w:rsidRDefault="00700767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</w:p>
    <w:p w14:paraId="7EE85E54" w14:textId="43A5F3E3" w:rsidR="00D8525F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【下咽癌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HYPO-5 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术后）】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1C985C94" w14:textId="77777777" w:rsidR="00D8525F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和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或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3A8E3459" w14:textId="77777777" w:rsidR="00D8525F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08FEE221" w14:textId="77777777" w:rsidR="00700767" w:rsidRDefault="00700767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</w:p>
    <w:p w14:paraId="518A467E" w14:textId="448CC814" w:rsidR="00425FE2" w:rsidRDefault="00425FE2" w:rsidP="00425FE2">
      <w:pPr>
        <w:shd w:val="clear" w:color="auto" w:fill="FAFBFC"/>
        <w:spacing w:line="480" w:lineRule="auto"/>
        <w:rPr>
          <w:rStyle w:val="site"/>
          <w:rFonts w:ascii="IBM Plex Sans" w:hAnsi="IBM Plex Sans"/>
          <w:b/>
          <w:bCs/>
          <w:color w:val="0F1923"/>
          <w:sz w:val="19"/>
          <w:szCs w:val="19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lastRenderedPageBreak/>
        <w:t>【声门喉癌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GLOT-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2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</w:p>
    <w:p w14:paraId="40BF2AD0" w14:textId="3FFA1C5B" w:rsidR="00425FE2" w:rsidRDefault="00425FE2" w:rsidP="00425FE2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hint="eastAsia"/>
        </w:rPr>
        <w:t>原位癌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639F9E6A" w14:textId="77777777" w:rsidR="006C5611" w:rsidRDefault="00425FE2" w:rsidP="00425FE2">
      <w:pPr>
        <w:shd w:val="clear" w:color="auto" w:fill="FAFBFC"/>
        <w:spacing w:line="480" w:lineRule="auto"/>
        <w:rPr>
          <w:rStyle w:val="rt"/>
          <w:rFonts w:ascii="IBM Plex Mono" w:hAnsi="IBM Plex Mono"/>
          <w:color w:val="C47C00"/>
          <w:sz w:val="17"/>
          <w:szCs w:val="17"/>
        </w:rPr>
      </w:pPr>
      <w:r w:rsidRPr="00425FE2">
        <w:rPr>
          <w:rFonts w:ascii="IBM Plex Mono" w:hAnsi="IBM Plex Mono"/>
          <w:color w:val="0F1923"/>
          <w:sz w:val="17"/>
          <w:szCs w:val="17"/>
        </w:rPr>
        <w:t xml:space="preserve">T1–T2,N0 </w:t>
      </w:r>
      <w:r w:rsidRPr="00425FE2">
        <w:rPr>
          <w:rFonts w:ascii="IBM Plex Mono" w:hAnsi="IBM Plex Mono"/>
          <w:color w:val="0F1923"/>
          <w:sz w:val="17"/>
          <w:szCs w:val="17"/>
        </w:rPr>
        <w:t>或部分</w:t>
      </w:r>
      <w:r w:rsidRPr="00425FE2">
        <w:rPr>
          <w:rFonts w:ascii="IBM Plex Mono" w:hAnsi="IBM Plex Mono"/>
          <w:color w:val="0F1923"/>
          <w:sz w:val="17"/>
          <w:szCs w:val="17"/>
        </w:rPr>
        <w:t xml:space="preserve"> T3,N0</w:t>
      </w:r>
      <w:r>
        <w:rPr>
          <w:rFonts w:ascii="IBM Plex Mono" w:hAnsi="IBM Plex Mono" w:hint="eastAsia"/>
          <w:color w:val="0F1923"/>
          <w:sz w:val="17"/>
          <w:szCs w:val="17"/>
        </w:rPr>
        <w:t>，</w:t>
      </w:r>
      <w:r>
        <w:rPr>
          <w:rFonts w:ascii="IBM Plex Mono" w:hAnsi="IBM Plex Mono"/>
          <w:color w:val="0F1923"/>
          <w:sz w:val="17"/>
          <w:szCs w:val="17"/>
        </w:rPr>
        <w:t>无其他不良特征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 w:rsidRPr="00425FE2">
        <w:rPr>
          <w:rStyle w:val="rt"/>
          <w:rFonts w:ascii="IBM Plex Mono" w:hAnsi="IBM Plex Mono" w:hint="eastAsia"/>
          <w:color w:val="C47C00"/>
          <w:sz w:val="17"/>
          <w:szCs w:val="17"/>
        </w:rPr>
        <w:t>观察</w:t>
      </w:r>
    </w:p>
    <w:p w14:paraId="00DA3BA4" w14:textId="774E4CDE" w:rsidR="00425FE2" w:rsidRDefault="006C5611" w:rsidP="00425FE2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N1</w:t>
      </w:r>
      <w:r>
        <w:rPr>
          <w:rFonts w:ascii="IBM Plex Mono" w:hAnsi="IBM Plex Mono"/>
          <w:color w:val="0F1923"/>
          <w:sz w:val="17"/>
          <w:szCs w:val="17"/>
        </w:rPr>
        <w:t>无其他不良特征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RT</w:t>
      </w:r>
      <w:r w:rsidR="00425FE2">
        <w:rPr>
          <w:rFonts w:ascii="Cambria" w:hAnsi="Cambria" w:cs="Cambria"/>
          <w:color w:val="0F1923"/>
          <w:sz w:val="17"/>
          <w:szCs w:val="17"/>
        </w:rPr>
        <w:t> </w:t>
      </w:r>
      <w:r w:rsidR="00425FE2">
        <w:rPr>
          <w:rFonts w:ascii="Segoe UI Emoji" w:hAnsi="Segoe UI Emoji" w:cs="Segoe UI Emoji"/>
          <w:color w:val="0F1923"/>
          <w:sz w:val="17"/>
          <w:szCs w:val="17"/>
        </w:rPr>
        <w:t>🔴</w:t>
      </w:r>
      <w:r w:rsidR="00425FE2"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4F2EC065" w14:textId="5CDAEE1D" w:rsidR="00425FE2" w:rsidRDefault="00425FE2" w:rsidP="00425FE2">
      <w:pPr>
        <w:shd w:val="clear" w:color="auto" w:fill="FAFBFC"/>
        <w:spacing w:line="480" w:lineRule="auto"/>
        <w:rPr>
          <w:rStyle w:val="crt"/>
          <w:rFonts w:ascii="IBM Plex Mono" w:hAnsi="IBM Plex Mono"/>
          <w:color w:val="6B2FA0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</w:p>
    <w:p w14:paraId="5942B2E5" w14:textId="242DA4EB" w:rsidR="00425FE2" w:rsidRPr="00425FE2" w:rsidRDefault="00425FE2" w:rsidP="00425FE2">
      <w:pPr>
        <w:shd w:val="clear" w:color="auto" w:fill="FAFBFC"/>
        <w:spacing w:line="480" w:lineRule="auto"/>
        <w:rPr>
          <w:rStyle w:val="crt"/>
          <w:rFonts w:ascii="Cambria" w:hAnsi="Cambria" w:cs="Cambria" w:hint="eastAs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 </w:t>
      </w:r>
      <w:r>
        <w:rPr>
          <w:rFonts w:ascii="IBM Plex Mono" w:hAnsi="IBM Plex Mono"/>
          <w:color w:val="0F1923"/>
          <w:sz w:val="17"/>
          <w:szCs w:val="17"/>
        </w:rPr>
        <w:t>再次切除</w:t>
      </w:r>
      <w:r>
        <w:rPr>
          <w:rFonts w:ascii="IBM Plex Mono" w:hAnsi="IBM Plex Mono" w:hint="eastAsia"/>
          <w:color w:val="0F1923"/>
          <w:sz w:val="17"/>
          <w:szCs w:val="17"/>
        </w:rPr>
        <w:t>（</w:t>
      </w:r>
      <w:r w:rsidRPr="00425FE2">
        <w:rPr>
          <w:rFonts w:ascii="IBM Plex Mono" w:hAnsi="IBM Plex Mono" w:hint="eastAsia"/>
          <w:color w:val="0F1923"/>
          <w:sz w:val="17"/>
          <w:szCs w:val="17"/>
        </w:rPr>
        <w:t>如果可行</w:t>
      </w:r>
      <w:r>
        <w:rPr>
          <w:rFonts w:ascii="IBM Plex Mono" w:hAnsi="IBM Plex Mono" w:hint="eastAsia"/>
          <w:color w:val="0F1923"/>
          <w:sz w:val="17"/>
          <w:szCs w:val="17"/>
        </w:rPr>
        <w:t>）</w:t>
      </w:r>
      <w:r>
        <w:rPr>
          <w:rFonts w:ascii="IBM Plex Mono" w:hAnsi="IBM Plex Mono"/>
          <w:color w:val="0F1923"/>
          <w:sz w:val="17"/>
          <w:szCs w:val="17"/>
        </w:rPr>
        <w:t xml:space="preserve">or </w:t>
      </w:r>
      <w:r>
        <w:rPr>
          <w:rFonts w:ascii="IBM Plex Mono" w:hAnsi="IBM Plex Mono"/>
          <w:color w:val="0F1923"/>
          <w:sz w:val="17"/>
          <w:szCs w:val="17"/>
        </w:rPr>
        <w:t>放疗</w:t>
      </w:r>
    </w:p>
    <w:p w14:paraId="4F97B6E9" w14:textId="061C8824" w:rsidR="00425FE2" w:rsidRDefault="00425FE2" w:rsidP="00425FE2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75C2E9A5" w14:textId="77777777" w:rsidR="00425FE2" w:rsidRDefault="00425FE2" w:rsidP="00FA7C48">
      <w:pPr>
        <w:shd w:val="clear" w:color="auto" w:fill="FAFBFC"/>
        <w:spacing w:line="480" w:lineRule="auto"/>
        <w:rPr>
          <w:rStyle w:val="site"/>
          <w:rFonts w:ascii="IBM Plex Sans" w:hAnsi="IBM Plex Sans"/>
          <w:b/>
          <w:bCs/>
          <w:color w:val="0F1923"/>
          <w:sz w:val="19"/>
          <w:szCs w:val="19"/>
        </w:rPr>
      </w:pPr>
    </w:p>
    <w:p w14:paraId="170CC151" w14:textId="4CE4DC1B" w:rsidR="00D8525F" w:rsidRDefault="00FA7C48" w:rsidP="00FA7C48">
      <w:pPr>
        <w:shd w:val="clear" w:color="auto" w:fill="FAFBFC"/>
        <w:spacing w:line="480" w:lineRule="auto"/>
        <w:rPr>
          <w:rStyle w:val="site"/>
          <w:rFonts w:ascii="IBM Plex Sans" w:hAnsi="IBM Plex Sans"/>
          <w:b/>
          <w:bCs/>
          <w:color w:val="0F1923"/>
          <w:sz w:val="19"/>
          <w:szCs w:val="19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【声门喉癌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GLOT-3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</w:p>
    <w:p w14:paraId="2F870B1C" w14:textId="77777777" w:rsidR="00425FE2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pN0</w:t>
      </w:r>
      <w:r>
        <w:rPr>
          <w:rFonts w:ascii="IBM Plex Mono" w:hAnsi="IBM Plex Mono"/>
          <w:color w:val="0F1923"/>
          <w:sz w:val="17"/>
          <w:szCs w:val="17"/>
        </w:rPr>
        <w:t>，无不良特征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69E6D85D" w14:textId="6AC1F042" w:rsidR="00D8525F" w:rsidRDefault="00FA7C48" w:rsidP="00FA7C48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pN1</w:t>
      </w:r>
      <w:r>
        <w:rPr>
          <w:rFonts w:ascii="IBM Plex Mono" w:hAnsi="IBM Plex Mono"/>
          <w:color w:val="0F1923"/>
          <w:sz w:val="17"/>
          <w:szCs w:val="17"/>
        </w:rPr>
        <w:t>，无其他不良特征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RT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Segoe UI Emoji" w:hAnsi="Segoe UI Emoji" w:cs="Segoe UI Emoji"/>
          <w:color w:val="0F1923"/>
          <w:sz w:val="17"/>
          <w:szCs w:val="17"/>
        </w:rPr>
        <w:t>🔴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2CC04285" w14:textId="77777777" w:rsidR="00D8525F" w:rsidRDefault="00FA7C48" w:rsidP="00FA7C48">
      <w:pPr>
        <w:shd w:val="clear" w:color="auto" w:fill="FAFBFC"/>
        <w:spacing w:line="480" w:lineRule="auto"/>
        <w:rPr>
          <w:rStyle w:val="crt"/>
          <w:rFonts w:ascii="IBM Plex Mono" w:hAnsi="IBM Plex Mono"/>
          <w:color w:val="6B2FA0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和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或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</w:p>
    <w:p w14:paraId="20B33FBF" w14:textId="77777777" w:rsidR="00D8525F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6A44576B" w14:textId="77777777" w:rsidR="00425FE2" w:rsidRDefault="00425FE2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</w:p>
    <w:p w14:paraId="339E334D" w14:textId="77777777" w:rsidR="00425FE2" w:rsidRDefault="00425FE2" w:rsidP="00425FE2">
      <w:pPr>
        <w:shd w:val="clear" w:color="auto" w:fill="FAFBFC"/>
        <w:spacing w:line="480" w:lineRule="auto"/>
        <w:rPr>
          <w:rStyle w:val="site"/>
          <w:rFonts w:ascii="IBM Plex Sans" w:hAnsi="IBM Plex Sans"/>
          <w:b/>
          <w:bCs/>
          <w:color w:val="0F1923"/>
          <w:sz w:val="19"/>
          <w:szCs w:val="19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【声门喉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GLOT-4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</w:p>
    <w:p w14:paraId="1D858ACE" w14:textId="08FED781" w:rsidR="00425FE2" w:rsidRPr="00425FE2" w:rsidRDefault="00425FE2" w:rsidP="00425FE2">
      <w:pPr>
        <w:shd w:val="clear" w:color="auto" w:fill="FAFBFC"/>
        <w:spacing w:line="480" w:lineRule="auto"/>
        <w:rPr>
          <w:rFonts w:ascii="IBM Plex Sans" w:hAnsi="IBM Plex Sans"/>
          <w:b/>
          <w:bCs/>
          <w:color w:val="0F1923"/>
          <w:sz w:val="19"/>
          <w:szCs w:val="19"/>
        </w:rPr>
      </w:pPr>
      <w:r>
        <w:rPr>
          <w:rFonts w:ascii="IBM Plex Mono" w:hAnsi="IBM Plex Mono"/>
          <w:color w:val="0F1923"/>
          <w:sz w:val="17"/>
          <w:szCs w:val="17"/>
        </w:rPr>
        <w:t>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2C0F35D7" w14:textId="77777777" w:rsidR="00425FE2" w:rsidRDefault="00425FE2" w:rsidP="00425FE2">
      <w:pPr>
        <w:shd w:val="clear" w:color="auto" w:fill="FAFBFC"/>
        <w:spacing w:line="480" w:lineRule="auto"/>
        <w:rPr>
          <w:rStyle w:val="crt"/>
          <w:rFonts w:ascii="IBM Plex Mono" w:hAnsi="IBM Plex Mono"/>
          <w:color w:val="6B2FA0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和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或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</w:p>
    <w:p w14:paraId="5E91424F" w14:textId="77777777" w:rsidR="00425FE2" w:rsidRDefault="00425FE2" w:rsidP="00425FE2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0CC1E487" w14:textId="77777777" w:rsidR="00425FE2" w:rsidRDefault="00425FE2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</w:p>
    <w:p w14:paraId="57139F7D" w14:textId="69840CED" w:rsidR="00425FE2" w:rsidRDefault="00425FE2" w:rsidP="00425FE2">
      <w:pPr>
        <w:shd w:val="clear" w:color="auto" w:fill="FAFBFC"/>
        <w:spacing w:line="480" w:lineRule="auto"/>
        <w:rPr>
          <w:rStyle w:val="site"/>
          <w:rFonts w:ascii="IBM Plex Sans" w:hAnsi="IBM Plex Sans"/>
          <w:b/>
          <w:bCs/>
          <w:color w:val="0F1923"/>
          <w:sz w:val="19"/>
          <w:szCs w:val="19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【声门喉癌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GLOT-6 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</w:p>
    <w:p w14:paraId="60DE07A1" w14:textId="77777777" w:rsidR="006C5611" w:rsidRDefault="00425FE2" w:rsidP="00425FE2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21F11B7E" w14:textId="40D79849" w:rsidR="00425FE2" w:rsidRPr="006C5611" w:rsidRDefault="006C5611" w:rsidP="00425FE2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N1</w:t>
      </w:r>
      <w:r>
        <w:rPr>
          <w:rFonts w:ascii="IBM Plex Mono" w:hAnsi="IBM Plex Mono"/>
          <w:color w:val="0F1923"/>
          <w:sz w:val="17"/>
          <w:szCs w:val="17"/>
        </w:rPr>
        <w:t>无其他不良特征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R</w:t>
      </w:r>
      <w:r w:rsidR="00425FE2">
        <w:rPr>
          <w:rFonts w:ascii="Segoe UI Emoji" w:hAnsi="Segoe UI Emoji" w:cs="Segoe UI Emoji"/>
          <w:color w:val="0F1923"/>
          <w:sz w:val="17"/>
          <w:szCs w:val="17"/>
        </w:rPr>
        <w:t>🔴</w:t>
      </w:r>
      <w:r w:rsidR="00425FE2"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39B87688" w14:textId="77777777" w:rsidR="00425FE2" w:rsidRDefault="00425FE2" w:rsidP="00425FE2">
      <w:pPr>
        <w:shd w:val="clear" w:color="auto" w:fill="FAFBFC"/>
        <w:spacing w:line="480" w:lineRule="auto"/>
        <w:rPr>
          <w:rStyle w:val="crt"/>
          <w:rFonts w:ascii="IBM Plex Mono" w:hAnsi="IBM Plex Mono"/>
          <w:color w:val="6B2FA0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lastRenderedPageBreak/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和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或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</w:p>
    <w:p w14:paraId="74A81D5D" w14:textId="77777777" w:rsidR="00425FE2" w:rsidRDefault="00425FE2" w:rsidP="00425FE2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其他风险特征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6E94A1E4" w14:textId="77777777" w:rsidR="00425FE2" w:rsidRPr="00425FE2" w:rsidRDefault="00425FE2" w:rsidP="00FA7C48">
      <w:pPr>
        <w:shd w:val="clear" w:color="auto" w:fill="FAFBFC"/>
        <w:spacing w:line="480" w:lineRule="auto"/>
        <w:rPr>
          <w:rFonts w:ascii="Cambria" w:hAnsi="Cambria" w:cs="Cambria" w:hint="eastAsia"/>
          <w:color w:val="0F1923"/>
          <w:sz w:val="17"/>
          <w:szCs w:val="17"/>
        </w:rPr>
      </w:pPr>
    </w:p>
    <w:p w14:paraId="21429270" w14:textId="52F38C2B" w:rsidR="00D8525F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【声门上喉癌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</w:t>
      </w:r>
      <w:r w:rsidR="00164D86"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SUPRA-2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09E8E0C6" w14:textId="77777777" w:rsidR="00D8525F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淋巴结阴性（</w:t>
      </w:r>
      <w:r>
        <w:rPr>
          <w:rFonts w:ascii="IBM Plex Mono" w:hAnsi="IBM Plex Mono"/>
          <w:color w:val="0F1923"/>
          <w:sz w:val="17"/>
          <w:szCs w:val="17"/>
        </w:rPr>
        <w:t>T1-2,N0</w:t>
      </w:r>
      <w:r>
        <w:rPr>
          <w:rFonts w:ascii="IBM Plex Mono" w:hAnsi="IBM Plex Mono"/>
          <w:color w:val="0F1923"/>
          <w:sz w:val="17"/>
          <w:szCs w:val="17"/>
        </w:rPr>
        <w:t>）</w:t>
      </w:r>
      <w:r>
        <w:rPr>
          <w:rFonts w:ascii="IBM Plex Mono" w:hAnsi="IBM Plex Mono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18A4CC86" w14:textId="77777777" w:rsidR="00D8525F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单个淋巴结阳性，无其他不良特征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RT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0FBC3564" w14:textId="12C29B68" w:rsidR="00D8525F" w:rsidRDefault="00FA7C48" w:rsidP="00FA7C48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淋巴结阳性；切缘阳性</w:t>
      </w:r>
      <w:r>
        <w:rPr>
          <w:rFonts w:ascii="IBM Plex Mono" w:hAnsi="IBM Plex Mono"/>
          <w:color w:val="0F1923"/>
          <w:sz w:val="17"/>
          <w:szCs w:val="17"/>
        </w:rPr>
        <w:t xml:space="preserve"> → </w:t>
      </w:r>
      <w:r>
        <w:rPr>
          <w:rFonts w:ascii="IBM Plex Mono" w:hAnsi="IBM Plex Mono"/>
          <w:color w:val="0F1923"/>
          <w:sz w:val="17"/>
          <w:szCs w:val="17"/>
        </w:rPr>
        <w:t>再次切除（</w:t>
      </w:r>
      <w:proofErr w:type="gramStart"/>
      <w:r w:rsidR="00164D86">
        <w:rPr>
          <w:rFonts w:ascii="IBM Plex Mono" w:hAnsi="IBM Plex Mono" w:hint="eastAsia"/>
          <w:color w:val="0F1923"/>
          <w:sz w:val="17"/>
          <w:szCs w:val="17"/>
        </w:rPr>
        <w:t>仅</w:t>
      </w:r>
      <w:r>
        <w:rPr>
          <w:rFonts w:ascii="IBM Plex Mono" w:hAnsi="IBM Plex Mono"/>
          <w:color w:val="0F1923"/>
          <w:sz w:val="17"/>
          <w:szCs w:val="17"/>
        </w:rPr>
        <w:t>高度</w:t>
      </w:r>
      <w:proofErr w:type="gramEnd"/>
      <w:r>
        <w:rPr>
          <w:rFonts w:ascii="IBM Plex Mono" w:hAnsi="IBM Plex Mono"/>
          <w:color w:val="0F1923"/>
          <w:sz w:val="17"/>
          <w:szCs w:val="17"/>
        </w:rPr>
        <w:t>筛选可行者</w:t>
      </w:r>
      <w:r w:rsidR="00164D86" w:rsidRPr="00164D86">
        <w:rPr>
          <w:rFonts w:ascii="IBM Plex Mono" w:hAnsi="IBM Plex Mono" w:hint="eastAsia"/>
          <w:color w:val="0F1923"/>
          <w:sz w:val="17"/>
          <w:szCs w:val="17"/>
        </w:rPr>
        <w:t>，且可行时</w:t>
      </w:r>
      <w:r>
        <w:rPr>
          <w:rFonts w:ascii="IBM Plex Mono" w:hAnsi="IBM Plex Mono"/>
          <w:color w:val="0F1923"/>
          <w:sz w:val="17"/>
          <w:szCs w:val="17"/>
        </w:rPr>
        <w:t>）</w:t>
      </w:r>
      <w:r>
        <w:rPr>
          <w:rFonts w:ascii="IBM Plex Mono" w:hAnsi="IBM Plex Mono"/>
          <w:color w:val="0F1923"/>
          <w:sz w:val="17"/>
          <w:szCs w:val="17"/>
        </w:rPr>
        <w:t xml:space="preserve">or RT or </w:t>
      </w:r>
      <w:r>
        <w:rPr>
          <w:rFonts w:ascii="IBM Plex Mono" w:hAnsi="IBM Plex Mono"/>
          <w:color w:val="0F1923"/>
          <w:sz w:val="17"/>
          <w:szCs w:val="17"/>
        </w:rPr>
        <w:t>考虑系统治疗</w:t>
      </w:r>
      <w:r>
        <w:rPr>
          <w:rFonts w:ascii="IBM Plex Mono" w:hAnsi="IBM Plex Mono"/>
          <w:color w:val="0F1923"/>
          <w:sz w:val="17"/>
          <w:szCs w:val="17"/>
        </w:rPr>
        <w:t>/</w:t>
      </w:r>
      <w:r>
        <w:rPr>
          <w:rFonts w:ascii="IBM Plex Mono" w:hAnsi="IBM Plex Mono"/>
          <w:color w:val="0F1923"/>
          <w:sz w:val="17"/>
          <w:szCs w:val="17"/>
        </w:rPr>
        <w:t>放疗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Segoe UI Emoji" w:hAnsi="Segoe UI Emoji" w:cs="Segoe UI Emoji"/>
          <w:color w:val="0F1923"/>
          <w:sz w:val="17"/>
          <w:szCs w:val="17"/>
        </w:rPr>
        <w:t>🔴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69B059C8" w14:textId="77777777" w:rsidR="00D8525F" w:rsidRDefault="00FA7C48" w:rsidP="00FA7C48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 xml:space="preserve">or </w:t>
      </w:r>
      <w:r>
        <w:rPr>
          <w:rFonts w:ascii="IBM Plex Mono" w:hAnsi="IBM Plex Mono"/>
          <w:color w:val="0F1923"/>
          <w:sz w:val="17"/>
          <w:szCs w:val="17"/>
        </w:rPr>
        <w:t>放疗（</w:t>
      </w:r>
      <w:r>
        <w:rPr>
          <w:rFonts w:ascii="IBM Plex Mono" w:hAnsi="IBM Plex Mono"/>
          <w:color w:val="0F1923"/>
          <w:sz w:val="17"/>
          <w:szCs w:val="17"/>
        </w:rPr>
        <w:t>2B</w:t>
      </w:r>
      <w:r>
        <w:rPr>
          <w:rFonts w:ascii="IBM Plex Mono" w:hAnsi="IBM Plex Mono"/>
          <w:color w:val="0F1923"/>
          <w:sz w:val="17"/>
          <w:szCs w:val="17"/>
        </w:rPr>
        <w:t>类，特定筛选患者）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6B552A2A" w14:textId="77777777" w:rsidR="00D8525F" w:rsidRDefault="00FA7C48" w:rsidP="00FA7C48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淋巴结阳性</w:t>
      </w:r>
      <w:r>
        <w:rPr>
          <w:rFonts w:ascii="IBM Plex Mono" w:hAnsi="IBM Plex Mono"/>
          <w:color w:val="0F1923"/>
          <w:sz w:val="17"/>
          <w:szCs w:val="17"/>
        </w:rPr>
        <w:t>+</w:t>
      </w:r>
      <w:r>
        <w:rPr>
          <w:rFonts w:ascii="IBM Plex Mono" w:hAnsi="IBM Plex Mono"/>
          <w:color w:val="0F1923"/>
          <w:sz w:val="17"/>
          <w:szCs w:val="17"/>
        </w:rPr>
        <w:t>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1715ADA7" w14:textId="3536F916" w:rsidR="00FA7C48" w:rsidRDefault="00FA7C48" w:rsidP="00FA7C48">
      <w:pPr>
        <w:shd w:val="clear" w:color="auto" w:fill="FAFBFC"/>
        <w:spacing w:line="480" w:lineRule="auto"/>
        <w:rPr>
          <w:rFonts w:ascii="IBM Plex Mono" w:hAnsi="IBM Plex Mono" w:hint="eastAs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淋巴结阴性（</w:t>
      </w:r>
      <w:r>
        <w:rPr>
          <w:rFonts w:ascii="IBM Plex Mono" w:hAnsi="IBM Plex Mono"/>
          <w:color w:val="0F1923"/>
          <w:sz w:val="17"/>
          <w:szCs w:val="17"/>
        </w:rPr>
        <w:t>T3-T4a, N0</w:t>
      </w:r>
      <w:r>
        <w:rPr>
          <w:rFonts w:ascii="IBM Plex Mono" w:hAnsi="IBM Plex Mono"/>
          <w:color w:val="0F1923"/>
          <w:sz w:val="17"/>
          <w:szCs w:val="17"/>
        </w:rPr>
        <w:t>）</w:t>
      </w:r>
      <w:r>
        <w:rPr>
          <w:rFonts w:ascii="IBM Plex Mono" w:hAnsi="IBM Plex Mono"/>
          <w:color w:val="0F1923"/>
          <w:sz w:val="17"/>
          <w:szCs w:val="17"/>
        </w:rPr>
        <w:t xml:space="preserve">→ </w:t>
      </w:r>
      <w:r>
        <w:rPr>
          <w:rFonts w:ascii="IBM Plex Mono" w:hAnsi="IBM Plex Mono"/>
          <w:color w:val="0F1923"/>
          <w:sz w:val="17"/>
          <w:szCs w:val="17"/>
        </w:rPr>
        <w:t>进入对应</w:t>
      </w:r>
      <w:r>
        <w:rPr>
          <w:rFonts w:ascii="IBM Plex Mono" w:hAnsi="IBM Plex Mono"/>
          <w:color w:val="0F1923"/>
          <w:sz w:val="17"/>
          <w:szCs w:val="17"/>
        </w:rPr>
        <w:t>SUPRA-3/8</w:t>
      </w:r>
      <w:r>
        <w:rPr>
          <w:rFonts w:ascii="IBM Plex Mono" w:hAnsi="IBM Plex Mono"/>
          <w:color w:val="0F1923"/>
          <w:sz w:val="17"/>
          <w:szCs w:val="17"/>
        </w:rPr>
        <w:t>辅助决</w:t>
      </w:r>
    </w:p>
    <w:p w14:paraId="1207A8A6" w14:textId="457E6B1A" w:rsidR="00164D86" w:rsidRDefault="00164D86" w:rsidP="00164D8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【声门上喉癌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SUPRA-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3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6046C7D0" w14:textId="77777777" w:rsidR="00164D86" w:rsidRDefault="00164D86" w:rsidP="00164D86">
      <w:pPr>
        <w:shd w:val="clear" w:color="auto" w:fill="FAFBFC"/>
        <w:spacing w:line="480" w:lineRule="auto"/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</w:pP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>pN0</w:t>
      </w:r>
      <w:r>
        <w:rPr>
          <w:rFonts w:ascii="IBM Plex Mono" w:hAnsi="IBM Plex Mono"/>
          <w:color w:val="0F1923"/>
          <w:sz w:val="17"/>
          <w:szCs w:val="17"/>
        </w:rPr>
        <w:t>，无不良特征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  <w:t>end</w:t>
      </w:r>
    </w:p>
    <w:p w14:paraId="07B9FD90" w14:textId="05411F7C" w:rsidR="00164D86" w:rsidRDefault="00164D86" w:rsidP="00164D86">
      <w:pPr>
        <w:shd w:val="clear" w:color="auto" w:fill="FAFBFC"/>
        <w:spacing w:line="480" w:lineRule="auto"/>
        <w:rPr>
          <w:rStyle w:val="ok-end"/>
          <w:rFonts w:ascii="IBM Plex Mono" w:hAnsi="IBM Plex Mono"/>
          <w:b/>
          <w:bCs/>
          <w:color w:val="1A6E3C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pN1</w:t>
      </w:r>
      <w:r>
        <w:rPr>
          <w:rFonts w:ascii="IBM Plex Mono" w:hAnsi="IBM Plex Mono"/>
          <w:color w:val="0F1923"/>
          <w:sz w:val="17"/>
          <w:szCs w:val="17"/>
        </w:rPr>
        <w:t>，无其他不良特征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RT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Segoe UI Emoji" w:hAnsi="Segoe UI Emoji" w:cs="Segoe UI Emoji"/>
          <w:color w:val="0F1923"/>
          <w:sz w:val="17"/>
          <w:szCs w:val="17"/>
        </w:rPr>
        <w:t>🔴</w:t>
      </w:r>
    </w:p>
    <w:p w14:paraId="12722C93" w14:textId="24FB8FAB" w:rsidR="00164D86" w:rsidRDefault="00164D86" w:rsidP="00164D86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 w:hint="eastAsia"/>
          <w:color w:val="0F1923"/>
          <w:sz w:val="17"/>
          <w:szCs w:val="17"/>
        </w:rPr>
        <w:t>和</w:t>
      </w:r>
      <w:r>
        <w:rPr>
          <w:rFonts w:ascii="IBM Plex Mono" w:hAnsi="IBM Plex Mono" w:hint="eastAsia"/>
          <w:color w:val="0F1923"/>
          <w:sz w:val="17"/>
          <w:szCs w:val="17"/>
        </w:rPr>
        <w:t>/</w:t>
      </w:r>
      <w:r>
        <w:rPr>
          <w:rFonts w:ascii="IBM Plex Mono" w:hAnsi="IBM Plex Mono" w:hint="eastAsia"/>
          <w:color w:val="0F1923"/>
          <w:sz w:val="17"/>
          <w:szCs w:val="17"/>
        </w:rPr>
        <w:t>或</w:t>
      </w:r>
      <w:r>
        <w:rPr>
          <w:rFonts w:ascii="IBM Plex Mono" w:hAnsi="IBM Plex Mono" w:hint="eastAsia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</w:t>
      </w:r>
      <w:r>
        <w:rPr>
          <w:rStyle w:val="crt"/>
          <w:rFonts w:ascii="IBM Plex Mono" w:hAnsi="IBM Plex Mono" w:hint="eastAsia"/>
          <w:color w:val="6B2FA0"/>
          <w:sz w:val="17"/>
          <w:szCs w:val="17"/>
        </w:rPr>
        <w:t>）</w:t>
      </w:r>
    </w:p>
    <w:p w14:paraId="419B869F" w14:textId="31F967A7" w:rsidR="00164D86" w:rsidRDefault="00164D86" w:rsidP="00164D8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 </w:t>
      </w:r>
    </w:p>
    <w:p w14:paraId="00DA2362" w14:textId="77777777" w:rsidR="00164D86" w:rsidRPr="00164D86" w:rsidRDefault="00164D86" w:rsidP="00164D8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</w:p>
    <w:p w14:paraId="76A4551E" w14:textId="77777777" w:rsidR="00164D86" w:rsidRDefault="00164D86" w:rsidP="00164D8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【声门上喉癌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SUPRA-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5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术后】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0189B27F" w14:textId="3B0DA2AC" w:rsidR="00164D86" w:rsidRDefault="00164D86" w:rsidP="006308A3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RT</w:t>
      </w:r>
      <w:r>
        <w:rPr>
          <w:rFonts w:ascii="Segoe UI Emoji" w:hAnsi="Segoe UI Emoji" w:cs="Segoe UI Emoji"/>
          <w:color w:val="0F1923"/>
          <w:sz w:val="17"/>
          <w:szCs w:val="17"/>
        </w:rPr>
        <w:t>🔴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1A9164CA" w14:textId="1526619A" w:rsidR="00164D86" w:rsidRDefault="00164D86" w:rsidP="00164D86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 w:hint="eastAsia"/>
          <w:color w:val="0F1923"/>
          <w:sz w:val="17"/>
          <w:szCs w:val="17"/>
        </w:rPr>
        <w:t>和</w:t>
      </w:r>
      <w:r>
        <w:rPr>
          <w:rFonts w:ascii="IBM Plex Mono" w:hAnsi="IBM Plex Mono" w:hint="eastAsia"/>
          <w:color w:val="0F1923"/>
          <w:sz w:val="17"/>
          <w:szCs w:val="17"/>
        </w:rPr>
        <w:t>/</w:t>
      </w:r>
      <w:r>
        <w:rPr>
          <w:rFonts w:ascii="IBM Plex Mono" w:hAnsi="IBM Plex Mono" w:hint="eastAsia"/>
          <w:color w:val="0F1923"/>
          <w:sz w:val="17"/>
          <w:szCs w:val="17"/>
        </w:rPr>
        <w:t>或</w:t>
      </w:r>
      <w:r>
        <w:rPr>
          <w:rFonts w:ascii="IBM Plex Mono" w:hAnsi="IBM Plex Mono" w:hint="eastAsia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</w:p>
    <w:p w14:paraId="56D46B21" w14:textId="7C7AFE80" w:rsidR="00164D86" w:rsidRDefault="00164D86" w:rsidP="00164D8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110655A4" w14:textId="2A85BDB7" w:rsidR="00164D86" w:rsidRDefault="00164D86" w:rsidP="00164D8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【声门上喉癌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SUPRA-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6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后】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47D9AAD8" w14:textId="1B3AA808" w:rsidR="00164D86" w:rsidRDefault="00164D86" w:rsidP="006308A3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无不良特征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RT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Segoe UI Emoji" w:hAnsi="Segoe UI Emoji" w:cs="Segoe UI Emoji"/>
          <w:color w:val="0F1923"/>
          <w:sz w:val="17"/>
          <w:szCs w:val="17"/>
        </w:rPr>
        <w:t>🔴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047C0819" w14:textId="344CED2F" w:rsidR="00164D86" w:rsidRDefault="00164D86" w:rsidP="00164D86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lastRenderedPageBreak/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 w:rsidR="006308A3">
        <w:rPr>
          <w:rFonts w:ascii="IBM Plex Mono" w:hAnsi="IBM Plex Mono" w:hint="eastAsia"/>
          <w:color w:val="0F1923"/>
          <w:sz w:val="17"/>
          <w:szCs w:val="17"/>
        </w:rPr>
        <w:t>和</w:t>
      </w:r>
      <w:r w:rsidR="006308A3">
        <w:rPr>
          <w:rFonts w:ascii="IBM Plex Mono" w:hAnsi="IBM Plex Mono" w:hint="eastAsia"/>
          <w:color w:val="0F1923"/>
          <w:sz w:val="17"/>
          <w:szCs w:val="17"/>
        </w:rPr>
        <w:t>/</w:t>
      </w:r>
      <w:r w:rsidR="006308A3">
        <w:rPr>
          <w:rFonts w:ascii="IBM Plex Mono" w:hAnsi="IBM Plex Mono" w:hint="eastAsia"/>
          <w:color w:val="0F1923"/>
          <w:sz w:val="17"/>
          <w:szCs w:val="17"/>
        </w:rPr>
        <w:t>或</w:t>
      </w:r>
      <w:r w:rsidR="006308A3">
        <w:rPr>
          <w:rFonts w:ascii="IBM Plex Mono" w:hAnsi="IBM Plex Mono" w:hint="eastAsia"/>
          <w:color w:val="0F1923"/>
          <w:sz w:val="17"/>
          <w:szCs w:val="17"/>
        </w:rPr>
        <w:t xml:space="preserve"> </w:t>
      </w:r>
      <w:r w:rsidR="006308A3"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254F6294" w14:textId="53EB7045" w:rsidR="00164D86" w:rsidRDefault="00164D86" w:rsidP="00164D8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747202E8" w14:textId="76C8C2B7" w:rsidR="00164D86" w:rsidRPr="00164D86" w:rsidRDefault="00164D86" w:rsidP="00164D8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【声门上喉癌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 xml:space="preserve"> SUPRA-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8</w:t>
      </w:r>
      <w:r>
        <w:rPr>
          <w:rStyle w:val="site"/>
          <w:rFonts w:ascii="IBM Plex Sans" w:hAnsi="IBM Plex Sans"/>
          <w:b/>
          <w:bCs/>
          <w:color w:val="0F1923"/>
          <w:sz w:val="19"/>
          <w:szCs w:val="19"/>
        </w:rPr>
        <w:t>后】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</w:p>
    <w:p w14:paraId="54E66CBA" w14:textId="0EE2D501" w:rsidR="00164D86" w:rsidRDefault="00164D86" w:rsidP="00164D86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淋巴结外侵犯</w:t>
      </w:r>
      <w:r>
        <w:rPr>
          <w:rFonts w:ascii="IBM Plex Mono" w:hAnsi="IBM Plex Mono"/>
          <w:color w:val="0F1923"/>
          <w:sz w:val="17"/>
          <w:szCs w:val="17"/>
        </w:rPr>
        <w:t xml:space="preserve"> </w:t>
      </w:r>
      <w:r>
        <w:rPr>
          <w:rFonts w:ascii="IBM Plex Mono" w:hAnsi="IBM Plex Mono" w:hint="eastAsia"/>
          <w:color w:val="0F1923"/>
          <w:sz w:val="17"/>
          <w:szCs w:val="17"/>
        </w:rPr>
        <w:t>和</w:t>
      </w:r>
      <w:r>
        <w:rPr>
          <w:rFonts w:ascii="IBM Plex Mono" w:hAnsi="IBM Plex Mono" w:hint="eastAsia"/>
          <w:color w:val="0F1923"/>
          <w:sz w:val="17"/>
          <w:szCs w:val="17"/>
        </w:rPr>
        <w:t>/</w:t>
      </w:r>
      <w:r>
        <w:rPr>
          <w:rFonts w:ascii="IBM Plex Mono" w:hAnsi="IBM Plex Mono" w:hint="eastAsia"/>
          <w:color w:val="0F1923"/>
          <w:sz w:val="17"/>
          <w:szCs w:val="17"/>
        </w:rPr>
        <w:t>或</w:t>
      </w:r>
      <w:r>
        <w:rPr>
          <w:rFonts w:ascii="IBM Plex Mono" w:hAnsi="IBM Plex Mono" w:hint="eastAsia"/>
          <w:color w:val="0F1923"/>
          <w:sz w:val="17"/>
          <w:szCs w:val="17"/>
        </w:rPr>
        <w:t xml:space="preserve"> </w:t>
      </w:r>
      <w:r>
        <w:rPr>
          <w:rFonts w:ascii="IBM Plex Mono" w:hAnsi="IBM Plex Mono"/>
          <w:color w:val="0F1923"/>
          <w:sz w:val="17"/>
          <w:szCs w:val="17"/>
        </w:rPr>
        <w:t>切缘阳性</w:t>
      </w:r>
      <w:r>
        <w:rPr>
          <w:rFonts w:ascii="IBM Plex Mono" w:hAnsi="IBM Plex Mono"/>
          <w:color w:val="0F1923"/>
          <w:sz w:val="17"/>
          <w:szCs w:val="17"/>
        </w:rPr>
        <w:t>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crt"/>
          <w:rFonts w:ascii="IBM Plex Mono" w:hAnsi="IBM Plex Mono"/>
          <w:color w:val="6B2FA0"/>
          <w:sz w:val="17"/>
          <w:szCs w:val="17"/>
        </w:rPr>
        <w:t>系统治疗</w:t>
      </w:r>
      <w:r>
        <w:rPr>
          <w:rStyle w:val="crt"/>
          <w:rFonts w:ascii="IBM Plex Mono" w:hAnsi="IBM Plex Mono"/>
          <w:color w:val="6B2FA0"/>
          <w:sz w:val="17"/>
          <w:szCs w:val="17"/>
        </w:rPr>
        <w:t>/</w:t>
      </w:r>
      <w:r>
        <w:rPr>
          <w:rStyle w:val="crt"/>
          <w:rFonts w:ascii="IBM Plex Mono" w:hAnsi="IBM Plex Mono"/>
          <w:color w:val="6B2FA0"/>
          <w:sz w:val="17"/>
          <w:szCs w:val="17"/>
        </w:rPr>
        <w:t>放疗（</w:t>
      </w:r>
      <w:r>
        <w:rPr>
          <w:rStyle w:val="crt"/>
          <w:rFonts w:ascii="IBM Plex Mono" w:hAnsi="IBM Plex Mono"/>
          <w:color w:val="6B2FA0"/>
          <w:sz w:val="17"/>
          <w:szCs w:val="17"/>
        </w:rPr>
        <w:t>1</w:t>
      </w:r>
      <w:r>
        <w:rPr>
          <w:rStyle w:val="crt"/>
          <w:rFonts w:ascii="IBM Plex Mono" w:hAnsi="IBM Plex Mono"/>
          <w:color w:val="6B2FA0"/>
          <w:sz w:val="17"/>
          <w:szCs w:val="17"/>
        </w:rPr>
        <w:t>类）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26E5EB85" w14:textId="2F1237D8" w:rsidR="00164D86" w:rsidRDefault="00164D86" w:rsidP="00164D86">
      <w:pPr>
        <w:shd w:val="clear" w:color="auto" w:fill="FAFBFC"/>
        <w:spacing w:line="480" w:lineRule="auto"/>
        <w:rPr>
          <w:rFonts w:ascii="Cambria" w:hAnsi="Cambria" w:cs="Cambria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其他不良特征</w:t>
      </w:r>
      <w:r>
        <w:rPr>
          <w:rFonts w:ascii="IBM Plex Mono" w:hAnsi="IBM Plex Mono"/>
          <w:color w:val="0F1923"/>
          <w:sz w:val="17"/>
          <w:szCs w:val="17"/>
        </w:rPr>
        <w:t xml:space="preserve"> →</w:t>
      </w:r>
      <w:r>
        <w:rPr>
          <w:rFonts w:ascii="Cambria" w:hAnsi="Cambria" w:cs="Cambria"/>
          <w:color w:val="0F1923"/>
          <w:sz w:val="17"/>
          <w:szCs w:val="17"/>
        </w:rPr>
        <w:t> 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Style w:val="rt"/>
          <w:rFonts w:ascii="IBM Plex Mono" w:hAnsi="IBM Plex Mono"/>
          <w:color w:val="C47C00"/>
          <w:sz w:val="17"/>
          <w:szCs w:val="17"/>
        </w:rPr>
        <w:t xml:space="preserve"> or </w:t>
      </w:r>
      <w:r>
        <w:rPr>
          <w:rStyle w:val="rt"/>
          <w:rFonts w:ascii="IBM Plex Mono" w:hAnsi="IBM Plex Mono"/>
          <w:color w:val="C47C00"/>
          <w:sz w:val="17"/>
          <w:szCs w:val="17"/>
        </w:rPr>
        <w:t>考虑系统治疗</w:t>
      </w:r>
      <w:r>
        <w:rPr>
          <w:rStyle w:val="rt"/>
          <w:rFonts w:ascii="IBM Plex Mono" w:hAnsi="IBM Plex Mono"/>
          <w:color w:val="C47C00"/>
          <w:sz w:val="17"/>
          <w:szCs w:val="17"/>
        </w:rPr>
        <w:t>/</w:t>
      </w:r>
      <w:r>
        <w:rPr>
          <w:rStyle w:val="rt"/>
          <w:rFonts w:ascii="IBM Plex Mono" w:hAnsi="IBM Plex Mono"/>
          <w:color w:val="C47C00"/>
          <w:sz w:val="17"/>
          <w:szCs w:val="17"/>
        </w:rPr>
        <w:t>放疗</w:t>
      </w:r>
      <w:r>
        <w:rPr>
          <w:rFonts w:ascii="Cambria" w:hAnsi="Cambria" w:cs="Cambria"/>
          <w:color w:val="0F1923"/>
          <w:sz w:val="17"/>
          <w:szCs w:val="17"/>
        </w:rPr>
        <w:t> </w:t>
      </w:r>
    </w:p>
    <w:p w14:paraId="5D891FE3" w14:textId="68F520F3" w:rsidR="00164D86" w:rsidRDefault="00164D86" w:rsidP="00164D86">
      <w:pPr>
        <w:shd w:val="clear" w:color="auto" w:fill="FAFBFC"/>
        <w:spacing w:line="480" w:lineRule="auto"/>
        <w:rPr>
          <w:rFonts w:ascii="IBM Plex Mono" w:hAnsi="IBM Plex Mono"/>
          <w:color w:val="0F1923"/>
          <w:sz w:val="17"/>
          <w:szCs w:val="17"/>
        </w:rPr>
      </w:pPr>
      <w:r>
        <w:rPr>
          <w:rFonts w:ascii="IBM Plex Mono" w:hAnsi="IBM Plex Mono"/>
          <w:color w:val="0F1923"/>
          <w:sz w:val="17"/>
          <w:szCs w:val="17"/>
        </w:rPr>
        <w:t>）</w:t>
      </w:r>
    </w:p>
    <w:p w14:paraId="62910490" w14:textId="77777777" w:rsidR="00DD4C14" w:rsidRPr="00164D86" w:rsidRDefault="00DD4C14" w:rsidP="00DD4C14">
      <w:pPr>
        <w:rPr>
          <w:rFonts w:hint="eastAsia"/>
        </w:rPr>
      </w:pPr>
    </w:p>
    <w:sectPr w:rsidR="00DD4C14" w:rsidRPr="00164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Noto Serif SC">
    <w:panose1 w:val="02020200000000000000"/>
    <w:charset w:val="86"/>
    <w:family w:val="roman"/>
    <w:pitch w:val="variable"/>
    <w:sig w:usb0="20000287" w:usb1="2ADF3C10" w:usb2="00000016" w:usb3="00000000" w:csb0="0006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5B"/>
    <w:rsid w:val="00164D86"/>
    <w:rsid w:val="0042187C"/>
    <w:rsid w:val="00425FE2"/>
    <w:rsid w:val="006308A3"/>
    <w:rsid w:val="006422A1"/>
    <w:rsid w:val="006C5611"/>
    <w:rsid w:val="00700767"/>
    <w:rsid w:val="00AF40CA"/>
    <w:rsid w:val="00B9045B"/>
    <w:rsid w:val="00D8525F"/>
    <w:rsid w:val="00DD4C14"/>
    <w:rsid w:val="00E42F41"/>
    <w:rsid w:val="00EA7F57"/>
    <w:rsid w:val="00F00326"/>
    <w:rsid w:val="00FA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8C91C4"/>
  <w15:chartTrackingRefBased/>
  <w15:docId w15:val="{0A9FC2E0-70FA-4812-AE84-2942F7AE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D86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C4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DD4C1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C1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DD4C1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semiHidden/>
    <w:rsid w:val="00DD4C1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DD4C1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D4C14"/>
    <w:rPr>
      <w:b/>
      <w:bCs/>
    </w:rPr>
  </w:style>
  <w:style w:type="character" w:styleId="HTML">
    <w:name w:val="HTML Code"/>
    <w:basedOn w:val="a0"/>
    <w:uiPriority w:val="99"/>
    <w:semiHidden/>
    <w:unhideWhenUsed/>
    <w:rsid w:val="00DD4C14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FA7C4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Emphasis"/>
    <w:basedOn w:val="a0"/>
    <w:uiPriority w:val="20"/>
    <w:qFormat/>
    <w:rsid w:val="00FA7C48"/>
    <w:rPr>
      <w:i/>
      <w:iCs/>
    </w:rPr>
  </w:style>
  <w:style w:type="character" w:customStyle="1" w:styleId="node">
    <w:name w:val="node"/>
    <w:basedOn w:val="a0"/>
    <w:rsid w:val="00FA7C48"/>
  </w:style>
  <w:style w:type="character" w:customStyle="1" w:styleId="cond">
    <w:name w:val="cond"/>
    <w:basedOn w:val="a0"/>
    <w:rsid w:val="00FA7C48"/>
  </w:style>
  <w:style w:type="character" w:customStyle="1" w:styleId="adv">
    <w:name w:val="adv"/>
    <w:basedOn w:val="a0"/>
    <w:rsid w:val="00FA7C48"/>
  </w:style>
  <w:style w:type="character" w:customStyle="1" w:styleId="badge">
    <w:name w:val="badge"/>
    <w:basedOn w:val="a0"/>
    <w:rsid w:val="00FA7C48"/>
  </w:style>
  <w:style w:type="character" w:customStyle="1" w:styleId="site">
    <w:name w:val="site"/>
    <w:basedOn w:val="a0"/>
    <w:rsid w:val="00FA7C48"/>
  </w:style>
  <w:style w:type="character" w:customStyle="1" w:styleId="ok-end">
    <w:name w:val="ok-end"/>
    <w:basedOn w:val="a0"/>
    <w:rsid w:val="00FA7C48"/>
  </w:style>
  <w:style w:type="character" w:customStyle="1" w:styleId="rt">
    <w:name w:val="rt"/>
    <w:basedOn w:val="a0"/>
    <w:rsid w:val="00FA7C48"/>
  </w:style>
  <w:style w:type="character" w:customStyle="1" w:styleId="crt">
    <w:name w:val="crt"/>
    <w:basedOn w:val="a0"/>
    <w:rsid w:val="00FA7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3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99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2193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659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382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70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72172">
                  <w:marLeft w:val="0"/>
                  <w:marRight w:val="0"/>
                  <w:marTop w:val="0"/>
                  <w:marBottom w:val="0"/>
                  <w:divBdr>
                    <w:top w:val="single" w:sz="4" w:space="0" w:color="DDE2EA"/>
                    <w:left w:val="single" w:sz="4" w:space="0" w:color="DDE2EA"/>
                    <w:bottom w:val="single" w:sz="4" w:space="0" w:color="DDE2EA"/>
                    <w:right w:val="single" w:sz="4" w:space="0" w:color="DDE2EA"/>
                  </w:divBdr>
                  <w:divsChild>
                    <w:div w:id="142371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DDE2EA"/>
                        <w:right w:val="none" w:sz="0" w:space="0" w:color="auto"/>
                      </w:divBdr>
                    </w:div>
                    <w:div w:id="27197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276095">
                  <w:marLeft w:val="0"/>
                  <w:marRight w:val="0"/>
                  <w:marTop w:val="0"/>
                  <w:marBottom w:val="0"/>
                  <w:divBdr>
                    <w:top w:val="single" w:sz="4" w:space="0" w:color="DDE2EA"/>
                    <w:left w:val="single" w:sz="4" w:space="0" w:color="DDE2EA"/>
                    <w:bottom w:val="single" w:sz="4" w:space="0" w:color="DDE2EA"/>
                    <w:right w:val="single" w:sz="4" w:space="0" w:color="DDE2EA"/>
                  </w:divBdr>
                  <w:divsChild>
                    <w:div w:id="34205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DDE2EA"/>
                        <w:right w:val="none" w:sz="0" w:space="0" w:color="auto"/>
                      </w:divBdr>
                    </w:div>
                    <w:div w:id="27086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432790">
                  <w:marLeft w:val="0"/>
                  <w:marRight w:val="0"/>
                  <w:marTop w:val="0"/>
                  <w:marBottom w:val="0"/>
                  <w:divBdr>
                    <w:top w:val="single" w:sz="4" w:space="0" w:color="DDE2EA"/>
                    <w:left w:val="single" w:sz="4" w:space="0" w:color="DDE2EA"/>
                    <w:bottom w:val="single" w:sz="4" w:space="0" w:color="DDE2EA"/>
                    <w:right w:val="single" w:sz="4" w:space="0" w:color="DDE2EA"/>
                  </w:divBdr>
                  <w:divsChild>
                    <w:div w:id="99911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DDE2EA"/>
                        <w:right w:val="none" w:sz="0" w:space="0" w:color="auto"/>
                      </w:divBdr>
                    </w:div>
                    <w:div w:id="7189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428234">
                  <w:marLeft w:val="0"/>
                  <w:marRight w:val="0"/>
                  <w:marTop w:val="0"/>
                  <w:marBottom w:val="0"/>
                  <w:divBdr>
                    <w:top w:val="single" w:sz="4" w:space="0" w:color="DDE2EA"/>
                    <w:left w:val="single" w:sz="4" w:space="0" w:color="DDE2EA"/>
                    <w:bottom w:val="single" w:sz="4" w:space="0" w:color="DDE2EA"/>
                    <w:right w:val="single" w:sz="4" w:space="0" w:color="DDE2EA"/>
                  </w:divBdr>
                  <w:divsChild>
                    <w:div w:id="44623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DDE2EA"/>
                        <w:right w:val="none" w:sz="0" w:space="0" w:color="auto"/>
                      </w:divBdr>
                    </w:div>
                    <w:div w:id="13366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075686">
                  <w:marLeft w:val="0"/>
                  <w:marRight w:val="0"/>
                  <w:marTop w:val="0"/>
                  <w:marBottom w:val="0"/>
                  <w:divBdr>
                    <w:top w:val="single" w:sz="4" w:space="0" w:color="DDE2EA"/>
                    <w:left w:val="single" w:sz="4" w:space="0" w:color="DDE2EA"/>
                    <w:bottom w:val="single" w:sz="4" w:space="0" w:color="DDE2EA"/>
                    <w:right w:val="single" w:sz="4" w:space="0" w:color="DDE2EA"/>
                  </w:divBdr>
                  <w:divsChild>
                    <w:div w:id="19173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DDE2EA"/>
                        <w:right w:val="none" w:sz="0" w:space="0" w:color="auto"/>
                      </w:divBdr>
                    </w:div>
                    <w:div w:id="103593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994513">
                  <w:marLeft w:val="0"/>
                  <w:marRight w:val="0"/>
                  <w:marTop w:val="0"/>
                  <w:marBottom w:val="0"/>
                  <w:divBdr>
                    <w:top w:val="single" w:sz="4" w:space="0" w:color="DDE2EA"/>
                    <w:left w:val="single" w:sz="4" w:space="0" w:color="DDE2EA"/>
                    <w:bottom w:val="single" w:sz="4" w:space="0" w:color="DDE2EA"/>
                    <w:right w:val="single" w:sz="4" w:space="0" w:color="DDE2EA"/>
                  </w:divBdr>
                  <w:divsChild>
                    <w:div w:id="5855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DDE2EA"/>
                        <w:right w:val="none" w:sz="0" w:space="0" w:color="auto"/>
                      </w:divBdr>
                    </w:div>
                    <w:div w:id="12232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9855">
              <w:marLeft w:val="0"/>
              <w:marRight w:val="0"/>
              <w:marTop w:val="0"/>
              <w:marBottom w:val="210"/>
              <w:divBdr>
                <w:top w:val="single" w:sz="4" w:space="0" w:color="DDE2EA"/>
                <w:left w:val="single" w:sz="4" w:space="0" w:color="DDE2EA"/>
                <w:bottom w:val="single" w:sz="4" w:space="0" w:color="DDE2EA"/>
                <w:right w:val="single" w:sz="4" w:space="0" w:color="DDE2EA"/>
              </w:divBdr>
              <w:divsChild>
                <w:div w:id="212646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8" w:color="DDE2EA"/>
                    <w:right w:val="none" w:sz="0" w:space="0" w:color="auto"/>
                  </w:divBdr>
                </w:div>
                <w:div w:id="7944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714833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025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572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034">
              <w:marLeft w:val="0"/>
              <w:marRight w:val="0"/>
              <w:marTop w:val="0"/>
              <w:marBottom w:val="210"/>
              <w:divBdr>
                <w:top w:val="single" w:sz="4" w:space="0" w:color="DDE2EA"/>
                <w:left w:val="single" w:sz="4" w:space="0" w:color="DDE2EA"/>
                <w:bottom w:val="single" w:sz="4" w:space="0" w:color="DDE2EA"/>
                <w:right w:val="single" w:sz="4" w:space="0" w:color="DDE2EA"/>
              </w:divBdr>
              <w:divsChild>
                <w:div w:id="19787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8" w:color="DDE2EA"/>
                    <w:right w:val="none" w:sz="0" w:space="0" w:color="auto"/>
                  </w:divBdr>
                </w:div>
                <w:div w:id="112866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0613">
                      <w:marLeft w:val="0"/>
                      <w:marRight w:val="0"/>
                      <w:marTop w:val="120"/>
                      <w:marBottom w:val="150"/>
                      <w:divBdr>
                        <w:top w:val="single" w:sz="6" w:space="8" w:color="F0D080"/>
                        <w:left w:val="single" w:sz="6" w:space="11" w:color="F0D080"/>
                        <w:bottom w:val="single" w:sz="6" w:space="8" w:color="F0D080"/>
                        <w:right w:val="single" w:sz="6" w:space="11" w:color="F0D080"/>
                      </w:divBdr>
                    </w:div>
                  </w:divsChild>
                </w:div>
              </w:divsChild>
            </w:div>
            <w:div w:id="1261109940">
              <w:marLeft w:val="0"/>
              <w:marRight w:val="0"/>
              <w:marTop w:val="0"/>
              <w:marBottom w:val="210"/>
              <w:divBdr>
                <w:top w:val="single" w:sz="4" w:space="0" w:color="DDE2EA"/>
                <w:left w:val="single" w:sz="4" w:space="0" w:color="DDE2EA"/>
                <w:bottom w:val="single" w:sz="4" w:space="0" w:color="DDE2EA"/>
                <w:right w:val="single" w:sz="4" w:space="0" w:color="DDE2EA"/>
              </w:divBdr>
              <w:divsChild>
                <w:div w:id="436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8" w:color="DDE2EA"/>
                    <w:right w:val="none" w:sz="0" w:space="0" w:color="auto"/>
                  </w:divBdr>
                </w:div>
                <w:div w:id="20193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226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DDE2EA"/>
                        <w:left w:val="single" w:sz="4" w:space="14" w:color="DDE2EA"/>
                        <w:bottom w:val="single" w:sz="4" w:space="12" w:color="DDE2EA"/>
                        <w:right w:val="single" w:sz="4" w:space="14" w:color="DDE2EA"/>
                      </w:divBdr>
                    </w:div>
                  </w:divsChild>
                </w:div>
              </w:divsChild>
            </w:div>
          </w:divsChild>
        </w:div>
      </w:divsChild>
    </w:div>
    <w:div w:id="10608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1870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2603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705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452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8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8593">
                  <w:marLeft w:val="0"/>
                  <w:marRight w:val="0"/>
                  <w:marTop w:val="0"/>
                  <w:marBottom w:val="0"/>
                  <w:divBdr>
                    <w:top w:val="single" w:sz="4" w:space="0" w:color="DDE2EA"/>
                    <w:left w:val="single" w:sz="4" w:space="0" w:color="DDE2EA"/>
                    <w:bottom w:val="single" w:sz="4" w:space="0" w:color="DDE2EA"/>
                    <w:right w:val="single" w:sz="4" w:space="0" w:color="DDE2EA"/>
                  </w:divBdr>
                  <w:divsChild>
                    <w:div w:id="62300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DDE2EA"/>
                        <w:right w:val="none" w:sz="0" w:space="0" w:color="auto"/>
                      </w:divBdr>
                    </w:div>
                    <w:div w:id="5964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292764">
                  <w:marLeft w:val="0"/>
                  <w:marRight w:val="0"/>
                  <w:marTop w:val="0"/>
                  <w:marBottom w:val="0"/>
                  <w:divBdr>
                    <w:top w:val="single" w:sz="4" w:space="0" w:color="DDE2EA"/>
                    <w:left w:val="single" w:sz="4" w:space="0" w:color="DDE2EA"/>
                    <w:bottom w:val="single" w:sz="4" w:space="0" w:color="DDE2EA"/>
                    <w:right w:val="single" w:sz="4" w:space="0" w:color="DDE2EA"/>
                  </w:divBdr>
                  <w:divsChild>
                    <w:div w:id="1288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DDE2EA"/>
                        <w:right w:val="none" w:sz="0" w:space="0" w:color="auto"/>
                      </w:divBdr>
                    </w:div>
                    <w:div w:id="63826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673172">
                  <w:marLeft w:val="0"/>
                  <w:marRight w:val="0"/>
                  <w:marTop w:val="0"/>
                  <w:marBottom w:val="0"/>
                  <w:divBdr>
                    <w:top w:val="single" w:sz="4" w:space="0" w:color="DDE2EA"/>
                    <w:left w:val="single" w:sz="4" w:space="0" w:color="DDE2EA"/>
                    <w:bottom w:val="single" w:sz="4" w:space="0" w:color="DDE2EA"/>
                    <w:right w:val="single" w:sz="4" w:space="0" w:color="DDE2EA"/>
                  </w:divBdr>
                  <w:divsChild>
                    <w:div w:id="42002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DDE2EA"/>
                        <w:right w:val="none" w:sz="0" w:space="0" w:color="auto"/>
                      </w:divBdr>
                    </w:div>
                    <w:div w:id="125516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733643">
                  <w:marLeft w:val="0"/>
                  <w:marRight w:val="0"/>
                  <w:marTop w:val="0"/>
                  <w:marBottom w:val="0"/>
                  <w:divBdr>
                    <w:top w:val="single" w:sz="4" w:space="0" w:color="DDE2EA"/>
                    <w:left w:val="single" w:sz="4" w:space="0" w:color="DDE2EA"/>
                    <w:bottom w:val="single" w:sz="4" w:space="0" w:color="DDE2EA"/>
                    <w:right w:val="single" w:sz="4" w:space="0" w:color="DDE2EA"/>
                  </w:divBdr>
                  <w:divsChild>
                    <w:div w:id="94654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DDE2EA"/>
                        <w:right w:val="none" w:sz="0" w:space="0" w:color="auto"/>
                      </w:divBdr>
                    </w:div>
                    <w:div w:id="117152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928842">
                  <w:marLeft w:val="0"/>
                  <w:marRight w:val="0"/>
                  <w:marTop w:val="0"/>
                  <w:marBottom w:val="0"/>
                  <w:divBdr>
                    <w:top w:val="single" w:sz="4" w:space="0" w:color="DDE2EA"/>
                    <w:left w:val="single" w:sz="4" w:space="0" w:color="DDE2EA"/>
                    <w:bottom w:val="single" w:sz="4" w:space="0" w:color="DDE2EA"/>
                    <w:right w:val="single" w:sz="4" w:space="0" w:color="DDE2EA"/>
                  </w:divBdr>
                  <w:divsChild>
                    <w:div w:id="151927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DDE2EA"/>
                        <w:right w:val="none" w:sz="0" w:space="0" w:color="auto"/>
                      </w:divBdr>
                    </w:div>
                    <w:div w:id="29006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854396">
                  <w:marLeft w:val="0"/>
                  <w:marRight w:val="0"/>
                  <w:marTop w:val="0"/>
                  <w:marBottom w:val="0"/>
                  <w:divBdr>
                    <w:top w:val="single" w:sz="4" w:space="0" w:color="DDE2EA"/>
                    <w:left w:val="single" w:sz="4" w:space="0" w:color="DDE2EA"/>
                    <w:bottom w:val="single" w:sz="4" w:space="0" w:color="DDE2EA"/>
                    <w:right w:val="single" w:sz="4" w:space="0" w:color="DDE2EA"/>
                  </w:divBdr>
                  <w:divsChild>
                    <w:div w:id="132292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DDE2EA"/>
                        <w:right w:val="none" w:sz="0" w:space="0" w:color="auto"/>
                      </w:divBdr>
                    </w:div>
                    <w:div w:id="113325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438689">
              <w:marLeft w:val="0"/>
              <w:marRight w:val="0"/>
              <w:marTop w:val="0"/>
              <w:marBottom w:val="210"/>
              <w:divBdr>
                <w:top w:val="single" w:sz="4" w:space="0" w:color="DDE2EA"/>
                <w:left w:val="single" w:sz="4" w:space="0" w:color="DDE2EA"/>
                <w:bottom w:val="single" w:sz="4" w:space="0" w:color="DDE2EA"/>
                <w:right w:val="single" w:sz="4" w:space="0" w:color="DDE2EA"/>
              </w:divBdr>
              <w:divsChild>
                <w:div w:id="212245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8" w:color="DDE2EA"/>
                    <w:right w:val="none" w:sz="0" w:space="0" w:color="auto"/>
                  </w:divBdr>
                </w:div>
                <w:div w:id="146184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106730">
          <w:marLeft w:val="0"/>
          <w:marRight w:val="0"/>
          <w:marTop w:val="0"/>
          <w:marBottom w:val="7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64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29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854">
              <w:marLeft w:val="0"/>
              <w:marRight w:val="0"/>
              <w:marTop w:val="0"/>
              <w:marBottom w:val="210"/>
              <w:divBdr>
                <w:top w:val="single" w:sz="4" w:space="0" w:color="DDE2EA"/>
                <w:left w:val="single" w:sz="4" w:space="0" w:color="DDE2EA"/>
                <w:bottom w:val="single" w:sz="4" w:space="0" w:color="DDE2EA"/>
                <w:right w:val="single" w:sz="4" w:space="0" w:color="DDE2EA"/>
              </w:divBdr>
              <w:divsChild>
                <w:div w:id="68420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8" w:color="DDE2EA"/>
                    <w:right w:val="none" w:sz="0" w:space="0" w:color="auto"/>
                  </w:divBdr>
                </w:div>
                <w:div w:id="183791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62058">
                      <w:marLeft w:val="0"/>
                      <w:marRight w:val="0"/>
                      <w:marTop w:val="120"/>
                      <w:marBottom w:val="150"/>
                      <w:divBdr>
                        <w:top w:val="single" w:sz="6" w:space="8" w:color="F0D080"/>
                        <w:left w:val="single" w:sz="6" w:space="11" w:color="F0D080"/>
                        <w:bottom w:val="single" w:sz="6" w:space="8" w:color="F0D080"/>
                        <w:right w:val="single" w:sz="6" w:space="11" w:color="F0D080"/>
                      </w:divBdr>
                    </w:div>
                  </w:divsChild>
                </w:div>
              </w:divsChild>
            </w:div>
            <w:div w:id="883523575">
              <w:marLeft w:val="0"/>
              <w:marRight w:val="0"/>
              <w:marTop w:val="0"/>
              <w:marBottom w:val="210"/>
              <w:divBdr>
                <w:top w:val="single" w:sz="4" w:space="0" w:color="DDE2EA"/>
                <w:left w:val="single" w:sz="4" w:space="0" w:color="DDE2EA"/>
                <w:bottom w:val="single" w:sz="4" w:space="0" w:color="DDE2EA"/>
                <w:right w:val="single" w:sz="4" w:space="0" w:color="DDE2EA"/>
              </w:divBdr>
              <w:divsChild>
                <w:div w:id="1320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8" w:color="DDE2EA"/>
                    <w:right w:val="none" w:sz="0" w:space="0" w:color="auto"/>
                  </w:divBdr>
                </w:div>
                <w:div w:id="151927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9150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DDE2EA"/>
                        <w:left w:val="single" w:sz="4" w:space="14" w:color="DDE2EA"/>
                        <w:bottom w:val="single" w:sz="4" w:space="12" w:color="DDE2EA"/>
                        <w:right w:val="single" w:sz="4" w:space="14" w:color="DDE2EA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11</Pages>
  <Words>2857</Words>
  <Characters>3944</Characters>
  <Application>Microsoft Office Word</Application>
  <DocSecurity>0</DocSecurity>
  <Lines>187</Lines>
  <Paragraphs>219</Paragraphs>
  <ScaleCrop>false</ScaleCrop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 A</dc:creator>
  <cp:keywords/>
  <dc:description/>
  <cp:lastModifiedBy>LW A</cp:lastModifiedBy>
  <cp:revision>2</cp:revision>
  <dcterms:created xsi:type="dcterms:W3CDTF">2026-04-01T07:51:00Z</dcterms:created>
  <dcterms:modified xsi:type="dcterms:W3CDTF">2026-04-01T13:16:00Z</dcterms:modified>
</cp:coreProperties>
</file>