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85" w:type="dxa"/>
        <w:jc w:val="center"/>
        <w:tblCellSpacing w:w="15" w:type="dxa"/>
        <w:tblCellMar>
          <w:top w:w="15" w:type="dxa"/>
          <w:left w:w="15" w:type="dxa"/>
          <w:bottom w:w="15" w:type="dxa"/>
          <w:right w:w="15" w:type="dxa"/>
        </w:tblCellMar>
        <w:tblLook w:val="04A0" w:firstRow="1" w:lastRow="0" w:firstColumn="1" w:lastColumn="0" w:noHBand="0" w:noVBand="1"/>
      </w:tblPr>
      <w:tblGrid>
        <w:gridCol w:w="8985"/>
      </w:tblGrid>
      <w:tr w:rsidR="006E4C34" w:rsidRPr="006E4C34" w:rsidTr="006E4C34">
        <w:trPr>
          <w:trHeight w:val="675"/>
          <w:tblCellSpacing w:w="15" w:type="dxa"/>
          <w:jc w:val="center"/>
        </w:trPr>
        <w:tc>
          <w:tcPr>
            <w:tcW w:w="8895" w:type="dxa"/>
            <w:tcBorders>
              <w:top w:val="nil"/>
              <w:left w:val="nil"/>
              <w:bottom w:val="nil"/>
              <w:right w:val="nil"/>
            </w:tcBorders>
            <w:shd w:val="clear" w:color="auto" w:fill="EDF3FD"/>
            <w:vAlign w:val="center"/>
            <w:hideMark/>
          </w:tcPr>
          <w:p w:rsidR="006E4C34" w:rsidRPr="006E4C34" w:rsidRDefault="006E4C34" w:rsidP="006E4C34">
            <w:pPr>
              <w:spacing w:after="0"/>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w:t>
            </w:r>
            <w:r>
              <w:rPr>
                <w:rFonts w:ascii="Verdana" w:eastAsia="Times New Roman" w:hAnsi="Verdana" w:cs="Times New Roman"/>
                <w:noProof/>
                <w:sz w:val="15"/>
                <w:szCs w:val="15"/>
                <w:lang w:eastAsia="tr-TR"/>
              </w:rPr>
              <w:drawing>
                <wp:inline distT="0" distB="0" distL="0" distR="0">
                  <wp:extent cx="66675" cy="66675"/>
                  <wp:effectExtent l="0" t="0" r="9525" b="9525"/>
                  <wp:docPr id="1" name="Resim 1" descr="http://www.alomaliye.com/2013/bull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lomaliye.com/2013/bulle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w:r>
            <w:r w:rsidRPr="006E4C34">
              <w:rPr>
                <w:rFonts w:ascii="Verdana" w:eastAsia="Times New Roman" w:hAnsi="Verdana" w:cs="Times New Roman"/>
                <w:sz w:val="15"/>
                <w:szCs w:val="15"/>
                <w:lang w:eastAsia="tr-TR"/>
              </w:rPr>
              <w:t xml:space="preserve">  </w:t>
            </w:r>
            <w:hyperlink r:id="rId6" w:history="1">
              <w:r w:rsidRPr="006E4C34">
                <w:rPr>
                  <w:rFonts w:ascii="Verdana" w:eastAsia="Times New Roman" w:hAnsi="Verdana" w:cs="Times New Roman"/>
                  <w:color w:val="0000FF"/>
                  <w:sz w:val="15"/>
                  <w:szCs w:val="15"/>
                  <w:u w:val="single"/>
                  <w:lang w:eastAsia="tr-TR"/>
                </w:rPr>
                <w:t>Milli Emlak Genel Tebliği (Sıra No: 350)’</w:t>
              </w:r>
              <w:proofErr w:type="spellStart"/>
              <w:r w:rsidRPr="006E4C34">
                <w:rPr>
                  <w:rFonts w:ascii="Verdana" w:eastAsia="Times New Roman" w:hAnsi="Verdana" w:cs="Times New Roman"/>
                  <w:color w:val="0000FF"/>
                  <w:sz w:val="15"/>
                  <w:szCs w:val="15"/>
                  <w:u w:val="single"/>
                  <w:lang w:eastAsia="tr-TR"/>
                </w:rPr>
                <w:t>nde</w:t>
              </w:r>
              <w:proofErr w:type="spellEnd"/>
              <w:r w:rsidRPr="006E4C34">
                <w:rPr>
                  <w:rFonts w:ascii="Verdana" w:eastAsia="Times New Roman" w:hAnsi="Verdana" w:cs="Times New Roman"/>
                  <w:color w:val="0000FF"/>
                  <w:sz w:val="15"/>
                  <w:szCs w:val="15"/>
                  <w:u w:val="single"/>
                  <w:lang w:eastAsia="tr-TR"/>
                </w:rPr>
                <w:t xml:space="preserve"> Değişiklik Yapılmasına Dair Tebliğ (Sıra No: 357)</w:t>
              </w:r>
            </w:hyperlink>
            <w:r w:rsidRPr="006E4C34">
              <w:rPr>
                <w:rFonts w:ascii="Verdana" w:eastAsia="Times New Roman" w:hAnsi="Verdana" w:cs="Times New Roman"/>
                <w:sz w:val="15"/>
                <w:szCs w:val="15"/>
                <w:lang w:eastAsia="tr-TR"/>
              </w:rPr>
              <w:t> </w:t>
            </w:r>
            <w:r w:rsidRPr="006E4C34">
              <w:rPr>
                <w:rFonts w:ascii="Verdana" w:eastAsia="Times New Roman" w:hAnsi="Verdana" w:cs="Times New Roman"/>
                <w:color w:val="FF0000"/>
                <w:sz w:val="15"/>
                <w:szCs w:val="15"/>
                <w:lang w:eastAsia="tr-TR"/>
              </w:rPr>
              <w:t>(07.08.13-</w:t>
            </w:r>
            <w:proofErr w:type="gramStart"/>
            <w:r w:rsidRPr="006E4C34">
              <w:rPr>
                <w:rFonts w:ascii="Verdana" w:eastAsia="Times New Roman" w:hAnsi="Verdana" w:cs="Times New Roman"/>
                <w:color w:val="FF0000"/>
                <w:sz w:val="15"/>
                <w:szCs w:val="15"/>
                <w:lang w:eastAsia="tr-TR"/>
              </w:rPr>
              <w:t>04:15</w:t>
            </w:r>
            <w:proofErr w:type="gramEnd"/>
            <w:r w:rsidRPr="006E4C34">
              <w:rPr>
                <w:rFonts w:ascii="Verdana" w:eastAsia="Times New Roman" w:hAnsi="Verdana" w:cs="Times New Roman"/>
                <w:color w:val="FF0000"/>
                <w:sz w:val="15"/>
                <w:szCs w:val="15"/>
                <w:lang w:eastAsia="tr-TR"/>
              </w:rPr>
              <w:t>) </w:t>
            </w:r>
          </w:p>
        </w:tc>
      </w:tr>
    </w:tbl>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Times New Roman" w:eastAsia="Times New Roman" w:hAnsi="Times New Roman" w:cs="Times New Roman"/>
          <w:sz w:val="24"/>
          <w:szCs w:val="24"/>
          <w:lang w:eastAsia="tr-TR"/>
        </w:rPr>
        <w:t> </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Times New Roman" w:eastAsia="Times New Roman" w:hAnsi="Times New Roman" w:cs="Times New Roman"/>
          <w:sz w:val="24"/>
          <w:szCs w:val="24"/>
          <w:lang w:eastAsia="tr-TR"/>
        </w:rPr>
        <w:t> </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04 Ocak 2013 Tarihli Resmi Gazete</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Sayı: 28518</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Times New Roman" w:eastAsia="Times New Roman" w:hAnsi="Times New Roman" w:cs="Times New Roman"/>
          <w:sz w:val="24"/>
          <w:szCs w:val="24"/>
          <w:lang w:eastAsia="tr-TR"/>
        </w:rPr>
        <w:t> </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Maliye Bakanlığından:</w:t>
      </w:r>
    </w:p>
    <w:p w:rsidR="006E4C34" w:rsidRPr="006E4C34" w:rsidRDefault="006E4C34" w:rsidP="006E4C34">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6E4C34">
        <w:rPr>
          <w:rFonts w:ascii="Verdana" w:eastAsia="Times New Roman" w:hAnsi="Verdana" w:cs="Times New Roman"/>
          <w:b/>
          <w:bCs/>
          <w:sz w:val="15"/>
          <w:szCs w:val="15"/>
          <w:lang w:eastAsia="tr-TR"/>
        </w:rPr>
        <w:t>MİLLİ EMLAK GENEL TEBLİĞİ (SIRA NO: 350)</w:t>
      </w:r>
    </w:p>
    <w:p w:rsidR="006E4C34" w:rsidRDefault="006E4C34" w:rsidP="006E4C34">
      <w:pPr>
        <w:spacing w:after="0"/>
        <w:jc w:val="both"/>
        <w:rPr>
          <w:rFonts w:ascii="Verdana" w:eastAsia="Times New Roman" w:hAnsi="Verdana" w:cs="Times New Roman"/>
          <w:sz w:val="15"/>
          <w:szCs w:val="15"/>
          <w:lang w:eastAsia="tr-TR"/>
        </w:rPr>
      </w:pPr>
      <w:proofErr w:type="gramStart"/>
      <w:r w:rsidRPr="006E4C34">
        <w:rPr>
          <w:rFonts w:ascii="Verdana" w:eastAsia="Times New Roman" w:hAnsi="Verdana" w:cs="Times New Roman"/>
          <w:sz w:val="15"/>
          <w:szCs w:val="15"/>
          <w:lang w:eastAsia="tr-TR"/>
        </w:rPr>
        <w:t>9/11/1983</w:t>
      </w:r>
      <w:proofErr w:type="gramEnd"/>
      <w:r w:rsidRPr="006E4C34">
        <w:rPr>
          <w:rFonts w:ascii="Verdana" w:eastAsia="Times New Roman" w:hAnsi="Verdana" w:cs="Times New Roman"/>
          <w:sz w:val="15"/>
          <w:szCs w:val="15"/>
          <w:lang w:eastAsia="tr-TR"/>
        </w:rPr>
        <w:t xml:space="preserve"> tarihli ve </w:t>
      </w:r>
      <w:hyperlink r:id="rId7" w:history="1">
        <w:r w:rsidRPr="006E4C34">
          <w:rPr>
            <w:rFonts w:ascii="Verdana" w:eastAsia="Times New Roman" w:hAnsi="Verdana" w:cs="Times New Roman"/>
            <w:color w:val="0000FF"/>
            <w:sz w:val="20"/>
            <w:szCs w:val="20"/>
            <w:u w:val="single"/>
            <w:lang w:eastAsia="tr-TR"/>
          </w:rPr>
          <w:t>2946 sayılı Kamu Konutları Kanunu</w:t>
        </w:r>
      </w:hyperlink>
      <w:r w:rsidRPr="006E4C34">
        <w:rPr>
          <w:rFonts w:ascii="Verdana" w:eastAsia="Times New Roman" w:hAnsi="Verdana" w:cs="Times New Roman"/>
          <w:sz w:val="15"/>
          <w:szCs w:val="15"/>
          <w:lang w:eastAsia="tr-TR"/>
        </w:rPr>
        <w:t xml:space="preserve"> kapsamındaki konutların aylık kira bedellerinin aşağıdaki şekilde belirlenmesi uygun görülmüştür.</w:t>
      </w:r>
    </w:p>
    <w:p w:rsidR="00116948" w:rsidRPr="006E4C34" w:rsidRDefault="00116948" w:rsidP="006E4C34">
      <w:pPr>
        <w:spacing w:after="0"/>
        <w:jc w:val="both"/>
        <w:rPr>
          <w:rFonts w:ascii="Times New Roman" w:eastAsia="Times New Roman" w:hAnsi="Times New Roman" w:cs="Times New Roman"/>
          <w:sz w:val="24"/>
          <w:szCs w:val="24"/>
          <w:lang w:eastAsia="tr-TR"/>
        </w:rPr>
      </w:pPr>
      <w:bookmarkStart w:id="0" w:name="_GoBack"/>
      <w:bookmarkEnd w:id="0"/>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b/>
          <w:bCs/>
          <w:sz w:val="15"/>
          <w:szCs w:val="15"/>
          <w:lang w:eastAsia="tr-TR"/>
        </w:rPr>
        <w:t>1) Kira bedelleri</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Yurt içinde bulunan kamu konutlarından aylık her bir metrekare için;</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                                                                                               </w:t>
      </w:r>
      <w:proofErr w:type="gramStart"/>
      <w:r w:rsidRPr="006E4C34">
        <w:rPr>
          <w:rFonts w:ascii="Verdana" w:eastAsia="Times New Roman" w:hAnsi="Verdana" w:cs="Times New Roman"/>
          <w:sz w:val="15"/>
          <w:szCs w:val="15"/>
          <w:u w:val="single"/>
          <w:lang w:eastAsia="tr-TR"/>
        </w:rPr>
        <w:t>15/1/2013</w:t>
      </w:r>
      <w:proofErr w:type="gramEnd"/>
      <w:r w:rsidRPr="006E4C34">
        <w:rPr>
          <w:rFonts w:ascii="Verdana" w:eastAsia="Times New Roman" w:hAnsi="Verdana" w:cs="Times New Roman"/>
          <w:sz w:val="15"/>
          <w:szCs w:val="15"/>
          <w:u w:val="single"/>
          <w:lang w:eastAsia="tr-TR"/>
        </w:rPr>
        <w:t xml:space="preserve"> tarihinden itibaren;</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a) Kerpiç, ahşap, bağdadi ve benzeri konutlarda                                    1,30 TL/m²,</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b) Kalorifersiz konutlarda                                                                     2,03 TL/m²,</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c) Kaloriferli konutlarda                                                                       2,67 TL/m²,</w:t>
      </w:r>
    </w:p>
    <w:p w:rsidR="006E4C34" w:rsidRDefault="006E4C34" w:rsidP="006E4C34">
      <w:pPr>
        <w:spacing w:before="100" w:beforeAutospacing="1" w:after="100" w:afterAutospacing="1" w:line="240" w:lineRule="auto"/>
        <w:rPr>
          <w:rFonts w:ascii="Verdana" w:eastAsia="Times New Roman" w:hAnsi="Verdana" w:cs="Times New Roman"/>
          <w:sz w:val="15"/>
          <w:szCs w:val="15"/>
          <w:lang w:eastAsia="tr-TR"/>
        </w:rPr>
      </w:pPr>
      <w:proofErr w:type="gramStart"/>
      <w:r w:rsidRPr="006E4C34">
        <w:rPr>
          <w:rFonts w:ascii="Verdana" w:eastAsia="Times New Roman" w:hAnsi="Verdana" w:cs="Times New Roman"/>
          <w:sz w:val="15"/>
          <w:szCs w:val="15"/>
          <w:lang w:eastAsia="tr-TR"/>
        </w:rPr>
        <w:t>kira</w:t>
      </w:r>
      <w:proofErr w:type="gramEnd"/>
      <w:r w:rsidRPr="006E4C34">
        <w:rPr>
          <w:rFonts w:ascii="Verdana" w:eastAsia="Times New Roman" w:hAnsi="Verdana" w:cs="Times New Roman"/>
          <w:sz w:val="15"/>
          <w:szCs w:val="15"/>
          <w:lang w:eastAsia="tr-TR"/>
        </w:rPr>
        <w:t xml:space="preserve"> bedeli alınır.</w:t>
      </w:r>
    </w:p>
    <w:p w:rsidR="00116948" w:rsidRPr="006E4C34" w:rsidRDefault="00116948" w:rsidP="006E4C34">
      <w:pPr>
        <w:spacing w:before="100" w:beforeAutospacing="1" w:after="100" w:afterAutospacing="1" w:line="240" w:lineRule="auto"/>
        <w:rPr>
          <w:rFonts w:ascii="Times New Roman" w:eastAsia="Times New Roman" w:hAnsi="Times New Roman" w:cs="Times New Roman"/>
          <w:sz w:val="24"/>
          <w:szCs w:val="24"/>
          <w:lang w:eastAsia="tr-TR"/>
        </w:rPr>
      </w:pP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b/>
          <w:bCs/>
          <w:sz w:val="15"/>
          <w:szCs w:val="15"/>
          <w:lang w:eastAsia="tr-TR"/>
        </w:rPr>
        <w:t>2) Kira bedeline yapılacak ilaveler</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Belirlenen kira bedellerine ek olarak aylık her bir metrekare için aşağıda belirtilen tutarlarda ilave kira bedeli alınır.</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A) Kaloriferci, kapıcı ya da her ikisinin de kamu</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     </w:t>
      </w:r>
      <w:proofErr w:type="gramStart"/>
      <w:r w:rsidRPr="006E4C34">
        <w:rPr>
          <w:rFonts w:ascii="Verdana" w:eastAsia="Times New Roman" w:hAnsi="Verdana" w:cs="Times New Roman"/>
          <w:sz w:val="15"/>
          <w:szCs w:val="15"/>
          <w:lang w:eastAsia="tr-TR"/>
        </w:rPr>
        <w:t>kurum</w:t>
      </w:r>
      <w:proofErr w:type="gramEnd"/>
      <w:r w:rsidRPr="006E4C34">
        <w:rPr>
          <w:rFonts w:ascii="Verdana" w:eastAsia="Times New Roman" w:hAnsi="Verdana" w:cs="Times New Roman"/>
          <w:sz w:val="15"/>
          <w:szCs w:val="15"/>
          <w:lang w:eastAsia="tr-TR"/>
        </w:rPr>
        <w:t xml:space="preserve"> ve kuruluşlarınca karşılandığı konutlardan                             0,24 TL/m²,</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B) Elektrik ve su bedellerinin tespitinde, kurumlarca yapılan gerçek giderlerin dikkate alınarak kullanıcılarından tahsil edilmesi esas olup, sayaçların ayrılmasının mümkün olmaması nedeniyle elektrik, su ya da her ikisinin de hizmet binası veya fabrika tesislerinden karşılandığı konutlardan;</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a) Elektrik sayacının ayrılmasının mümkün olmaması halinde                0,54 TL/m²,</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b) Su sayacının ayrılmasının mümkün olmaması halinde                       0,54 TL/m²,</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c) Elektrik ve su sayacının her ikisinin de</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    </w:t>
      </w:r>
      <w:proofErr w:type="gramStart"/>
      <w:r w:rsidRPr="006E4C34">
        <w:rPr>
          <w:rFonts w:ascii="Verdana" w:eastAsia="Times New Roman" w:hAnsi="Verdana" w:cs="Times New Roman"/>
          <w:sz w:val="15"/>
          <w:szCs w:val="15"/>
          <w:lang w:eastAsia="tr-TR"/>
        </w:rPr>
        <w:t>ayrılmasının</w:t>
      </w:r>
      <w:proofErr w:type="gramEnd"/>
      <w:r w:rsidRPr="006E4C34">
        <w:rPr>
          <w:rFonts w:ascii="Verdana" w:eastAsia="Times New Roman" w:hAnsi="Verdana" w:cs="Times New Roman"/>
          <w:sz w:val="15"/>
          <w:szCs w:val="15"/>
          <w:lang w:eastAsia="tr-TR"/>
        </w:rPr>
        <w:t xml:space="preserve"> mümkün olmaması halinde                                          1,09 TL/m²,</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ç) Konutlarda kullanılan suyun, şehir şebekesi dışında</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    </w:t>
      </w:r>
      <w:proofErr w:type="gramStart"/>
      <w:r w:rsidRPr="006E4C34">
        <w:rPr>
          <w:rFonts w:ascii="Verdana" w:eastAsia="Times New Roman" w:hAnsi="Verdana" w:cs="Times New Roman"/>
          <w:sz w:val="15"/>
          <w:szCs w:val="15"/>
          <w:lang w:eastAsia="tr-TR"/>
        </w:rPr>
        <w:t>su</w:t>
      </w:r>
      <w:proofErr w:type="gramEnd"/>
      <w:r w:rsidRPr="006E4C34">
        <w:rPr>
          <w:rFonts w:ascii="Verdana" w:eastAsia="Times New Roman" w:hAnsi="Verdana" w:cs="Times New Roman"/>
          <w:sz w:val="15"/>
          <w:szCs w:val="15"/>
          <w:lang w:eastAsia="tr-TR"/>
        </w:rPr>
        <w:t xml:space="preserve"> kaynaklarından (kuyu, artezyen, kaynak suyu vb.)</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    </w:t>
      </w:r>
      <w:proofErr w:type="gramStart"/>
      <w:r w:rsidRPr="006E4C34">
        <w:rPr>
          <w:rFonts w:ascii="Verdana" w:eastAsia="Times New Roman" w:hAnsi="Verdana" w:cs="Times New Roman"/>
          <w:sz w:val="15"/>
          <w:szCs w:val="15"/>
          <w:lang w:eastAsia="tr-TR"/>
        </w:rPr>
        <w:t>karşılanıyor</w:t>
      </w:r>
      <w:proofErr w:type="gramEnd"/>
      <w:r w:rsidRPr="006E4C34">
        <w:rPr>
          <w:rFonts w:ascii="Verdana" w:eastAsia="Times New Roman" w:hAnsi="Verdana" w:cs="Times New Roman"/>
          <w:sz w:val="15"/>
          <w:szCs w:val="15"/>
          <w:lang w:eastAsia="tr-TR"/>
        </w:rPr>
        <w:t xml:space="preserve"> olması halinde                                                               0,27 TL/m²,</w:t>
      </w:r>
    </w:p>
    <w:p w:rsidR="006E4C34" w:rsidRDefault="006E4C34" w:rsidP="006E4C34">
      <w:pPr>
        <w:spacing w:before="100" w:beforeAutospacing="1" w:after="100" w:afterAutospacing="1" w:line="240" w:lineRule="auto"/>
        <w:rPr>
          <w:rFonts w:ascii="Verdana" w:eastAsia="Times New Roman" w:hAnsi="Verdana" w:cs="Times New Roman"/>
          <w:sz w:val="15"/>
          <w:szCs w:val="15"/>
          <w:lang w:eastAsia="tr-TR"/>
        </w:rPr>
      </w:pPr>
      <w:r w:rsidRPr="006E4C34">
        <w:rPr>
          <w:rFonts w:ascii="Verdana" w:eastAsia="Times New Roman" w:hAnsi="Verdana" w:cs="Times New Roman"/>
          <w:sz w:val="15"/>
          <w:szCs w:val="15"/>
          <w:lang w:eastAsia="tr-TR"/>
        </w:rPr>
        <w:lastRenderedPageBreak/>
        <w:t xml:space="preserve">    </w:t>
      </w:r>
      <w:proofErr w:type="gramStart"/>
      <w:r w:rsidRPr="006E4C34">
        <w:rPr>
          <w:rFonts w:ascii="Verdana" w:eastAsia="Times New Roman" w:hAnsi="Verdana" w:cs="Times New Roman"/>
          <w:sz w:val="15"/>
          <w:szCs w:val="15"/>
          <w:lang w:eastAsia="tr-TR"/>
        </w:rPr>
        <w:t>ilave</w:t>
      </w:r>
      <w:proofErr w:type="gramEnd"/>
      <w:r w:rsidRPr="006E4C34">
        <w:rPr>
          <w:rFonts w:ascii="Verdana" w:eastAsia="Times New Roman" w:hAnsi="Verdana" w:cs="Times New Roman"/>
          <w:sz w:val="15"/>
          <w:szCs w:val="15"/>
          <w:lang w:eastAsia="tr-TR"/>
        </w:rPr>
        <w:t xml:space="preserve"> kira bedeli tahsil edilir.</w:t>
      </w:r>
    </w:p>
    <w:p w:rsidR="00116948" w:rsidRDefault="00116948" w:rsidP="006E4C34">
      <w:pPr>
        <w:spacing w:before="100" w:beforeAutospacing="1" w:after="100" w:afterAutospacing="1" w:line="240" w:lineRule="auto"/>
        <w:rPr>
          <w:rFonts w:ascii="Verdana" w:eastAsia="Times New Roman" w:hAnsi="Verdana" w:cs="Times New Roman"/>
          <w:sz w:val="15"/>
          <w:szCs w:val="15"/>
          <w:lang w:eastAsia="tr-TR"/>
        </w:rPr>
      </w:pP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b/>
          <w:bCs/>
          <w:sz w:val="15"/>
          <w:szCs w:val="15"/>
          <w:lang w:eastAsia="tr-TR"/>
        </w:rPr>
        <w:t>3) Yakıtı kurum tarafından tedarik edilen konutlar</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Yakıt maliyetlerindeki artışlar dikkate alınarak, 2946 sayılı Kamu Konutları Kanunu kapsamındaki kurum ve kuruluşların yurt içindeki kaloriferli konutlarından, yakıtı kurum tarafından tedarik edilenlerde oturanlardan, ısı pay ölçer veya kalorimetre cihazı montajı yapılmış konutlarda bağımsız bölümün tüketim miktarı oranında, ısı pay ölçer veya kalorimetre cihazı montajı yapılmamış konutlarda ise her bir metrekare için </w:t>
      </w:r>
      <w:proofErr w:type="gramStart"/>
      <w:r w:rsidRPr="006E4C34">
        <w:rPr>
          <w:rFonts w:ascii="Verdana" w:eastAsia="Times New Roman" w:hAnsi="Verdana" w:cs="Times New Roman"/>
          <w:sz w:val="15"/>
          <w:szCs w:val="15"/>
          <w:lang w:eastAsia="tr-TR"/>
        </w:rPr>
        <w:t>15/1/2013</w:t>
      </w:r>
      <w:proofErr w:type="gramEnd"/>
      <w:r w:rsidRPr="006E4C34">
        <w:rPr>
          <w:rFonts w:ascii="Verdana" w:eastAsia="Times New Roman" w:hAnsi="Verdana" w:cs="Times New Roman"/>
          <w:sz w:val="15"/>
          <w:szCs w:val="15"/>
          <w:lang w:eastAsia="tr-TR"/>
        </w:rPr>
        <w:t xml:space="preserve"> tarihinden itibaren 1,09 TL/m² yakıt bedeli tahsil edilir. Ancak, kurum ve kuruluşlar, yakıt maliyetlerini dikkate alarak gerekli gördükleri takdirde, bu bedelin üzerinde yakıt bedeli tahsil edebilirler.</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Times New Roman" w:eastAsia="Times New Roman" w:hAnsi="Times New Roman" w:cs="Times New Roman"/>
          <w:sz w:val="24"/>
          <w:szCs w:val="24"/>
          <w:lang w:eastAsia="tr-TR"/>
        </w:rPr>
        <w:t> </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Ayrıca, yakıtı kurumlarca tedarik edilen kamu konutlarında, ortak kullanım alanlarındaki aydınlatma, elektrik, su, gaz, otomat ve benzeri giderlerin zorunlu nedenlerle kurumlarca karşılanıyor olması halinde, bu giderler karşılığında kira ve yakıt bedellerine ek olarak her bir metrekare başına </w:t>
      </w:r>
      <w:proofErr w:type="gramStart"/>
      <w:r w:rsidRPr="006E4C34">
        <w:rPr>
          <w:rFonts w:ascii="Verdana" w:eastAsia="Times New Roman" w:hAnsi="Verdana" w:cs="Times New Roman"/>
          <w:sz w:val="15"/>
          <w:szCs w:val="15"/>
          <w:lang w:eastAsia="tr-TR"/>
        </w:rPr>
        <w:t>15/1/2013</w:t>
      </w:r>
      <w:proofErr w:type="gramEnd"/>
      <w:r w:rsidRPr="006E4C34">
        <w:rPr>
          <w:rFonts w:ascii="Verdana" w:eastAsia="Times New Roman" w:hAnsi="Verdana" w:cs="Times New Roman"/>
          <w:sz w:val="15"/>
          <w:szCs w:val="15"/>
          <w:lang w:eastAsia="tr-TR"/>
        </w:rPr>
        <w:t xml:space="preserve"> tarihinden itibaren 0,11 TL/m² tahsil edilir.</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Times New Roman" w:eastAsia="Times New Roman" w:hAnsi="Times New Roman" w:cs="Times New Roman"/>
          <w:sz w:val="24"/>
          <w:szCs w:val="24"/>
          <w:lang w:eastAsia="tr-TR"/>
        </w:rPr>
        <w:t> </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b/>
          <w:bCs/>
          <w:sz w:val="15"/>
          <w:szCs w:val="15"/>
          <w:lang w:eastAsia="tr-TR"/>
        </w:rPr>
        <w:t>4) Kira bedellerinin hesaplanması</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Times New Roman" w:eastAsia="Times New Roman" w:hAnsi="Times New Roman" w:cs="Times New Roman"/>
          <w:sz w:val="24"/>
          <w:szCs w:val="24"/>
          <w:lang w:eastAsia="tr-TR"/>
        </w:rPr>
        <w:t> </w:t>
      </w:r>
    </w:p>
    <w:p w:rsidR="006E4C34" w:rsidRPr="006E4C34" w:rsidRDefault="006E4C34" w:rsidP="006E4C34">
      <w:pPr>
        <w:spacing w:after="0"/>
        <w:jc w:val="both"/>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 xml:space="preserve">Bu Genel Tebliğin 1 inci maddesinde belirtilen kira birim bedellerine </w:t>
      </w:r>
      <w:proofErr w:type="gramStart"/>
      <w:r w:rsidRPr="006E4C34">
        <w:rPr>
          <w:rFonts w:ascii="Verdana" w:eastAsia="Times New Roman" w:hAnsi="Verdana" w:cs="Times New Roman"/>
          <w:sz w:val="15"/>
          <w:szCs w:val="15"/>
          <w:lang w:eastAsia="tr-TR"/>
        </w:rPr>
        <w:t>26/5/2005</w:t>
      </w:r>
      <w:proofErr w:type="gramEnd"/>
      <w:r w:rsidRPr="006E4C34">
        <w:rPr>
          <w:rFonts w:ascii="Verdana" w:eastAsia="Times New Roman" w:hAnsi="Verdana" w:cs="Times New Roman"/>
          <w:sz w:val="15"/>
          <w:szCs w:val="15"/>
          <w:lang w:eastAsia="tr-TR"/>
        </w:rPr>
        <w:t xml:space="preserve"> tarihli ve 25826 sayılı Resmî </w:t>
      </w:r>
      <w:proofErr w:type="spellStart"/>
      <w:r w:rsidRPr="006E4C34">
        <w:rPr>
          <w:rFonts w:ascii="Verdana" w:eastAsia="Times New Roman" w:hAnsi="Verdana" w:cs="Times New Roman"/>
          <w:sz w:val="15"/>
          <w:szCs w:val="15"/>
          <w:lang w:eastAsia="tr-TR"/>
        </w:rPr>
        <w:t>Gazete’de</w:t>
      </w:r>
      <w:proofErr w:type="spellEnd"/>
      <w:r w:rsidRPr="006E4C34">
        <w:rPr>
          <w:rFonts w:ascii="Verdana" w:eastAsia="Times New Roman" w:hAnsi="Verdana" w:cs="Times New Roman"/>
          <w:sz w:val="15"/>
          <w:szCs w:val="15"/>
          <w:lang w:eastAsia="tr-TR"/>
        </w:rPr>
        <w:t xml:space="preserve"> yayımlanan 294 Sıra Sayılı Milli Emlak Genel Tebliğinde belirtilen esaslar uygulanmak suretiyle aylık kira bedelleri hesaplanır.</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b/>
          <w:bCs/>
          <w:sz w:val="15"/>
          <w:szCs w:val="15"/>
          <w:lang w:eastAsia="tr-TR"/>
        </w:rPr>
        <w:t>5) Kaldırılan hükümler</w:t>
      </w:r>
    </w:p>
    <w:p w:rsidR="006E4C34" w:rsidRPr="006E4C34" w:rsidRDefault="006E4C34" w:rsidP="006E4C34">
      <w:pPr>
        <w:spacing w:after="0"/>
        <w:jc w:val="both"/>
        <w:rPr>
          <w:rFonts w:ascii="Times New Roman" w:eastAsia="Times New Roman" w:hAnsi="Times New Roman" w:cs="Times New Roman"/>
          <w:sz w:val="24"/>
          <w:szCs w:val="24"/>
          <w:lang w:eastAsia="tr-TR"/>
        </w:rPr>
      </w:pPr>
      <w:proofErr w:type="gramStart"/>
      <w:r w:rsidRPr="006E4C34">
        <w:rPr>
          <w:rFonts w:ascii="Verdana" w:eastAsia="Times New Roman" w:hAnsi="Verdana" w:cs="Times New Roman"/>
          <w:sz w:val="15"/>
          <w:szCs w:val="15"/>
          <w:lang w:eastAsia="tr-TR"/>
        </w:rPr>
        <w:t>28/12/2011</w:t>
      </w:r>
      <w:proofErr w:type="gramEnd"/>
      <w:r w:rsidRPr="006E4C34">
        <w:rPr>
          <w:rFonts w:ascii="Verdana" w:eastAsia="Times New Roman" w:hAnsi="Verdana" w:cs="Times New Roman"/>
          <w:sz w:val="15"/>
          <w:szCs w:val="15"/>
          <w:lang w:eastAsia="tr-TR"/>
        </w:rPr>
        <w:t xml:space="preserve"> tarihli ve 28156 sayılı Resmî </w:t>
      </w:r>
      <w:proofErr w:type="spellStart"/>
      <w:r w:rsidRPr="006E4C34">
        <w:rPr>
          <w:rFonts w:ascii="Verdana" w:eastAsia="Times New Roman" w:hAnsi="Verdana" w:cs="Times New Roman"/>
          <w:sz w:val="15"/>
          <w:szCs w:val="15"/>
          <w:lang w:eastAsia="tr-TR"/>
        </w:rPr>
        <w:t>Gazete’de</w:t>
      </w:r>
      <w:proofErr w:type="spellEnd"/>
      <w:r w:rsidRPr="006E4C34">
        <w:rPr>
          <w:rFonts w:ascii="Verdana" w:eastAsia="Times New Roman" w:hAnsi="Verdana" w:cs="Times New Roman"/>
          <w:sz w:val="15"/>
          <w:szCs w:val="15"/>
          <w:lang w:eastAsia="tr-TR"/>
        </w:rPr>
        <w:t xml:space="preserve"> yayımlanan 337 Sıra Sayılı Milli Emlak Genel Tebliği yürürlükten kaldırılmıştır.</w:t>
      </w:r>
    </w:p>
    <w:p w:rsidR="006E4C34" w:rsidRPr="006E4C34" w:rsidRDefault="006E4C34" w:rsidP="006E4C34">
      <w:pPr>
        <w:spacing w:before="100" w:beforeAutospacing="1" w:after="100" w:afterAutospacing="1" w:line="240" w:lineRule="auto"/>
        <w:rPr>
          <w:rFonts w:ascii="Times New Roman" w:eastAsia="Times New Roman" w:hAnsi="Times New Roman" w:cs="Times New Roman"/>
          <w:sz w:val="24"/>
          <w:szCs w:val="24"/>
          <w:lang w:eastAsia="tr-TR"/>
        </w:rPr>
      </w:pPr>
      <w:r w:rsidRPr="006E4C34">
        <w:rPr>
          <w:rFonts w:ascii="Verdana" w:eastAsia="Times New Roman" w:hAnsi="Verdana" w:cs="Times New Roman"/>
          <w:sz w:val="15"/>
          <w:szCs w:val="15"/>
          <w:lang w:eastAsia="tr-TR"/>
        </w:rPr>
        <w:t>Tebliğ olunur.</w:t>
      </w:r>
    </w:p>
    <w:p w:rsidR="001B6CF7" w:rsidRDefault="00116948"/>
    <w:sectPr w:rsidR="001B6C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A2"/>
    <w:family w:val="swiss"/>
    <w:pitch w:val="variable"/>
    <w:sig w:usb0="A10006FF" w:usb1="4000205B" w:usb2="00000010" w:usb3="00000000" w:csb0="0000019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3C3"/>
    <w:rsid w:val="00116948"/>
    <w:rsid w:val="001263C3"/>
    <w:rsid w:val="0051701A"/>
    <w:rsid w:val="006E4C34"/>
    <w:rsid w:val="00AD13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6E4C3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6E4C34"/>
    <w:rPr>
      <w:color w:val="0000FF"/>
      <w:u w:val="single"/>
    </w:rPr>
  </w:style>
  <w:style w:type="character" w:styleId="Gl">
    <w:name w:val="Strong"/>
    <w:basedOn w:val="VarsaylanParagrafYazTipi"/>
    <w:uiPriority w:val="22"/>
    <w:qFormat/>
    <w:rsid w:val="006E4C34"/>
    <w:rPr>
      <w:b/>
      <w:bCs/>
    </w:rPr>
  </w:style>
  <w:style w:type="paragraph" w:styleId="BalonMetni">
    <w:name w:val="Balloon Text"/>
    <w:basedOn w:val="Normal"/>
    <w:link w:val="BalonMetniChar"/>
    <w:uiPriority w:val="99"/>
    <w:semiHidden/>
    <w:unhideWhenUsed/>
    <w:rsid w:val="006E4C3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E4C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6E4C3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6E4C34"/>
    <w:rPr>
      <w:color w:val="0000FF"/>
      <w:u w:val="single"/>
    </w:rPr>
  </w:style>
  <w:style w:type="character" w:styleId="Gl">
    <w:name w:val="Strong"/>
    <w:basedOn w:val="VarsaylanParagrafYazTipi"/>
    <w:uiPriority w:val="22"/>
    <w:qFormat/>
    <w:rsid w:val="006E4C34"/>
    <w:rPr>
      <w:b/>
      <w:bCs/>
    </w:rPr>
  </w:style>
  <w:style w:type="paragraph" w:styleId="BalonMetni">
    <w:name w:val="Balloon Text"/>
    <w:basedOn w:val="Normal"/>
    <w:link w:val="BalonMetniChar"/>
    <w:uiPriority w:val="99"/>
    <w:semiHidden/>
    <w:unhideWhenUsed/>
    <w:rsid w:val="006E4C3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E4C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402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evzuat.gov.tr/MevzuatMetin/1.5.2946.doc"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alomaliye.com/2013/milli-emlak-genel-tebligi-sira-no-357.ht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yaprakli</dc:creator>
  <cp:keywords/>
  <dc:description/>
  <cp:lastModifiedBy>sefa yaprakli</cp:lastModifiedBy>
  <cp:revision>4</cp:revision>
  <dcterms:created xsi:type="dcterms:W3CDTF">2014-09-17T07:24:00Z</dcterms:created>
  <dcterms:modified xsi:type="dcterms:W3CDTF">2015-04-02T08:00:00Z</dcterms:modified>
</cp:coreProperties>
</file>