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5"/>
        <w:tblW w:w="9209" w:type="dxa"/>
        <w:tblLook w:val="04A0" w:firstRow="1" w:lastRow="0" w:firstColumn="1" w:lastColumn="0" w:noHBand="0" w:noVBand="1"/>
      </w:tblPr>
      <w:tblGrid>
        <w:gridCol w:w="2972"/>
        <w:gridCol w:w="6237"/>
      </w:tblGrid>
      <w:tr w:rsidR="00E71D13" w:rsidRPr="00E71D13" w14:paraId="0454E135" w14:textId="77777777" w:rsidTr="00ED041C">
        <w:tc>
          <w:tcPr>
            <w:tcW w:w="9209" w:type="dxa"/>
            <w:gridSpan w:val="2"/>
            <w:shd w:val="clear" w:color="auto" w:fill="DEEAF6" w:themeFill="accent5" w:themeFillTint="33"/>
          </w:tcPr>
          <w:p w14:paraId="5DCE9191" w14:textId="77777777" w:rsidR="00E71D13" w:rsidRPr="00E71D13" w:rsidRDefault="00E71D13" w:rsidP="00E71D13">
            <w:pPr>
              <w:jc w:val="center"/>
              <w:rPr>
                <w:rFonts w:cs="Calibri"/>
                <w:b/>
                <w:sz w:val="32"/>
                <w:szCs w:val="32"/>
              </w:rPr>
            </w:pPr>
          </w:p>
          <w:p w14:paraId="58B34735" w14:textId="247F7AD8" w:rsidR="00E71D13" w:rsidRPr="00E71D13" w:rsidRDefault="00E71D13" w:rsidP="00E71D13">
            <w:pPr>
              <w:jc w:val="center"/>
              <w:rPr>
                <w:rFonts w:cs="Calibri"/>
                <w:b/>
                <w:sz w:val="32"/>
                <w:szCs w:val="32"/>
              </w:rPr>
            </w:pPr>
            <w:r>
              <w:rPr>
                <w:rFonts w:cs="Calibri"/>
                <w:b/>
                <w:sz w:val="32"/>
                <w:szCs w:val="32"/>
              </w:rPr>
              <w:t>SOFTWARE</w:t>
            </w:r>
            <w:r w:rsidRPr="00E71D13">
              <w:rPr>
                <w:rFonts w:cs="Calibri"/>
                <w:b/>
                <w:sz w:val="32"/>
                <w:szCs w:val="32"/>
              </w:rPr>
              <w:t xml:space="preserve"> </w:t>
            </w:r>
            <w:r w:rsidR="0090352B">
              <w:rPr>
                <w:rFonts w:cs="Calibri"/>
                <w:b/>
                <w:sz w:val="32"/>
                <w:szCs w:val="32"/>
              </w:rPr>
              <w:t>ARCHITECTURE</w:t>
            </w:r>
          </w:p>
          <w:p w14:paraId="70BFACCB" w14:textId="77777777" w:rsidR="00E71D13" w:rsidRPr="00E71D13" w:rsidRDefault="00E71D13" w:rsidP="00E71D13">
            <w:pPr>
              <w:jc w:val="center"/>
              <w:rPr>
                <w:rFonts w:cs="Calibri"/>
                <w:b/>
                <w:sz w:val="32"/>
                <w:szCs w:val="32"/>
              </w:rPr>
            </w:pPr>
          </w:p>
        </w:tc>
      </w:tr>
      <w:tr w:rsidR="00E71D13" w:rsidRPr="00E71D13" w14:paraId="17C6D2FE" w14:textId="77777777" w:rsidTr="00BE3D4C">
        <w:trPr>
          <w:trHeight w:val="340"/>
        </w:trPr>
        <w:tc>
          <w:tcPr>
            <w:tcW w:w="2972" w:type="dxa"/>
          </w:tcPr>
          <w:p w14:paraId="475072AA" w14:textId="77777777" w:rsidR="00E71D13" w:rsidRPr="00E71D13" w:rsidRDefault="00E71D13" w:rsidP="00E71D13">
            <w:pPr>
              <w:rPr>
                <w:rFonts w:cs="Calibri"/>
                <w:b/>
              </w:rPr>
            </w:pPr>
            <w:r w:rsidRPr="00E71D13">
              <w:rPr>
                <w:rFonts w:cs="Calibri"/>
                <w:b/>
              </w:rPr>
              <w:t>Project number / Title</w:t>
            </w:r>
          </w:p>
        </w:tc>
        <w:tc>
          <w:tcPr>
            <w:tcW w:w="6237" w:type="dxa"/>
          </w:tcPr>
          <w:p w14:paraId="744BB760" w14:textId="60A2EA85" w:rsidR="00485533" w:rsidRPr="00E71D13" w:rsidRDefault="001731B9" w:rsidP="00E71D13">
            <w:pPr>
              <w:rPr>
                <w:rFonts w:cs="Calibri"/>
              </w:rPr>
            </w:pPr>
            <w:r>
              <w:rPr>
                <w:rFonts w:cs="Calibri"/>
              </w:rPr>
              <w:t xml:space="preserve">MT_ONE_0023 / </w:t>
            </w:r>
            <w:r w:rsidR="001A566E">
              <w:rPr>
                <w:rFonts w:cs="Calibri"/>
              </w:rPr>
              <w:t>miRFlow: A Novel Screening Tool for Endometrial Cancer</w:t>
            </w:r>
          </w:p>
        </w:tc>
      </w:tr>
    </w:tbl>
    <w:p w14:paraId="41990A27" w14:textId="77777777" w:rsidR="00E71D13" w:rsidRPr="00E71D13" w:rsidRDefault="00E71D13" w:rsidP="00E71D13">
      <w:pPr>
        <w:spacing w:before="120" w:after="0" w:line="240" w:lineRule="auto"/>
        <w:rPr>
          <w:rFonts w:ascii="Calibri" w:eastAsia="Times New Roman" w:hAnsi="Calibri" w:cs="Calibri"/>
        </w:rPr>
      </w:pPr>
    </w:p>
    <w:p w14:paraId="2B333DE0" w14:textId="77777777" w:rsidR="00E71D13" w:rsidRPr="00E71D13" w:rsidRDefault="00E71D13" w:rsidP="00E71D13">
      <w:pPr>
        <w:spacing w:before="120" w:after="0" w:line="240" w:lineRule="auto"/>
        <w:rPr>
          <w:rFonts w:ascii="Calibri" w:eastAsia="Times New Roman" w:hAnsi="Calibri" w:cs="Calibri"/>
        </w:rPr>
      </w:pPr>
    </w:p>
    <w:p w14:paraId="67D9769E" w14:textId="77777777" w:rsidR="00E71D13" w:rsidRPr="00E71D13" w:rsidRDefault="00E71D13" w:rsidP="00E71D13">
      <w:pPr>
        <w:spacing w:before="120" w:after="0" w:line="240" w:lineRule="auto"/>
        <w:rPr>
          <w:rFonts w:ascii="Calibri" w:eastAsia="Calibri" w:hAnsi="Calibri" w:cs="Calibri"/>
        </w:rPr>
      </w:pPr>
    </w:p>
    <w:p w14:paraId="1CA866BD" w14:textId="77777777" w:rsidR="00E71D13" w:rsidRPr="00E71D13" w:rsidRDefault="00E71D13" w:rsidP="00E71D13">
      <w:pPr>
        <w:spacing w:before="120" w:after="0" w:line="240" w:lineRule="auto"/>
        <w:rPr>
          <w:rFonts w:ascii="Calibri" w:eastAsia="Calibri" w:hAnsi="Calibri" w:cs="Calibri"/>
        </w:rPr>
      </w:pPr>
    </w:p>
    <w:p w14:paraId="037A2440" w14:textId="77777777" w:rsidR="00E71D13" w:rsidRPr="00E71D13" w:rsidRDefault="00E71D13" w:rsidP="00E71D13">
      <w:pPr>
        <w:spacing w:before="120" w:after="0" w:line="240" w:lineRule="auto"/>
        <w:rPr>
          <w:rFonts w:ascii="Calibri" w:eastAsia="Calibri" w:hAnsi="Calibri" w:cs="Calibri"/>
        </w:rPr>
      </w:pPr>
    </w:p>
    <w:p w14:paraId="7FCD5894" w14:textId="77777777" w:rsidR="00E71D13" w:rsidRPr="00E71D13" w:rsidRDefault="00E71D13" w:rsidP="00E71D13">
      <w:pPr>
        <w:spacing w:before="120" w:after="0" w:line="240" w:lineRule="auto"/>
        <w:rPr>
          <w:rFonts w:ascii="Calibri" w:eastAsia="Calibri" w:hAnsi="Calibri" w:cs="Calibri"/>
        </w:rPr>
      </w:pPr>
    </w:p>
    <w:p w14:paraId="03CC21DA" w14:textId="77777777" w:rsidR="00E71D13" w:rsidRPr="00E71D13" w:rsidRDefault="00E71D13" w:rsidP="00E71D13">
      <w:pPr>
        <w:spacing w:before="120" w:after="0" w:line="240" w:lineRule="auto"/>
        <w:rPr>
          <w:rFonts w:ascii="Calibri" w:eastAsia="Calibri" w:hAnsi="Calibri" w:cs="Calibri"/>
        </w:rPr>
      </w:pPr>
    </w:p>
    <w:p w14:paraId="493B53E1" w14:textId="77777777" w:rsidR="00E71D13" w:rsidRPr="00E71D13" w:rsidRDefault="00E71D13" w:rsidP="00E71D13">
      <w:pPr>
        <w:spacing w:before="120" w:after="0" w:line="240" w:lineRule="auto"/>
        <w:rPr>
          <w:rFonts w:ascii="Calibri" w:eastAsia="Calibri" w:hAnsi="Calibri" w:cs="Calibri"/>
        </w:rPr>
      </w:pPr>
    </w:p>
    <w:p w14:paraId="040DB49C" w14:textId="77777777" w:rsidR="00E71D13" w:rsidRPr="00E71D13" w:rsidRDefault="00E71D13" w:rsidP="00E71D13">
      <w:pPr>
        <w:spacing w:before="120" w:after="0" w:line="240" w:lineRule="auto"/>
        <w:rPr>
          <w:rFonts w:ascii="Calibri" w:eastAsia="Calibri" w:hAnsi="Calibri" w:cs="Calibri"/>
        </w:rPr>
      </w:pPr>
    </w:p>
    <w:p w14:paraId="1CD67E4B" w14:textId="2A6FFCBD" w:rsidR="00E71D13" w:rsidRPr="00E71D13" w:rsidRDefault="00E71D13" w:rsidP="00E71D13">
      <w:pPr>
        <w:spacing w:before="120" w:after="0" w:line="240" w:lineRule="auto"/>
        <w:rPr>
          <w:rFonts w:ascii="Calibri" w:eastAsia="Calibri" w:hAnsi="Calibri" w:cs="Calibri"/>
        </w:rPr>
      </w:pPr>
    </w:p>
    <w:p w14:paraId="6BB7D0DF" w14:textId="77777777" w:rsidR="00E71D13" w:rsidRPr="00E71D13" w:rsidRDefault="00E71D13" w:rsidP="00E71D13">
      <w:pPr>
        <w:spacing w:before="120" w:after="0" w:line="240" w:lineRule="auto"/>
        <w:rPr>
          <w:rFonts w:ascii="Calibri" w:eastAsia="Calibri" w:hAnsi="Calibri" w:cs="Calibri"/>
        </w:rPr>
      </w:pPr>
    </w:p>
    <w:p w14:paraId="05D4DBBF" w14:textId="77777777" w:rsidR="00E71D13" w:rsidRPr="00E71D13" w:rsidRDefault="00E71D13" w:rsidP="00E71D13">
      <w:pPr>
        <w:spacing w:before="120" w:after="0" w:line="240" w:lineRule="auto"/>
        <w:rPr>
          <w:rFonts w:ascii="Calibri" w:eastAsia="Calibri" w:hAnsi="Calibri" w:cs="Calibri"/>
        </w:rPr>
      </w:pPr>
    </w:p>
    <w:p w14:paraId="51FEF50B" w14:textId="4871CCDA" w:rsidR="00E71D13" w:rsidRDefault="00E71D13" w:rsidP="00E71D13">
      <w:pPr>
        <w:spacing w:before="120" w:after="0" w:line="240" w:lineRule="auto"/>
        <w:rPr>
          <w:rFonts w:ascii="Calibri" w:eastAsia="Calibri" w:hAnsi="Calibri" w:cs="Calibri"/>
        </w:rPr>
      </w:pPr>
    </w:p>
    <w:p w14:paraId="50CCAF1F" w14:textId="57670FA1" w:rsidR="00283E80" w:rsidRDefault="00283E80" w:rsidP="00E71D13">
      <w:pPr>
        <w:spacing w:before="120" w:after="0" w:line="240" w:lineRule="auto"/>
        <w:rPr>
          <w:rFonts w:ascii="Calibri" w:eastAsia="Calibri" w:hAnsi="Calibri" w:cs="Calibri"/>
        </w:rPr>
      </w:pPr>
    </w:p>
    <w:p w14:paraId="3D0B8BDA" w14:textId="4998824A" w:rsidR="00E71D13" w:rsidRDefault="00E71D13" w:rsidP="00E71D13">
      <w:pPr>
        <w:spacing w:before="120" w:after="0" w:line="240" w:lineRule="auto"/>
        <w:rPr>
          <w:rFonts w:ascii="Calibri" w:eastAsia="Calibri" w:hAnsi="Calibri" w:cs="Calibri"/>
        </w:rPr>
      </w:pPr>
    </w:p>
    <w:p w14:paraId="7ACB3835" w14:textId="63034501" w:rsidR="0090352B" w:rsidRDefault="0090352B" w:rsidP="00E71D13">
      <w:pPr>
        <w:spacing w:before="120" w:after="0" w:line="240" w:lineRule="auto"/>
        <w:rPr>
          <w:rFonts w:ascii="Calibri" w:eastAsia="Calibri" w:hAnsi="Calibri" w:cs="Calibri"/>
        </w:rPr>
      </w:pPr>
    </w:p>
    <w:p w14:paraId="0F7B2151" w14:textId="3908241C" w:rsidR="005C17B8" w:rsidRDefault="005C17B8" w:rsidP="00E71D13">
      <w:pPr>
        <w:spacing w:before="120" w:after="0" w:line="240" w:lineRule="auto"/>
        <w:rPr>
          <w:rFonts w:ascii="Calibri" w:eastAsia="Calibri" w:hAnsi="Calibri" w:cs="Calibri"/>
        </w:rPr>
      </w:pPr>
    </w:p>
    <w:p w14:paraId="085E178C" w14:textId="77777777" w:rsidR="00ED041C" w:rsidRDefault="00ED041C" w:rsidP="00E71D13">
      <w:pPr>
        <w:spacing w:before="120" w:after="0" w:line="240" w:lineRule="auto"/>
        <w:rPr>
          <w:rFonts w:ascii="Calibri" w:eastAsia="Calibri" w:hAnsi="Calibri" w:cs="Calibri"/>
        </w:rPr>
      </w:pPr>
    </w:p>
    <w:p w14:paraId="72564ED9" w14:textId="2BF88D37" w:rsidR="0090352B" w:rsidRDefault="0090352B" w:rsidP="00E71D13">
      <w:pPr>
        <w:spacing w:before="120" w:after="0" w:line="240" w:lineRule="auto"/>
        <w:rPr>
          <w:rFonts w:ascii="Calibri" w:eastAsia="Calibri" w:hAnsi="Calibri" w:cs="Calibri"/>
        </w:rPr>
      </w:pPr>
    </w:p>
    <w:tbl>
      <w:tblPr>
        <w:tblStyle w:val="TableGrid6"/>
        <w:tblW w:w="920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E2F3"/>
        <w:tblLook w:val="04A0" w:firstRow="1" w:lastRow="0" w:firstColumn="1" w:lastColumn="0" w:noHBand="0" w:noVBand="1"/>
      </w:tblPr>
      <w:tblGrid>
        <w:gridCol w:w="1975"/>
        <w:gridCol w:w="2263"/>
        <w:gridCol w:w="1275"/>
        <w:gridCol w:w="1559"/>
        <w:gridCol w:w="2137"/>
      </w:tblGrid>
      <w:tr w:rsidR="00ED041C" w:rsidRPr="00E71D13" w14:paraId="00130320" w14:textId="77777777" w:rsidTr="00D04FA4">
        <w:tc>
          <w:tcPr>
            <w:tcW w:w="1975" w:type="dxa"/>
            <w:shd w:val="clear" w:color="auto" w:fill="CEE1F2"/>
          </w:tcPr>
          <w:p w14:paraId="636DF0EE" w14:textId="77777777" w:rsidR="00ED041C" w:rsidRPr="00E71D13" w:rsidRDefault="00ED041C" w:rsidP="00D04FA4">
            <w:pPr>
              <w:rPr>
                <w:rFonts w:cs="Calibri"/>
                <w:b/>
                <w:sz w:val="20"/>
                <w:szCs w:val="20"/>
              </w:rPr>
            </w:pPr>
            <w:r w:rsidRPr="00E71D13">
              <w:rPr>
                <w:rFonts w:cs="Calibri"/>
                <w:b/>
                <w:sz w:val="20"/>
                <w:szCs w:val="20"/>
              </w:rPr>
              <w:t>Version Control</w:t>
            </w:r>
          </w:p>
        </w:tc>
        <w:tc>
          <w:tcPr>
            <w:tcW w:w="7234" w:type="dxa"/>
            <w:gridSpan w:val="4"/>
            <w:shd w:val="clear" w:color="auto" w:fill="CEE1F2"/>
          </w:tcPr>
          <w:p w14:paraId="0BC0D75F" w14:textId="77777777" w:rsidR="00ED041C" w:rsidRPr="00E71D13" w:rsidRDefault="00ED041C" w:rsidP="00D04FA4">
            <w:pPr>
              <w:rPr>
                <w:rFonts w:cs="Calibri"/>
                <w:b/>
                <w:sz w:val="20"/>
                <w:szCs w:val="20"/>
              </w:rPr>
            </w:pPr>
          </w:p>
        </w:tc>
      </w:tr>
      <w:tr w:rsidR="00ED041C" w:rsidRPr="00E71D13" w14:paraId="5B64800B" w14:textId="77777777" w:rsidTr="00D04FA4">
        <w:trPr>
          <w:trHeight w:val="215"/>
        </w:trPr>
        <w:tc>
          <w:tcPr>
            <w:tcW w:w="1975" w:type="dxa"/>
            <w:shd w:val="clear" w:color="auto" w:fill="CEE1F2"/>
          </w:tcPr>
          <w:p w14:paraId="746B8B29" w14:textId="77777777" w:rsidR="00ED041C" w:rsidRPr="00E71D13" w:rsidRDefault="00ED041C" w:rsidP="00D04FA4">
            <w:pPr>
              <w:rPr>
                <w:rFonts w:cs="Calibri"/>
                <w:b/>
                <w:sz w:val="20"/>
                <w:szCs w:val="20"/>
              </w:rPr>
            </w:pPr>
            <w:r w:rsidRPr="00E71D13">
              <w:rPr>
                <w:rFonts w:cs="Calibri"/>
                <w:b/>
                <w:sz w:val="20"/>
                <w:szCs w:val="20"/>
              </w:rPr>
              <w:t>Version</w:t>
            </w:r>
          </w:p>
        </w:tc>
        <w:tc>
          <w:tcPr>
            <w:tcW w:w="3538" w:type="dxa"/>
            <w:gridSpan w:val="2"/>
            <w:shd w:val="clear" w:color="auto" w:fill="CEE1F2"/>
          </w:tcPr>
          <w:p w14:paraId="5CC68800" w14:textId="77777777" w:rsidR="00ED041C" w:rsidRPr="00E71D13" w:rsidRDefault="00ED041C" w:rsidP="00D04FA4">
            <w:pPr>
              <w:rPr>
                <w:rFonts w:cs="Calibri"/>
                <w:b/>
                <w:sz w:val="20"/>
                <w:szCs w:val="20"/>
              </w:rPr>
            </w:pPr>
            <w:r w:rsidRPr="00E71D13">
              <w:rPr>
                <w:rFonts w:cs="Calibri"/>
                <w:b/>
                <w:sz w:val="20"/>
                <w:szCs w:val="20"/>
              </w:rPr>
              <w:t>Description</w:t>
            </w:r>
          </w:p>
        </w:tc>
        <w:tc>
          <w:tcPr>
            <w:tcW w:w="1559" w:type="dxa"/>
            <w:shd w:val="clear" w:color="auto" w:fill="CEE1F2"/>
          </w:tcPr>
          <w:p w14:paraId="475C430A" w14:textId="77777777" w:rsidR="00ED041C" w:rsidRPr="00E71D13" w:rsidRDefault="00ED041C" w:rsidP="00D04FA4">
            <w:pPr>
              <w:rPr>
                <w:rFonts w:cs="Calibri"/>
                <w:b/>
                <w:sz w:val="20"/>
                <w:szCs w:val="20"/>
              </w:rPr>
            </w:pPr>
            <w:r w:rsidRPr="00E71D13">
              <w:rPr>
                <w:rFonts w:cs="Calibri"/>
                <w:b/>
                <w:sz w:val="20"/>
                <w:szCs w:val="20"/>
              </w:rPr>
              <w:t>Date</w:t>
            </w:r>
          </w:p>
          <w:p w14:paraId="3984A4B5" w14:textId="77777777" w:rsidR="00ED041C" w:rsidRPr="00E71D13" w:rsidRDefault="00ED041C" w:rsidP="00D04FA4">
            <w:pPr>
              <w:rPr>
                <w:rFonts w:cs="Calibri"/>
                <w:b/>
                <w:sz w:val="20"/>
                <w:szCs w:val="20"/>
              </w:rPr>
            </w:pPr>
            <w:r w:rsidRPr="00E71D13">
              <w:rPr>
                <w:rFonts w:cs="Calibri"/>
                <w:b/>
                <w:sz w:val="20"/>
                <w:szCs w:val="20"/>
              </w:rPr>
              <w:t xml:space="preserve">(dd </w:t>
            </w:r>
            <w:proofErr w:type="spellStart"/>
            <w:r w:rsidRPr="00E71D13">
              <w:rPr>
                <w:rFonts w:cs="Calibri"/>
                <w:b/>
                <w:sz w:val="20"/>
                <w:szCs w:val="20"/>
              </w:rPr>
              <w:t>Mmm</w:t>
            </w:r>
            <w:proofErr w:type="spellEnd"/>
            <w:r w:rsidRPr="00E71D13">
              <w:rPr>
                <w:rFonts w:cs="Calibri"/>
                <w:b/>
                <w:sz w:val="20"/>
                <w:szCs w:val="20"/>
              </w:rPr>
              <w:t xml:space="preserve"> </w:t>
            </w:r>
            <w:proofErr w:type="spellStart"/>
            <w:r w:rsidRPr="00E71D13">
              <w:rPr>
                <w:rFonts w:cs="Calibri"/>
                <w:b/>
                <w:sz w:val="20"/>
                <w:szCs w:val="20"/>
              </w:rPr>
              <w:t>yyyy</w:t>
            </w:r>
            <w:proofErr w:type="spellEnd"/>
            <w:r w:rsidRPr="00E71D13">
              <w:rPr>
                <w:rFonts w:cs="Calibri"/>
                <w:b/>
                <w:sz w:val="20"/>
                <w:szCs w:val="20"/>
              </w:rPr>
              <w:t>)</w:t>
            </w:r>
          </w:p>
        </w:tc>
        <w:tc>
          <w:tcPr>
            <w:tcW w:w="2137" w:type="dxa"/>
            <w:shd w:val="clear" w:color="auto" w:fill="CEE1F2"/>
          </w:tcPr>
          <w:p w14:paraId="30AF97EF" w14:textId="77777777" w:rsidR="00ED041C" w:rsidRPr="00E71D13" w:rsidRDefault="00ED041C" w:rsidP="00D04FA4">
            <w:pPr>
              <w:rPr>
                <w:rFonts w:cs="Calibri"/>
                <w:b/>
                <w:sz w:val="20"/>
                <w:szCs w:val="20"/>
              </w:rPr>
            </w:pPr>
            <w:r w:rsidRPr="00E71D13">
              <w:rPr>
                <w:rFonts w:cs="Calibri"/>
                <w:b/>
                <w:sz w:val="20"/>
                <w:szCs w:val="20"/>
              </w:rPr>
              <w:t>Author</w:t>
            </w:r>
          </w:p>
        </w:tc>
      </w:tr>
      <w:tr w:rsidR="00ED041C" w:rsidRPr="00E71D13" w14:paraId="192AF168" w14:textId="77777777" w:rsidTr="00D04FA4">
        <w:trPr>
          <w:trHeight w:val="215"/>
        </w:trPr>
        <w:tc>
          <w:tcPr>
            <w:tcW w:w="1975" w:type="dxa"/>
            <w:shd w:val="clear" w:color="auto" w:fill="CEE1F2"/>
          </w:tcPr>
          <w:p w14:paraId="39910621" w14:textId="77777777" w:rsidR="00ED041C" w:rsidRPr="00E71D13" w:rsidRDefault="00ED041C" w:rsidP="00D04FA4">
            <w:pPr>
              <w:rPr>
                <w:rFonts w:cs="Calibri"/>
                <w:sz w:val="20"/>
                <w:szCs w:val="20"/>
              </w:rPr>
            </w:pPr>
            <w:r w:rsidRPr="00E71D13">
              <w:rPr>
                <w:rFonts w:cs="Calibri"/>
                <w:sz w:val="20"/>
                <w:szCs w:val="20"/>
              </w:rPr>
              <w:t>v0.01</w:t>
            </w:r>
          </w:p>
        </w:tc>
        <w:tc>
          <w:tcPr>
            <w:tcW w:w="3538" w:type="dxa"/>
            <w:gridSpan w:val="2"/>
            <w:shd w:val="clear" w:color="auto" w:fill="CEE1F2"/>
          </w:tcPr>
          <w:p w14:paraId="0BA4FB8E" w14:textId="77777777" w:rsidR="00ED041C" w:rsidRPr="00E71D13" w:rsidRDefault="00ED041C" w:rsidP="00D04FA4">
            <w:pPr>
              <w:rPr>
                <w:rFonts w:cs="Calibri"/>
                <w:sz w:val="20"/>
                <w:szCs w:val="20"/>
              </w:rPr>
            </w:pPr>
            <w:r w:rsidRPr="00E71D13">
              <w:rPr>
                <w:rFonts w:cs="Calibri"/>
                <w:sz w:val="20"/>
                <w:szCs w:val="20"/>
              </w:rPr>
              <w:t>First draft for circulation</w:t>
            </w:r>
          </w:p>
        </w:tc>
        <w:tc>
          <w:tcPr>
            <w:tcW w:w="1559" w:type="dxa"/>
            <w:shd w:val="clear" w:color="auto" w:fill="CEE1F2"/>
          </w:tcPr>
          <w:p w14:paraId="535328B6" w14:textId="445BEF0F" w:rsidR="00ED041C" w:rsidRPr="00E71D13" w:rsidRDefault="001A566E" w:rsidP="00D04FA4">
            <w:pPr>
              <w:rPr>
                <w:rFonts w:cs="Calibri"/>
                <w:sz w:val="20"/>
                <w:szCs w:val="20"/>
              </w:rPr>
            </w:pPr>
            <w:r>
              <w:rPr>
                <w:rFonts w:cs="Calibri"/>
                <w:sz w:val="20"/>
                <w:szCs w:val="20"/>
              </w:rPr>
              <w:t>27/03/2026</w:t>
            </w:r>
          </w:p>
        </w:tc>
        <w:tc>
          <w:tcPr>
            <w:tcW w:w="2137" w:type="dxa"/>
            <w:shd w:val="clear" w:color="auto" w:fill="CEE1F2"/>
          </w:tcPr>
          <w:p w14:paraId="384DBBD0" w14:textId="7B68F0BD" w:rsidR="00ED041C" w:rsidRPr="00E71D13" w:rsidRDefault="001A566E" w:rsidP="00D04FA4">
            <w:pPr>
              <w:rPr>
                <w:rFonts w:cs="Calibri"/>
                <w:sz w:val="20"/>
                <w:szCs w:val="20"/>
              </w:rPr>
            </w:pPr>
            <w:r>
              <w:rPr>
                <w:rFonts w:cs="Calibri"/>
                <w:sz w:val="20"/>
                <w:szCs w:val="20"/>
              </w:rPr>
              <w:t>Samin Yasar</w:t>
            </w:r>
          </w:p>
        </w:tc>
      </w:tr>
      <w:tr w:rsidR="00ED041C" w:rsidRPr="00E71D13" w14:paraId="2AA3681B" w14:textId="77777777" w:rsidTr="00D04FA4">
        <w:trPr>
          <w:trHeight w:val="215"/>
        </w:trPr>
        <w:tc>
          <w:tcPr>
            <w:tcW w:w="1975" w:type="dxa"/>
            <w:shd w:val="clear" w:color="auto" w:fill="CEE1F2"/>
          </w:tcPr>
          <w:p w14:paraId="1F7BEA44" w14:textId="77777777" w:rsidR="00ED041C" w:rsidRPr="00E71D13" w:rsidRDefault="00ED041C" w:rsidP="00D04FA4">
            <w:pPr>
              <w:rPr>
                <w:rFonts w:cs="Calibri"/>
                <w:sz w:val="20"/>
                <w:szCs w:val="20"/>
              </w:rPr>
            </w:pPr>
          </w:p>
        </w:tc>
        <w:tc>
          <w:tcPr>
            <w:tcW w:w="3538" w:type="dxa"/>
            <w:gridSpan w:val="2"/>
            <w:shd w:val="clear" w:color="auto" w:fill="CEE1F2"/>
          </w:tcPr>
          <w:p w14:paraId="6FD6F11E" w14:textId="77777777" w:rsidR="00ED041C" w:rsidRPr="00E71D13" w:rsidRDefault="00ED041C" w:rsidP="00D04FA4">
            <w:pPr>
              <w:rPr>
                <w:rFonts w:cs="Calibri"/>
                <w:sz w:val="20"/>
                <w:szCs w:val="20"/>
              </w:rPr>
            </w:pPr>
          </w:p>
        </w:tc>
        <w:tc>
          <w:tcPr>
            <w:tcW w:w="1559" w:type="dxa"/>
            <w:shd w:val="clear" w:color="auto" w:fill="CEE1F2"/>
          </w:tcPr>
          <w:p w14:paraId="23ECF181" w14:textId="77777777" w:rsidR="00ED041C" w:rsidRPr="00E71D13" w:rsidRDefault="00ED041C" w:rsidP="00D04FA4">
            <w:pPr>
              <w:rPr>
                <w:rFonts w:cs="Calibri"/>
                <w:sz w:val="20"/>
                <w:szCs w:val="20"/>
              </w:rPr>
            </w:pPr>
          </w:p>
        </w:tc>
        <w:tc>
          <w:tcPr>
            <w:tcW w:w="2137" w:type="dxa"/>
            <w:shd w:val="clear" w:color="auto" w:fill="CEE1F2"/>
          </w:tcPr>
          <w:p w14:paraId="53F9A107" w14:textId="77777777" w:rsidR="00ED041C" w:rsidRPr="00E71D13" w:rsidRDefault="00ED041C" w:rsidP="00D04FA4">
            <w:pPr>
              <w:rPr>
                <w:rFonts w:cs="Calibri"/>
                <w:sz w:val="20"/>
                <w:szCs w:val="20"/>
              </w:rPr>
            </w:pPr>
          </w:p>
        </w:tc>
      </w:tr>
      <w:tr w:rsidR="00ED041C" w:rsidRPr="00E71D13" w14:paraId="136165D7" w14:textId="77777777" w:rsidTr="00D04FA4">
        <w:trPr>
          <w:trHeight w:val="215"/>
        </w:trPr>
        <w:tc>
          <w:tcPr>
            <w:tcW w:w="1975" w:type="dxa"/>
            <w:shd w:val="clear" w:color="auto" w:fill="CEE1F2"/>
          </w:tcPr>
          <w:p w14:paraId="59DD9020" w14:textId="77777777" w:rsidR="00ED041C" w:rsidRPr="00E71D13" w:rsidRDefault="00ED041C" w:rsidP="00D04FA4">
            <w:pPr>
              <w:rPr>
                <w:rFonts w:cs="Calibri"/>
                <w:sz w:val="20"/>
                <w:szCs w:val="20"/>
              </w:rPr>
            </w:pPr>
          </w:p>
        </w:tc>
        <w:tc>
          <w:tcPr>
            <w:tcW w:w="3538" w:type="dxa"/>
            <w:gridSpan w:val="2"/>
            <w:shd w:val="clear" w:color="auto" w:fill="CEE1F2"/>
          </w:tcPr>
          <w:p w14:paraId="23EEFDEF" w14:textId="77777777" w:rsidR="00ED041C" w:rsidRPr="00E71D13" w:rsidRDefault="00ED041C" w:rsidP="00D04FA4">
            <w:pPr>
              <w:rPr>
                <w:rFonts w:cs="Calibri"/>
                <w:sz w:val="20"/>
                <w:szCs w:val="20"/>
              </w:rPr>
            </w:pPr>
          </w:p>
        </w:tc>
        <w:tc>
          <w:tcPr>
            <w:tcW w:w="1559" w:type="dxa"/>
            <w:shd w:val="clear" w:color="auto" w:fill="CEE1F2"/>
          </w:tcPr>
          <w:p w14:paraId="2290794A" w14:textId="77777777" w:rsidR="00ED041C" w:rsidRPr="00E71D13" w:rsidRDefault="00ED041C" w:rsidP="00D04FA4">
            <w:pPr>
              <w:rPr>
                <w:rFonts w:cs="Calibri"/>
                <w:sz w:val="20"/>
                <w:szCs w:val="20"/>
              </w:rPr>
            </w:pPr>
          </w:p>
        </w:tc>
        <w:tc>
          <w:tcPr>
            <w:tcW w:w="2137" w:type="dxa"/>
            <w:shd w:val="clear" w:color="auto" w:fill="CEE1F2"/>
          </w:tcPr>
          <w:p w14:paraId="1B89DFF4" w14:textId="77777777" w:rsidR="00ED041C" w:rsidRPr="00E71D13" w:rsidRDefault="00ED041C" w:rsidP="00D04FA4">
            <w:pPr>
              <w:rPr>
                <w:rFonts w:cs="Calibri"/>
                <w:sz w:val="20"/>
                <w:szCs w:val="20"/>
              </w:rPr>
            </w:pPr>
          </w:p>
        </w:tc>
      </w:tr>
      <w:tr w:rsidR="00ED041C" w:rsidRPr="00E71D13" w14:paraId="26CFFB6C" w14:textId="77777777" w:rsidTr="00D04FA4">
        <w:trPr>
          <w:trHeight w:val="215"/>
        </w:trPr>
        <w:tc>
          <w:tcPr>
            <w:tcW w:w="1975" w:type="dxa"/>
            <w:shd w:val="clear" w:color="auto" w:fill="CEE1F2"/>
          </w:tcPr>
          <w:p w14:paraId="1A8CA68D" w14:textId="77777777" w:rsidR="00ED041C" w:rsidRPr="00E71D13" w:rsidRDefault="00ED041C" w:rsidP="00D04FA4">
            <w:pPr>
              <w:rPr>
                <w:rFonts w:cs="Calibri"/>
                <w:sz w:val="20"/>
                <w:szCs w:val="20"/>
              </w:rPr>
            </w:pPr>
            <w:r w:rsidRPr="00E71D13">
              <w:rPr>
                <w:rFonts w:cs="Calibri"/>
                <w:sz w:val="20"/>
                <w:szCs w:val="20"/>
              </w:rPr>
              <w:t>v1.01</w:t>
            </w:r>
          </w:p>
        </w:tc>
        <w:tc>
          <w:tcPr>
            <w:tcW w:w="3538" w:type="dxa"/>
            <w:gridSpan w:val="2"/>
            <w:shd w:val="clear" w:color="auto" w:fill="CEE1F2"/>
          </w:tcPr>
          <w:p w14:paraId="20DE209A" w14:textId="77777777" w:rsidR="00ED041C" w:rsidRPr="00E71D13" w:rsidRDefault="00ED041C" w:rsidP="00D04FA4">
            <w:pPr>
              <w:rPr>
                <w:rFonts w:cs="Calibri"/>
                <w:sz w:val="20"/>
                <w:szCs w:val="20"/>
              </w:rPr>
            </w:pPr>
          </w:p>
        </w:tc>
        <w:tc>
          <w:tcPr>
            <w:tcW w:w="1559" w:type="dxa"/>
            <w:shd w:val="clear" w:color="auto" w:fill="CEE1F2"/>
          </w:tcPr>
          <w:p w14:paraId="04958253" w14:textId="77777777" w:rsidR="00ED041C" w:rsidRPr="00E71D13" w:rsidRDefault="00ED041C" w:rsidP="00D04FA4">
            <w:pPr>
              <w:rPr>
                <w:rFonts w:cs="Calibri"/>
                <w:sz w:val="20"/>
                <w:szCs w:val="20"/>
              </w:rPr>
            </w:pPr>
          </w:p>
        </w:tc>
        <w:tc>
          <w:tcPr>
            <w:tcW w:w="2137" w:type="dxa"/>
            <w:shd w:val="clear" w:color="auto" w:fill="CEE1F2"/>
          </w:tcPr>
          <w:p w14:paraId="76B55D7A" w14:textId="77777777" w:rsidR="00ED041C" w:rsidRPr="00E71D13" w:rsidRDefault="00ED041C" w:rsidP="00D04FA4">
            <w:pPr>
              <w:rPr>
                <w:rFonts w:cs="Calibri"/>
                <w:sz w:val="20"/>
                <w:szCs w:val="20"/>
              </w:rPr>
            </w:pPr>
          </w:p>
        </w:tc>
      </w:tr>
      <w:tr w:rsidR="00ED041C" w:rsidRPr="00E71D13" w14:paraId="09F83758" w14:textId="77777777" w:rsidTr="00D04FA4">
        <w:trPr>
          <w:trHeight w:val="283"/>
        </w:trPr>
        <w:tc>
          <w:tcPr>
            <w:tcW w:w="9209" w:type="dxa"/>
            <w:gridSpan w:val="5"/>
            <w:shd w:val="clear" w:color="auto" w:fill="CEE1F2"/>
          </w:tcPr>
          <w:p w14:paraId="13ED1981" w14:textId="77777777" w:rsidR="00ED041C" w:rsidRPr="00E71D13" w:rsidRDefault="00ED041C" w:rsidP="00D04FA4">
            <w:pPr>
              <w:rPr>
                <w:rFonts w:cs="Calibri"/>
                <w:b/>
                <w:sz w:val="20"/>
                <w:szCs w:val="20"/>
              </w:rPr>
            </w:pPr>
            <w:r w:rsidRPr="00E71D13">
              <w:rPr>
                <w:rFonts w:cs="Calibri"/>
                <w:b/>
                <w:sz w:val="20"/>
                <w:szCs w:val="20"/>
              </w:rPr>
              <w:t xml:space="preserve">APPROVAL </w:t>
            </w:r>
          </w:p>
        </w:tc>
      </w:tr>
      <w:tr w:rsidR="00ED041C" w:rsidRPr="00E71D13" w14:paraId="7859B314" w14:textId="77777777" w:rsidTr="00D04FA4">
        <w:trPr>
          <w:trHeight w:val="283"/>
        </w:trPr>
        <w:tc>
          <w:tcPr>
            <w:tcW w:w="1975" w:type="dxa"/>
            <w:shd w:val="clear" w:color="auto" w:fill="CEE1F2"/>
          </w:tcPr>
          <w:p w14:paraId="126FD768" w14:textId="77777777" w:rsidR="00ED041C" w:rsidRPr="00E71D13" w:rsidRDefault="00ED041C" w:rsidP="00D04FA4">
            <w:pPr>
              <w:rPr>
                <w:rFonts w:cs="Calibri"/>
                <w:b/>
                <w:sz w:val="20"/>
                <w:szCs w:val="20"/>
              </w:rPr>
            </w:pPr>
            <w:r w:rsidRPr="00E71D13">
              <w:rPr>
                <w:rFonts w:cs="Calibri"/>
                <w:b/>
                <w:sz w:val="20"/>
                <w:szCs w:val="20"/>
              </w:rPr>
              <w:t>Name</w:t>
            </w:r>
          </w:p>
        </w:tc>
        <w:tc>
          <w:tcPr>
            <w:tcW w:w="2263" w:type="dxa"/>
            <w:shd w:val="clear" w:color="auto" w:fill="CEE1F2"/>
          </w:tcPr>
          <w:p w14:paraId="67A7593E" w14:textId="77777777" w:rsidR="00ED041C" w:rsidRPr="00E71D13" w:rsidRDefault="00ED041C" w:rsidP="00D04FA4">
            <w:pPr>
              <w:rPr>
                <w:rFonts w:cs="Calibri"/>
                <w:b/>
                <w:sz w:val="20"/>
                <w:szCs w:val="20"/>
              </w:rPr>
            </w:pPr>
            <w:r w:rsidRPr="00E71D13">
              <w:rPr>
                <w:rFonts w:cs="Calibri"/>
                <w:b/>
                <w:sz w:val="20"/>
                <w:szCs w:val="20"/>
              </w:rPr>
              <w:t>Organisation</w:t>
            </w:r>
          </w:p>
        </w:tc>
        <w:tc>
          <w:tcPr>
            <w:tcW w:w="2834" w:type="dxa"/>
            <w:gridSpan w:val="2"/>
            <w:shd w:val="clear" w:color="auto" w:fill="CEE1F2"/>
          </w:tcPr>
          <w:p w14:paraId="1A177CA9" w14:textId="77777777" w:rsidR="00ED041C" w:rsidRPr="00E71D13" w:rsidRDefault="00ED041C" w:rsidP="00D04FA4">
            <w:pPr>
              <w:rPr>
                <w:rFonts w:cs="Calibri"/>
                <w:b/>
                <w:sz w:val="20"/>
                <w:szCs w:val="20"/>
              </w:rPr>
            </w:pPr>
            <w:r w:rsidRPr="00E71D13">
              <w:rPr>
                <w:rFonts w:cs="Calibri"/>
                <w:b/>
                <w:sz w:val="20"/>
                <w:szCs w:val="20"/>
              </w:rPr>
              <w:t>Position</w:t>
            </w:r>
          </w:p>
        </w:tc>
        <w:tc>
          <w:tcPr>
            <w:tcW w:w="2137" w:type="dxa"/>
            <w:shd w:val="clear" w:color="auto" w:fill="CEE1F2"/>
          </w:tcPr>
          <w:p w14:paraId="121630C5" w14:textId="77777777" w:rsidR="00ED041C" w:rsidRPr="00E71D13" w:rsidRDefault="00ED041C" w:rsidP="00D04FA4">
            <w:pPr>
              <w:rPr>
                <w:rFonts w:cs="Calibri"/>
                <w:b/>
                <w:sz w:val="20"/>
                <w:szCs w:val="20"/>
              </w:rPr>
            </w:pPr>
            <w:r w:rsidRPr="00E71D13">
              <w:rPr>
                <w:rFonts w:cs="Calibri"/>
                <w:b/>
                <w:sz w:val="20"/>
                <w:szCs w:val="20"/>
              </w:rPr>
              <w:t xml:space="preserve">Signature / Date </w:t>
            </w:r>
          </w:p>
        </w:tc>
      </w:tr>
      <w:tr w:rsidR="00ED041C" w:rsidRPr="00E71D13" w14:paraId="36828DA7" w14:textId="77777777" w:rsidTr="00D04FA4">
        <w:trPr>
          <w:trHeight w:val="567"/>
        </w:trPr>
        <w:tc>
          <w:tcPr>
            <w:tcW w:w="1975" w:type="dxa"/>
            <w:shd w:val="clear" w:color="auto" w:fill="CEE1F2"/>
          </w:tcPr>
          <w:p w14:paraId="24380B57" w14:textId="77777777" w:rsidR="00ED041C" w:rsidRPr="00E71D13" w:rsidRDefault="00ED041C" w:rsidP="00D04FA4">
            <w:pPr>
              <w:rPr>
                <w:rFonts w:cs="Calibri"/>
                <w:sz w:val="20"/>
                <w:szCs w:val="20"/>
              </w:rPr>
            </w:pPr>
            <w:r w:rsidRPr="00E71D13">
              <w:rPr>
                <w:rFonts w:cs="Calibri"/>
                <w:sz w:val="20"/>
                <w:szCs w:val="20"/>
              </w:rPr>
              <w:t>PI’s name</w:t>
            </w:r>
          </w:p>
        </w:tc>
        <w:tc>
          <w:tcPr>
            <w:tcW w:w="2263" w:type="dxa"/>
            <w:shd w:val="clear" w:color="auto" w:fill="CEE1F2"/>
          </w:tcPr>
          <w:p w14:paraId="1517D2DD" w14:textId="77777777" w:rsidR="00ED041C" w:rsidRPr="00E71D13" w:rsidRDefault="00ED041C" w:rsidP="00D04FA4">
            <w:pPr>
              <w:rPr>
                <w:rFonts w:cs="Calibri"/>
                <w:sz w:val="20"/>
                <w:szCs w:val="20"/>
              </w:rPr>
            </w:pPr>
            <w:r w:rsidRPr="00E71D13">
              <w:rPr>
                <w:rFonts w:cs="Calibri"/>
                <w:sz w:val="20"/>
                <w:szCs w:val="20"/>
              </w:rPr>
              <w:t>Imperial College</w:t>
            </w:r>
          </w:p>
        </w:tc>
        <w:tc>
          <w:tcPr>
            <w:tcW w:w="2834" w:type="dxa"/>
            <w:gridSpan w:val="2"/>
            <w:shd w:val="clear" w:color="auto" w:fill="CEE1F2"/>
          </w:tcPr>
          <w:p w14:paraId="4E011BFC" w14:textId="77777777" w:rsidR="00ED041C" w:rsidRPr="00E71D13" w:rsidRDefault="00ED041C" w:rsidP="00D04FA4">
            <w:pPr>
              <w:rPr>
                <w:rFonts w:cs="Calibri"/>
                <w:sz w:val="20"/>
                <w:szCs w:val="20"/>
              </w:rPr>
            </w:pPr>
            <w:r w:rsidRPr="00E71D13">
              <w:rPr>
                <w:rFonts w:cs="Calibri"/>
                <w:sz w:val="20"/>
                <w:szCs w:val="20"/>
              </w:rPr>
              <w:t>Principal Investigator</w:t>
            </w:r>
          </w:p>
        </w:tc>
        <w:tc>
          <w:tcPr>
            <w:tcW w:w="2137" w:type="dxa"/>
            <w:shd w:val="clear" w:color="auto" w:fill="CEE1F2"/>
          </w:tcPr>
          <w:p w14:paraId="1B9B7920" w14:textId="77777777" w:rsidR="00ED041C" w:rsidRPr="00E71D13" w:rsidRDefault="00ED041C" w:rsidP="00D04FA4">
            <w:pPr>
              <w:rPr>
                <w:rFonts w:cs="Calibri"/>
                <w:sz w:val="20"/>
                <w:szCs w:val="20"/>
              </w:rPr>
            </w:pPr>
          </w:p>
        </w:tc>
      </w:tr>
    </w:tbl>
    <w:p w14:paraId="01D370C9" w14:textId="77777777" w:rsidR="009A2FBC" w:rsidRDefault="009A2FBC" w:rsidP="000E70B5">
      <w:pPr>
        <w:pStyle w:val="TOC1"/>
      </w:pPr>
    </w:p>
    <w:p w14:paraId="6D875411" w14:textId="77777777" w:rsidR="009A2FBC" w:rsidRDefault="009A2FBC">
      <w:pPr>
        <w:rPr>
          <w:bCs/>
          <w:color w:val="336699"/>
          <w:sz w:val="24"/>
          <w:szCs w:val="24"/>
        </w:rPr>
      </w:pPr>
      <w:r>
        <w:br w:type="page"/>
      </w:r>
    </w:p>
    <w:p w14:paraId="113719CD" w14:textId="279A8259" w:rsidR="000E70B5" w:rsidRPr="000E70B5" w:rsidRDefault="000E70B5" w:rsidP="000E70B5">
      <w:pPr>
        <w:pStyle w:val="TOC1"/>
      </w:pPr>
      <w:r w:rsidRPr="000E70B5">
        <w:lastRenderedPageBreak/>
        <w:t>CONTENTS</w:t>
      </w:r>
    </w:p>
    <w:p w14:paraId="18D1F22F" w14:textId="6D63A0A5" w:rsidR="00023258" w:rsidRDefault="00827413">
      <w:pPr>
        <w:pStyle w:val="TOC1"/>
        <w:rPr>
          <w:rFonts w:eastAsiaTheme="minorEastAsia"/>
          <w:bCs w:val="0"/>
          <w:noProof/>
          <w:color w:val="auto"/>
          <w:sz w:val="22"/>
          <w:szCs w:val="22"/>
          <w:lang w:eastAsia="en-GB"/>
        </w:rPr>
      </w:pPr>
      <w:r>
        <w:rPr>
          <w:b/>
          <w:sz w:val="20"/>
          <w:szCs w:val="20"/>
        </w:rPr>
        <w:fldChar w:fldCharType="begin"/>
      </w:r>
      <w:r>
        <w:instrText xml:space="preserve"> TOC  \* MERGEFORMAT </w:instrText>
      </w:r>
      <w:r>
        <w:rPr>
          <w:b/>
          <w:sz w:val="20"/>
          <w:szCs w:val="20"/>
        </w:rPr>
        <w:fldChar w:fldCharType="separate"/>
      </w:r>
      <w:r w:rsidR="00023258">
        <w:rPr>
          <w:noProof/>
        </w:rPr>
        <w:t>References</w:t>
      </w:r>
      <w:r w:rsidR="00023258">
        <w:rPr>
          <w:noProof/>
        </w:rPr>
        <w:tab/>
      </w:r>
      <w:r w:rsidR="00023258">
        <w:rPr>
          <w:noProof/>
        </w:rPr>
        <w:fldChar w:fldCharType="begin"/>
      </w:r>
      <w:r w:rsidR="00023258">
        <w:rPr>
          <w:noProof/>
        </w:rPr>
        <w:instrText xml:space="preserve"> PAGEREF _Toc120185068 \h </w:instrText>
      </w:r>
      <w:r w:rsidR="00023258">
        <w:rPr>
          <w:noProof/>
        </w:rPr>
      </w:r>
      <w:r w:rsidR="00023258">
        <w:rPr>
          <w:noProof/>
        </w:rPr>
        <w:fldChar w:fldCharType="separate"/>
      </w:r>
      <w:r w:rsidR="00E0232B">
        <w:rPr>
          <w:noProof/>
        </w:rPr>
        <w:t>3</w:t>
      </w:r>
      <w:r w:rsidR="00023258">
        <w:rPr>
          <w:noProof/>
        </w:rPr>
        <w:fldChar w:fldCharType="end"/>
      </w:r>
    </w:p>
    <w:p w14:paraId="4944B5AA" w14:textId="5E06F9DD" w:rsidR="00023258" w:rsidRDefault="00023258">
      <w:pPr>
        <w:pStyle w:val="TOC1"/>
        <w:rPr>
          <w:rFonts w:eastAsiaTheme="minorEastAsia"/>
          <w:bCs w:val="0"/>
          <w:noProof/>
          <w:color w:val="auto"/>
          <w:sz w:val="22"/>
          <w:szCs w:val="22"/>
          <w:lang w:eastAsia="en-GB"/>
        </w:rPr>
      </w:pPr>
      <w:r>
        <w:rPr>
          <w:noProof/>
        </w:rPr>
        <w:t>1.</w:t>
      </w:r>
      <w:r>
        <w:rPr>
          <w:rFonts w:eastAsiaTheme="minorEastAsia"/>
          <w:bCs w:val="0"/>
          <w:noProof/>
          <w:color w:val="auto"/>
          <w:sz w:val="22"/>
          <w:szCs w:val="22"/>
          <w:lang w:eastAsia="en-GB"/>
        </w:rPr>
        <w:tab/>
      </w:r>
      <w:r>
        <w:rPr>
          <w:noProof/>
        </w:rPr>
        <w:t>INTRODUCTION</w:t>
      </w:r>
      <w:r>
        <w:rPr>
          <w:noProof/>
        </w:rPr>
        <w:tab/>
      </w:r>
      <w:r>
        <w:rPr>
          <w:noProof/>
        </w:rPr>
        <w:fldChar w:fldCharType="begin"/>
      </w:r>
      <w:r>
        <w:rPr>
          <w:noProof/>
        </w:rPr>
        <w:instrText xml:space="preserve"> PAGEREF _Toc120185069 \h </w:instrText>
      </w:r>
      <w:r>
        <w:rPr>
          <w:noProof/>
        </w:rPr>
      </w:r>
      <w:r>
        <w:rPr>
          <w:noProof/>
        </w:rPr>
        <w:fldChar w:fldCharType="separate"/>
      </w:r>
      <w:r w:rsidR="00E0232B">
        <w:rPr>
          <w:noProof/>
        </w:rPr>
        <w:t>5</w:t>
      </w:r>
      <w:r>
        <w:rPr>
          <w:noProof/>
        </w:rPr>
        <w:fldChar w:fldCharType="end"/>
      </w:r>
    </w:p>
    <w:p w14:paraId="6BFA0443" w14:textId="11726D4E" w:rsidR="00023258" w:rsidRDefault="00023258">
      <w:pPr>
        <w:pStyle w:val="TOC2"/>
        <w:tabs>
          <w:tab w:val="left" w:pos="880"/>
          <w:tab w:val="right" w:leader="dot" w:pos="9016"/>
        </w:tabs>
        <w:rPr>
          <w:rFonts w:eastAsiaTheme="minorEastAsia"/>
          <w:noProof/>
          <w:lang w:eastAsia="en-GB"/>
        </w:rPr>
      </w:pPr>
      <w:r>
        <w:rPr>
          <w:noProof/>
        </w:rPr>
        <w:t>1.1</w:t>
      </w:r>
      <w:r>
        <w:rPr>
          <w:rFonts w:eastAsiaTheme="minorEastAsia"/>
          <w:noProof/>
          <w:lang w:eastAsia="en-GB"/>
        </w:rPr>
        <w:tab/>
      </w:r>
      <w:r>
        <w:rPr>
          <w:noProof/>
        </w:rPr>
        <w:t>Scope</w:t>
      </w:r>
      <w:r>
        <w:rPr>
          <w:noProof/>
        </w:rPr>
        <w:tab/>
      </w:r>
      <w:r>
        <w:rPr>
          <w:noProof/>
        </w:rPr>
        <w:fldChar w:fldCharType="begin"/>
      </w:r>
      <w:r>
        <w:rPr>
          <w:noProof/>
        </w:rPr>
        <w:instrText xml:space="preserve"> PAGEREF _Toc120185070 \h </w:instrText>
      </w:r>
      <w:r>
        <w:rPr>
          <w:noProof/>
        </w:rPr>
      </w:r>
      <w:r>
        <w:rPr>
          <w:noProof/>
        </w:rPr>
        <w:fldChar w:fldCharType="separate"/>
      </w:r>
      <w:r w:rsidR="00E0232B">
        <w:rPr>
          <w:noProof/>
        </w:rPr>
        <w:t>5</w:t>
      </w:r>
      <w:r>
        <w:rPr>
          <w:noProof/>
        </w:rPr>
        <w:fldChar w:fldCharType="end"/>
      </w:r>
    </w:p>
    <w:p w14:paraId="71825F72" w14:textId="11ABAD81" w:rsidR="00023258" w:rsidRDefault="00023258">
      <w:pPr>
        <w:pStyle w:val="TOC2"/>
        <w:tabs>
          <w:tab w:val="left" w:pos="880"/>
          <w:tab w:val="right" w:leader="dot" w:pos="9016"/>
        </w:tabs>
        <w:rPr>
          <w:rFonts w:eastAsiaTheme="minorEastAsia"/>
          <w:noProof/>
          <w:lang w:eastAsia="en-GB"/>
        </w:rPr>
      </w:pPr>
      <w:r>
        <w:rPr>
          <w:noProof/>
        </w:rPr>
        <w:t>1.2</w:t>
      </w:r>
      <w:r>
        <w:rPr>
          <w:rFonts w:eastAsiaTheme="minorEastAsia"/>
          <w:noProof/>
          <w:lang w:eastAsia="en-GB"/>
        </w:rPr>
        <w:tab/>
      </w:r>
      <w:r>
        <w:rPr>
          <w:noProof/>
        </w:rPr>
        <w:t>Definitions, Abbreviations and Conventions</w:t>
      </w:r>
      <w:r>
        <w:rPr>
          <w:noProof/>
        </w:rPr>
        <w:tab/>
      </w:r>
      <w:r>
        <w:rPr>
          <w:noProof/>
        </w:rPr>
        <w:fldChar w:fldCharType="begin"/>
      </w:r>
      <w:r>
        <w:rPr>
          <w:noProof/>
        </w:rPr>
        <w:instrText xml:space="preserve"> PAGEREF _Toc120185071 \h </w:instrText>
      </w:r>
      <w:r>
        <w:rPr>
          <w:noProof/>
        </w:rPr>
      </w:r>
      <w:r>
        <w:rPr>
          <w:noProof/>
        </w:rPr>
        <w:fldChar w:fldCharType="separate"/>
      </w:r>
      <w:r w:rsidR="00E0232B">
        <w:rPr>
          <w:noProof/>
        </w:rPr>
        <w:t>5</w:t>
      </w:r>
      <w:r>
        <w:rPr>
          <w:noProof/>
        </w:rPr>
        <w:fldChar w:fldCharType="end"/>
      </w:r>
    </w:p>
    <w:p w14:paraId="319481D7" w14:textId="6B8434D7" w:rsidR="00023258" w:rsidRDefault="00023258">
      <w:pPr>
        <w:pStyle w:val="TOC1"/>
        <w:rPr>
          <w:rFonts w:eastAsiaTheme="minorEastAsia"/>
          <w:bCs w:val="0"/>
          <w:noProof/>
          <w:color w:val="auto"/>
          <w:sz w:val="22"/>
          <w:szCs w:val="22"/>
          <w:lang w:eastAsia="en-GB"/>
        </w:rPr>
      </w:pPr>
      <w:r>
        <w:rPr>
          <w:noProof/>
        </w:rPr>
        <w:t>2.</w:t>
      </w:r>
      <w:r>
        <w:rPr>
          <w:rFonts w:eastAsiaTheme="minorEastAsia"/>
          <w:bCs w:val="0"/>
          <w:noProof/>
          <w:color w:val="auto"/>
          <w:sz w:val="22"/>
          <w:szCs w:val="22"/>
          <w:lang w:eastAsia="en-GB"/>
        </w:rPr>
        <w:tab/>
      </w:r>
      <w:r>
        <w:rPr>
          <w:noProof/>
        </w:rPr>
        <w:t>ARCHITECTURE OVERVIEW</w:t>
      </w:r>
      <w:r>
        <w:rPr>
          <w:noProof/>
        </w:rPr>
        <w:tab/>
      </w:r>
      <w:r>
        <w:rPr>
          <w:noProof/>
        </w:rPr>
        <w:fldChar w:fldCharType="begin"/>
      </w:r>
      <w:r>
        <w:rPr>
          <w:noProof/>
        </w:rPr>
        <w:instrText xml:space="preserve"> PAGEREF _Toc120185072 \h </w:instrText>
      </w:r>
      <w:r>
        <w:rPr>
          <w:noProof/>
        </w:rPr>
      </w:r>
      <w:r>
        <w:rPr>
          <w:noProof/>
        </w:rPr>
        <w:fldChar w:fldCharType="separate"/>
      </w:r>
      <w:r w:rsidR="00E0232B">
        <w:rPr>
          <w:noProof/>
        </w:rPr>
        <w:t>5</w:t>
      </w:r>
      <w:r>
        <w:rPr>
          <w:noProof/>
        </w:rPr>
        <w:fldChar w:fldCharType="end"/>
      </w:r>
    </w:p>
    <w:p w14:paraId="2945DE76" w14:textId="7F7788DB" w:rsidR="00023258" w:rsidRDefault="00023258">
      <w:pPr>
        <w:pStyle w:val="TOC1"/>
        <w:rPr>
          <w:rFonts w:eastAsiaTheme="minorEastAsia"/>
          <w:bCs w:val="0"/>
          <w:noProof/>
          <w:color w:val="auto"/>
          <w:sz w:val="22"/>
          <w:szCs w:val="22"/>
          <w:lang w:eastAsia="en-GB"/>
        </w:rPr>
      </w:pPr>
      <w:r>
        <w:rPr>
          <w:noProof/>
        </w:rPr>
        <w:t>3.</w:t>
      </w:r>
      <w:r>
        <w:rPr>
          <w:rFonts w:eastAsiaTheme="minorEastAsia"/>
          <w:bCs w:val="0"/>
          <w:noProof/>
          <w:color w:val="auto"/>
          <w:sz w:val="22"/>
          <w:szCs w:val="22"/>
          <w:lang w:eastAsia="en-GB"/>
        </w:rPr>
        <w:tab/>
      </w:r>
      <w:r>
        <w:rPr>
          <w:noProof/>
        </w:rPr>
        <w:t>DEVICE ARCHITECTURE</w:t>
      </w:r>
      <w:r>
        <w:rPr>
          <w:noProof/>
        </w:rPr>
        <w:tab/>
      </w:r>
      <w:r>
        <w:rPr>
          <w:noProof/>
        </w:rPr>
        <w:fldChar w:fldCharType="begin"/>
      </w:r>
      <w:r>
        <w:rPr>
          <w:noProof/>
        </w:rPr>
        <w:instrText xml:space="preserve"> PAGEREF _Toc120185073 \h </w:instrText>
      </w:r>
      <w:r>
        <w:rPr>
          <w:noProof/>
        </w:rPr>
      </w:r>
      <w:r>
        <w:rPr>
          <w:noProof/>
        </w:rPr>
        <w:fldChar w:fldCharType="separate"/>
      </w:r>
      <w:r w:rsidR="00E0232B">
        <w:rPr>
          <w:noProof/>
        </w:rPr>
        <w:t>6</w:t>
      </w:r>
      <w:r>
        <w:rPr>
          <w:noProof/>
        </w:rPr>
        <w:fldChar w:fldCharType="end"/>
      </w:r>
    </w:p>
    <w:p w14:paraId="78742809" w14:textId="157E0F59" w:rsidR="00023258" w:rsidRDefault="00023258">
      <w:pPr>
        <w:pStyle w:val="TOC2"/>
        <w:tabs>
          <w:tab w:val="left" w:pos="880"/>
          <w:tab w:val="right" w:leader="dot" w:pos="9016"/>
        </w:tabs>
        <w:rPr>
          <w:rFonts w:eastAsiaTheme="minorEastAsia"/>
          <w:noProof/>
          <w:lang w:eastAsia="en-GB"/>
        </w:rPr>
      </w:pPr>
      <w:r>
        <w:rPr>
          <w:noProof/>
        </w:rPr>
        <w:t>3.1</w:t>
      </w:r>
      <w:r>
        <w:rPr>
          <w:rFonts w:eastAsiaTheme="minorEastAsia"/>
          <w:noProof/>
          <w:lang w:eastAsia="en-GB"/>
        </w:rPr>
        <w:tab/>
      </w:r>
      <w:r>
        <w:rPr>
          <w:noProof/>
        </w:rPr>
        <w:t>Architecture rationale</w:t>
      </w:r>
      <w:r>
        <w:rPr>
          <w:noProof/>
        </w:rPr>
        <w:tab/>
      </w:r>
      <w:r>
        <w:rPr>
          <w:noProof/>
        </w:rPr>
        <w:fldChar w:fldCharType="begin"/>
      </w:r>
      <w:r>
        <w:rPr>
          <w:noProof/>
        </w:rPr>
        <w:instrText xml:space="preserve"> PAGEREF _Toc120185074 \h </w:instrText>
      </w:r>
      <w:r>
        <w:rPr>
          <w:noProof/>
        </w:rPr>
      </w:r>
      <w:r>
        <w:rPr>
          <w:noProof/>
        </w:rPr>
        <w:fldChar w:fldCharType="separate"/>
      </w:r>
      <w:r w:rsidR="00E0232B">
        <w:rPr>
          <w:noProof/>
        </w:rPr>
        <w:t>6</w:t>
      </w:r>
      <w:r>
        <w:rPr>
          <w:noProof/>
        </w:rPr>
        <w:fldChar w:fldCharType="end"/>
      </w:r>
    </w:p>
    <w:p w14:paraId="1B30D2F0" w14:textId="763CDDC0" w:rsidR="00023258" w:rsidRDefault="00023258">
      <w:pPr>
        <w:pStyle w:val="TOC4"/>
        <w:tabs>
          <w:tab w:val="right" w:leader="dot" w:pos="9016"/>
        </w:tabs>
        <w:rPr>
          <w:rFonts w:eastAsiaTheme="minorEastAsia"/>
          <w:noProof/>
          <w:lang w:eastAsia="en-GB"/>
        </w:rPr>
      </w:pPr>
      <w:r>
        <w:rPr>
          <w:noProof/>
        </w:rPr>
        <w:t>Performance</w:t>
      </w:r>
      <w:r>
        <w:rPr>
          <w:noProof/>
        </w:rPr>
        <w:tab/>
      </w:r>
      <w:r>
        <w:rPr>
          <w:noProof/>
        </w:rPr>
        <w:fldChar w:fldCharType="begin"/>
      </w:r>
      <w:r>
        <w:rPr>
          <w:noProof/>
        </w:rPr>
        <w:instrText xml:space="preserve"> PAGEREF _Toc120185075 \h </w:instrText>
      </w:r>
      <w:r>
        <w:rPr>
          <w:noProof/>
        </w:rPr>
      </w:r>
      <w:r>
        <w:rPr>
          <w:noProof/>
        </w:rPr>
        <w:fldChar w:fldCharType="separate"/>
      </w:r>
      <w:r w:rsidR="00E0232B">
        <w:rPr>
          <w:noProof/>
        </w:rPr>
        <w:t>6</w:t>
      </w:r>
      <w:r>
        <w:rPr>
          <w:noProof/>
        </w:rPr>
        <w:fldChar w:fldCharType="end"/>
      </w:r>
    </w:p>
    <w:p w14:paraId="3B1909CB" w14:textId="55774DD6" w:rsidR="00023258" w:rsidRDefault="00023258">
      <w:pPr>
        <w:pStyle w:val="TOC4"/>
        <w:tabs>
          <w:tab w:val="right" w:leader="dot" w:pos="9016"/>
        </w:tabs>
        <w:rPr>
          <w:rFonts w:eastAsiaTheme="minorEastAsia"/>
          <w:noProof/>
          <w:lang w:eastAsia="en-GB"/>
        </w:rPr>
      </w:pPr>
      <w:r>
        <w:rPr>
          <w:noProof/>
        </w:rPr>
        <w:t>Safety</w:t>
      </w:r>
      <w:r>
        <w:rPr>
          <w:noProof/>
        </w:rPr>
        <w:tab/>
      </w:r>
      <w:r>
        <w:rPr>
          <w:noProof/>
        </w:rPr>
        <w:fldChar w:fldCharType="begin"/>
      </w:r>
      <w:r>
        <w:rPr>
          <w:noProof/>
        </w:rPr>
        <w:instrText xml:space="preserve"> PAGEREF _Toc120185076 \h </w:instrText>
      </w:r>
      <w:r>
        <w:rPr>
          <w:noProof/>
        </w:rPr>
      </w:r>
      <w:r>
        <w:rPr>
          <w:noProof/>
        </w:rPr>
        <w:fldChar w:fldCharType="separate"/>
      </w:r>
      <w:r w:rsidR="00E0232B">
        <w:rPr>
          <w:noProof/>
        </w:rPr>
        <w:t>7</w:t>
      </w:r>
      <w:r>
        <w:rPr>
          <w:noProof/>
        </w:rPr>
        <w:fldChar w:fldCharType="end"/>
      </w:r>
    </w:p>
    <w:p w14:paraId="4A998AF6" w14:textId="488186CA" w:rsidR="00023258" w:rsidRDefault="00023258">
      <w:pPr>
        <w:pStyle w:val="TOC4"/>
        <w:tabs>
          <w:tab w:val="right" w:leader="dot" w:pos="9016"/>
        </w:tabs>
        <w:rPr>
          <w:rFonts w:eastAsiaTheme="minorEastAsia"/>
          <w:noProof/>
          <w:lang w:eastAsia="en-GB"/>
        </w:rPr>
      </w:pPr>
      <w:r>
        <w:rPr>
          <w:noProof/>
        </w:rPr>
        <w:t>Usability</w:t>
      </w:r>
      <w:r>
        <w:rPr>
          <w:noProof/>
        </w:rPr>
        <w:tab/>
      </w:r>
      <w:r>
        <w:rPr>
          <w:noProof/>
        </w:rPr>
        <w:fldChar w:fldCharType="begin"/>
      </w:r>
      <w:r>
        <w:rPr>
          <w:noProof/>
        </w:rPr>
        <w:instrText xml:space="preserve"> PAGEREF _Toc120185077 \h </w:instrText>
      </w:r>
      <w:r>
        <w:rPr>
          <w:noProof/>
        </w:rPr>
      </w:r>
      <w:r>
        <w:rPr>
          <w:noProof/>
        </w:rPr>
        <w:fldChar w:fldCharType="separate"/>
      </w:r>
      <w:r w:rsidR="00E0232B">
        <w:rPr>
          <w:noProof/>
        </w:rPr>
        <w:t>7</w:t>
      </w:r>
      <w:r>
        <w:rPr>
          <w:noProof/>
        </w:rPr>
        <w:fldChar w:fldCharType="end"/>
      </w:r>
    </w:p>
    <w:p w14:paraId="7F74CD84" w14:textId="691C2851" w:rsidR="00023258" w:rsidRDefault="00023258">
      <w:pPr>
        <w:pStyle w:val="TOC4"/>
        <w:tabs>
          <w:tab w:val="right" w:leader="dot" w:pos="9016"/>
        </w:tabs>
        <w:rPr>
          <w:rFonts w:eastAsiaTheme="minorEastAsia"/>
          <w:noProof/>
          <w:lang w:eastAsia="en-GB"/>
        </w:rPr>
      </w:pPr>
      <w:r>
        <w:rPr>
          <w:noProof/>
        </w:rPr>
        <w:t>SOUP Integration</w:t>
      </w:r>
      <w:r>
        <w:rPr>
          <w:noProof/>
        </w:rPr>
        <w:tab/>
      </w:r>
      <w:r>
        <w:rPr>
          <w:noProof/>
        </w:rPr>
        <w:fldChar w:fldCharType="begin"/>
      </w:r>
      <w:r>
        <w:rPr>
          <w:noProof/>
        </w:rPr>
        <w:instrText xml:space="preserve"> PAGEREF _Toc120185078 \h </w:instrText>
      </w:r>
      <w:r>
        <w:rPr>
          <w:noProof/>
        </w:rPr>
      </w:r>
      <w:r>
        <w:rPr>
          <w:noProof/>
        </w:rPr>
        <w:fldChar w:fldCharType="separate"/>
      </w:r>
      <w:r w:rsidR="00E0232B">
        <w:rPr>
          <w:noProof/>
        </w:rPr>
        <w:t>7</w:t>
      </w:r>
      <w:r>
        <w:rPr>
          <w:noProof/>
        </w:rPr>
        <w:fldChar w:fldCharType="end"/>
      </w:r>
    </w:p>
    <w:p w14:paraId="3EFD2C1A" w14:textId="52286A31" w:rsidR="00023258" w:rsidRDefault="00023258">
      <w:pPr>
        <w:pStyle w:val="TOC4"/>
        <w:tabs>
          <w:tab w:val="right" w:leader="dot" w:pos="9016"/>
        </w:tabs>
        <w:rPr>
          <w:rFonts w:eastAsiaTheme="minorEastAsia"/>
          <w:noProof/>
          <w:lang w:eastAsia="en-GB"/>
        </w:rPr>
      </w:pPr>
      <w:r>
        <w:rPr>
          <w:noProof/>
        </w:rPr>
        <w:t>Other Requirements</w:t>
      </w:r>
      <w:r>
        <w:rPr>
          <w:noProof/>
        </w:rPr>
        <w:tab/>
      </w:r>
      <w:r>
        <w:rPr>
          <w:noProof/>
        </w:rPr>
        <w:fldChar w:fldCharType="begin"/>
      </w:r>
      <w:r>
        <w:rPr>
          <w:noProof/>
        </w:rPr>
        <w:instrText xml:space="preserve"> PAGEREF _Toc120185079 \h </w:instrText>
      </w:r>
      <w:r>
        <w:rPr>
          <w:noProof/>
        </w:rPr>
      </w:r>
      <w:r>
        <w:rPr>
          <w:noProof/>
        </w:rPr>
        <w:fldChar w:fldCharType="separate"/>
      </w:r>
      <w:r w:rsidR="00E0232B">
        <w:rPr>
          <w:noProof/>
        </w:rPr>
        <w:t>7</w:t>
      </w:r>
      <w:r>
        <w:rPr>
          <w:noProof/>
        </w:rPr>
        <w:fldChar w:fldCharType="end"/>
      </w:r>
    </w:p>
    <w:p w14:paraId="1191B1B2" w14:textId="60D51432" w:rsidR="00023258" w:rsidRDefault="00023258">
      <w:pPr>
        <w:pStyle w:val="TOC2"/>
        <w:tabs>
          <w:tab w:val="left" w:pos="880"/>
          <w:tab w:val="right" w:leader="dot" w:pos="9016"/>
        </w:tabs>
        <w:rPr>
          <w:rFonts w:eastAsiaTheme="minorEastAsia"/>
          <w:noProof/>
          <w:lang w:eastAsia="en-GB"/>
        </w:rPr>
      </w:pPr>
      <w:r>
        <w:rPr>
          <w:noProof/>
        </w:rPr>
        <w:t>3.2</w:t>
      </w:r>
      <w:r>
        <w:rPr>
          <w:rFonts w:eastAsiaTheme="minorEastAsia"/>
          <w:noProof/>
          <w:lang w:eastAsia="en-GB"/>
        </w:rPr>
        <w:tab/>
      </w:r>
      <w:r>
        <w:rPr>
          <w:noProof/>
        </w:rPr>
        <w:t>Functional Requirements Table</w:t>
      </w:r>
      <w:r>
        <w:rPr>
          <w:noProof/>
        </w:rPr>
        <w:tab/>
      </w:r>
      <w:r>
        <w:rPr>
          <w:noProof/>
        </w:rPr>
        <w:fldChar w:fldCharType="begin"/>
      </w:r>
      <w:r>
        <w:rPr>
          <w:noProof/>
        </w:rPr>
        <w:instrText xml:space="preserve"> PAGEREF _Toc120185080 \h </w:instrText>
      </w:r>
      <w:r>
        <w:rPr>
          <w:noProof/>
        </w:rPr>
      </w:r>
      <w:r>
        <w:rPr>
          <w:noProof/>
        </w:rPr>
        <w:fldChar w:fldCharType="separate"/>
      </w:r>
      <w:r w:rsidR="00E0232B">
        <w:rPr>
          <w:noProof/>
        </w:rPr>
        <w:t>7</w:t>
      </w:r>
      <w:r>
        <w:rPr>
          <w:noProof/>
        </w:rPr>
        <w:fldChar w:fldCharType="end"/>
      </w:r>
    </w:p>
    <w:p w14:paraId="1D5AC1BF" w14:textId="399D2385" w:rsidR="00023258" w:rsidRDefault="00023258">
      <w:pPr>
        <w:pStyle w:val="TOC2"/>
        <w:tabs>
          <w:tab w:val="left" w:pos="880"/>
          <w:tab w:val="right" w:leader="dot" w:pos="9016"/>
        </w:tabs>
        <w:rPr>
          <w:rFonts w:eastAsiaTheme="minorEastAsia"/>
          <w:noProof/>
          <w:lang w:eastAsia="en-GB"/>
        </w:rPr>
      </w:pPr>
      <w:r>
        <w:rPr>
          <w:noProof/>
        </w:rPr>
        <w:t>3.3</w:t>
      </w:r>
      <w:r>
        <w:rPr>
          <w:rFonts w:eastAsiaTheme="minorEastAsia"/>
          <w:noProof/>
          <w:lang w:eastAsia="en-GB"/>
        </w:rPr>
        <w:tab/>
      </w:r>
      <w:r>
        <w:rPr>
          <w:noProof/>
        </w:rPr>
        <w:t>Hardware Components</w:t>
      </w:r>
      <w:r>
        <w:rPr>
          <w:noProof/>
        </w:rPr>
        <w:tab/>
      </w:r>
      <w:r>
        <w:rPr>
          <w:noProof/>
        </w:rPr>
        <w:fldChar w:fldCharType="begin"/>
      </w:r>
      <w:r>
        <w:rPr>
          <w:noProof/>
        </w:rPr>
        <w:instrText xml:space="preserve"> PAGEREF _Toc120185081 \h </w:instrText>
      </w:r>
      <w:r>
        <w:rPr>
          <w:noProof/>
        </w:rPr>
      </w:r>
      <w:r>
        <w:rPr>
          <w:noProof/>
        </w:rPr>
        <w:fldChar w:fldCharType="separate"/>
      </w:r>
      <w:r w:rsidR="00E0232B">
        <w:rPr>
          <w:noProof/>
        </w:rPr>
        <w:t>7</w:t>
      </w:r>
      <w:r>
        <w:rPr>
          <w:noProof/>
        </w:rPr>
        <w:fldChar w:fldCharType="end"/>
      </w:r>
    </w:p>
    <w:p w14:paraId="3DC78C30" w14:textId="2D59506F" w:rsidR="00023258" w:rsidRDefault="00023258">
      <w:pPr>
        <w:pStyle w:val="TOC3"/>
        <w:tabs>
          <w:tab w:val="left" w:pos="1320"/>
          <w:tab w:val="right" w:leader="dot" w:pos="9016"/>
        </w:tabs>
        <w:rPr>
          <w:rFonts w:eastAsiaTheme="minorEastAsia"/>
          <w:noProof/>
          <w:lang w:eastAsia="en-GB"/>
        </w:rPr>
      </w:pPr>
      <w:r>
        <w:rPr>
          <w:noProof/>
        </w:rPr>
        <w:t>3.3.1</w:t>
      </w:r>
      <w:r>
        <w:rPr>
          <w:rFonts w:eastAsiaTheme="minorEastAsia"/>
          <w:noProof/>
          <w:lang w:eastAsia="en-GB"/>
        </w:rPr>
        <w:tab/>
      </w:r>
      <w:r>
        <w:rPr>
          <w:noProof/>
        </w:rPr>
        <w:t>Hardware Component 1</w:t>
      </w:r>
      <w:r>
        <w:rPr>
          <w:noProof/>
        </w:rPr>
        <w:tab/>
      </w:r>
      <w:r>
        <w:rPr>
          <w:noProof/>
        </w:rPr>
        <w:fldChar w:fldCharType="begin"/>
      </w:r>
      <w:r>
        <w:rPr>
          <w:noProof/>
        </w:rPr>
        <w:instrText xml:space="preserve"> PAGEREF _Toc120185082 \h </w:instrText>
      </w:r>
      <w:r>
        <w:rPr>
          <w:noProof/>
        </w:rPr>
      </w:r>
      <w:r>
        <w:rPr>
          <w:noProof/>
        </w:rPr>
        <w:fldChar w:fldCharType="separate"/>
      </w:r>
      <w:r w:rsidR="00E0232B">
        <w:rPr>
          <w:noProof/>
        </w:rPr>
        <w:t>7</w:t>
      </w:r>
      <w:r>
        <w:rPr>
          <w:noProof/>
        </w:rPr>
        <w:fldChar w:fldCharType="end"/>
      </w:r>
    </w:p>
    <w:p w14:paraId="2B59D213" w14:textId="0C28298F" w:rsidR="00023258" w:rsidRDefault="00023258">
      <w:pPr>
        <w:pStyle w:val="TOC2"/>
        <w:tabs>
          <w:tab w:val="left" w:pos="880"/>
          <w:tab w:val="right" w:leader="dot" w:pos="9016"/>
        </w:tabs>
        <w:rPr>
          <w:rFonts w:eastAsiaTheme="minorEastAsia"/>
          <w:noProof/>
          <w:lang w:eastAsia="en-GB"/>
        </w:rPr>
      </w:pPr>
      <w:r>
        <w:rPr>
          <w:noProof/>
        </w:rPr>
        <w:t>3.4</w:t>
      </w:r>
      <w:r>
        <w:rPr>
          <w:rFonts w:eastAsiaTheme="minorEastAsia"/>
          <w:noProof/>
          <w:lang w:eastAsia="en-GB"/>
        </w:rPr>
        <w:tab/>
      </w:r>
      <w:r>
        <w:rPr>
          <w:noProof/>
        </w:rPr>
        <w:t>Software Components</w:t>
      </w:r>
      <w:r>
        <w:rPr>
          <w:noProof/>
        </w:rPr>
        <w:tab/>
      </w:r>
      <w:r>
        <w:rPr>
          <w:noProof/>
        </w:rPr>
        <w:fldChar w:fldCharType="begin"/>
      </w:r>
      <w:r>
        <w:rPr>
          <w:noProof/>
        </w:rPr>
        <w:instrText xml:space="preserve"> PAGEREF _Toc120185083 \h </w:instrText>
      </w:r>
      <w:r>
        <w:rPr>
          <w:noProof/>
        </w:rPr>
      </w:r>
      <w:r>
        <w:rPr>
          <w:noProof/>
        </w:rPr>
        <w:fldChar w:fldCharType="separate"/>
      </w:r>
      <w:r w:rsidR="00E0232B">
        <w:rPr>
          <w:noProof/>
        </w:rPr>
        <w:t>7</w:t>
      </w:r>
      <w:r>
        <w:rPr>
          <w:noProof/>
        </w:rPr>
        <w:fldChar w:fldCharType="end"/>
      </w:r>
    </w:p>
    <w:p w14:paraId="2FDCE511" w14:textId="5263FC2E" w:rsidR="00023258" w:rsidRDefault="00023258">
      <w:pPr>
        <w:pStyle w:val="TOC3"/>
        <w:tabs>
          <w:tab w:val="left" w:pos="1320"/>
          <w:tab w:val="right" w:leader="dot" w:pos="9016"/>
        </w:tabs>
        <w:rPr>
          <w:rFonts w:eastAsiaTheme="minorEastAsia"/>
          <w:noProof/>
          <w:lang w:eastAsia="en-GB"/>
        </w:rPr>
      </w:pPr>
      <w:r>
        <w:rPr>
          <w:noProof/>
        </w:rPr>
        <w:t>3.4.1</w:t>
      </w:r>
      <w:r>
        <w:rPr>
          <w:rFonts w:eastAsiaTheme="minorEastAsia"/>
          <w:noProof/>
          <w:lang w:eastAsia="en-GB"/>
        </w:rPr>
        <w:tab/>
      </w:r>
      <w:r>
        <w:rPr>
          <w:noProof/>
        </w:rPr>
        <w:t>Software Component 1</w:t>
      </w:r>
      <w:r>
        <w:rPr>
          <w:noProof/>
        </w:rPr>
        <w:tab/>
      </w:r>
      <w:r>
        <w:rPr>
          <w:noProof/>
        </w:rPr>
        <w:fldChar w:fldCharType="begin"/>
      </w:r>
      <w:r>
        <w:rPr>
          <w:noProof/>
        </w:rPr>
        <w:instrText xml:space="preserve"> PAGEREF _Toc120185084 \h </w:instrText>
      </w:r>
      <w:r>
        <w:rPr>
          <w:noProof/>
        </w:rPr>
      </w:r>
      <w:r>
        <w:rPr>
          <w:noProof/>
        </w:rPr>
        <w:fldChar w:fldCharType="separate"/>
      </w:r>
      <w:r w:rsidR="00E0232B">
        <w:rPr>
          <w:noProof/>
        </w:rPr>
        <w:t>7</w:t>
      </w:r>
      <w:r>
        <w:rPr>
          <w:noProof/>
        </w:rPr>
        <w:fldChar w:fldCharType="end"/>
      </w:r>
    </w:p>
    <w:p w14:paraId="484C7F90" w14:textId="65E94B10" w:rsidR="00023258" w:rsidRDefault="00023258">
      <w:pPr>
        <w:pStyle w:val="TOC2"/>
        <w:tabs>
          <w:tab w:val="left" w:pos="880"/>
          <w:tab w:val="right" w:leader="dot" w:pos="9016"/>
        </w:tabs>
        <w:rPr>
          <w:rFonts w:eastAsiaTheme="minorEastAsia"/>
          <w:noProof/>
          <w:lang w:eastAsia="en-GB"/>
        </w:rPr>
      </w:pPr>
      <w:r>
        <w:rPr>
          <w:noProof/>
        </w:rPr>
        <w:t>3.5</w:t>
      </w:r>
      <w:r>
        <w:rPr>
          <w:rFonts w:eastAsiaTheme="minorEastAsia"/>
          <w:noProof/>
          <w:lang w:eastAsia="en-GB"/>
        </w:rPr>
        <w:tab/>
      </w:r>
      <w:r>
        <w:rPr>
          <w:noProof/>
        </w:rPr>
        <w:t>SOUP Items</w:t>
      </w:r>
      <w:r>
        <w:rPr>
          <w:noProof/>
        </w:rPr>
        <w:tab/>
      </w:r>
      <w:r>
        <w:rPr>
          <w:noProof/>
        </w:rPr>
        <w:fldChar w:fldCharType="begin"/>
      </w:r>
      <w:r>
        <w:rPr>
          <w:noProof/>
        </w:rPr>
        <w:instrText xml:space="preserve"> PAGEREF _Toc120185085 \h </w:instrText>
      </w:r>
      <w:r>
        <w:rPr>
          <w:noProof/>
        </w:rPr>
      </w:r>
      <w:r>
        <w:rPr>
          <w:noProof/>
        </w:rPr>
        <w:fldChar w:fldCharType="separate"/>
      </w:r>
      <w:r w:rsidR="00E0232B">
        <w:rPr>
          <w:noProof/>
        </w:rPr>
        <w:t>7</w:t>
      </w:r>
      <w:r>
        <w:rPr>
          <w:noProof/>
        </w:rPr>
        <w:fldChar w:fldCharType="end"/>
      </w:r>
    </w:p>
    <w:p w14:paraId="39C68E9B" w14:textId="6D51A7C3" w:rsidR="00023258" w:rsidRDefault="00023258">
      <w:pPr>
        <w:pStyle w:val="TOC3"/>
        <w:tabs>
          <w:tab w:val="left" w:pos="1320"/>
          <w:tab w:val="right" w:leader="dot" w:pos="9016"/>
        </w:tabs>
        <w:rPr>
          <w:rFonts w:eastAsiaTheme="minorEastAsia"/>
          <w:noProof/>
          <w:lang w:eastAsia="en-GB"/>
        </w:rPr>
      </w:pPr>
      <w:r>
        <w:rPr>
          <w:noProof/>
        </w:rPr>
        <w:t>3.5.1</w:t>
      </w:r>
      <w:r>
        <w:rPr>
          <w:rFonts w:eastAsiaTheme="minorEastAsia"/>
          <w:noProof/>
          <w:lang w:eastAsia="en-GB"/>
        </w:rPr>
        <w:tab/>
      </w:r>
      <w:r>
        <w:rPr>
          <w:noProof/>
        </w:rPr>
        <w:t>SOUP Item 1</w:t>
      </w:r>
      <w:r>
        <w:rPr>
          <w:noProof/>
        </w:rPr>
        <w:tab/>
      </w:r>
      <w:r>
        <w:rPr>
          <w:noProof/>
        </w:rPr>
        <w:fldChar w:fldCharType="begin"/>
      </w:r>
      <w:r>
        <w:rPr>
          <w:noProof/>
        </w:rPr>
        <w:instrText xml:space="preserve"> PAGEREF _Toc120185086 \h </w:instrText>
      </w:r>
      <w:r>
        <w:rPr>
          <w:noProof/>
        </w:rPr>
      </w:r>
      <w:r>
        <w:rPr>
          <w:noProof/>
        </w:rPr>
        <w:fldChar w:fldCharType="separate"/>
      </w:r>
      <w:r w:rsidR="00E0232B">
        <w:rPr>
          <w:noProof/>
        </w:rPr>
        <w:t>7</w:t>
      </w:r>
      <w:r>
        <w:rPr>
          <w:noProof/>
        </w:rPr>
        <w:fldChar w:fldCharType="end"/>
      </w:r>
    </w:p>
    <w:p w14:paraId="11599B3D" w14:textId="72486280" w:rsidR="00023258" w:rsidRDefault="00023258">
      <w:pPr>
        <w:pStyle w:val="TOC1"/>
        <w:rPr>
          <w:rFonts w:eastAsiaTheme="minorEastAsia"/>
          <w:bCs w:val="0"/>
          <w:noProof/>
          <w:color w:val="auto"/>
          <w:sz w:val="22"/>
          <w:szCs w:val="22"/>
          <w:lang w:eastAsia="en-GB"/>
        </w:rPr>
      </w:pPr>
      <w:r>
        <w:rPr>
          <w:noProof/>
        </w:rPr>
        <w:t>4.</w:t>
      </w:r>
      <w:r>
        <w:rPr>
          <w:rFonts w:eastAsiaTheme="minorEastAsia"/>
          <w:bCs w:val="0"/>
          <w:noProof/>
          <w:color w:val="auto"/>
          <w:sz w:val="22"/>
          <w:szCs w:val="22"/>
          <w:lang w:eastAsia="en-GB"/>
        </w:rPr>
        <w:tab/>
      </w:r>
      <w:r>
        <w:rPr>
          <w:noProof/>
        </w:rPr>
        <w:t>DIAGRAM</w:t>
      </w:r>
      <w:r>
        <w:rPr>
          <w:noProof/>
        </w:rPr>
        <w:tab/>
      </w:r>
      <w:r>
        <w:rPr>
          <w:noProof/>
        </w:rPr>
        <w:fldChar w:fldCharType="begin"/>
      </w:r>
      <w:r>
        <w:rPr>
          <w:noProof/>
        </w:rPr>
        <w:instrText xml:space="preserve"> PAGEREF _Toc120185087 \h </w:instrText>
      </w:r>
      <w:r>
        <w:rPr>
          <w:noProof/>
        </w:rPr>
      </w:r>
      <w:r>
        <w:rPr>
          <w:noProof/>
        </w:rPr>
        <w:fldChar w:fldCharType="separate"/>
      </w:r>
      <w:r w:rsidR="00E0232B">
        <w:rPr>
          <w:noProof/>
        </w:rPr>
        <w:t>8</w:t>
      </w:r>
      <w:r>
        <w:rPr>
          <w:noProof/>
        </w:rPr>
        <w:fldChar w:fldCharType="end"/>
      </w:r>
    </w:p>
    <w:p w14:paraId="35A53F37" w14:textId="064E6DF8" w:rsidR="00023258" w:rsidRDefault="00023258">
      <w:pPr>
        <w:pStyle w:val="TOC1"/>
        <w:rPr>
          <w:rFonts w:eastAsiaTheme="minorEastAsia"/>
          <w:bCs w:val="0"/>
          <w:noProof/>
          <w:color w:val="auto"/>
          <w:sz w:val="22"/>
          <w:szCs w:val="22"/>
          <w:lang w:eastAsia="en-GB"/>
        </w:rPr>
      </w:pPr>
      <w:r>
        <w:rPr>
          <w:noProof/>
        </w:rPr>
        <w:t>5.</w:t>
      </w:r>
      <w:r>
        <w:rPr>
          <w:rFonts w:eastAsiaTheme="minorEastAsia"/>
          <w:bCs w:val="0"/>
          <w:noProof/>
          <w:color w:val="auto"/>
          <w:sz w:val="22"/>
          <w:szCs w:val="22"/>
          <w:lang w:eastAsia="en-GB"/>
        </w:rPr>
        <w:tab/>
      </w:r>
      <w:r>
        <w:rPr>
          <w:noProof/>
        </w:rPr>
        <w:t>WORKFLOW</w:t>
      </w:r>
      <w:r>
        <w:rPr>
          <w:noProof/>
        </w:rPr>
        <w:tab/>
      </w:r>
      <w:r>
        <w:rPr>
          <w:noProof/>
        </w:rPr>
        <w:fldChar w:fldCharType="begin"/>
      </w:r>
      <w:r>
        <w:rPr>
          <w:noProof/>
        </w:rPr>
        <w:instrText xml:space="preserve"> PAGEREF _Toc120185088 \h </w:instrText>
      </w:r>
      <w:r>
        <w:rPr>
          <w:noProof/>
        </w:rPr>
      </w:r>
      <w:r>
        <w:rPr>
          <w:noProof/>
        </w:rPr>
        <w:fldChar w:fldCharType="separate"/>
      </w:r>
      <w:r w:rsidR="00E0232B">
        <w:rPr>
          <w:noProof/>
        </w:rPr>
        <w:t>8</w:t>
      </w:r>
      <w:r>
        <w:rPr>
          <w:noProof/>
        </w:rPr>
        <w:fldChar w:fldCharType="end"/>
      </w:r>
    </w:p>
    <w:p w14:paraId="1F76E278" w14:textId="0F5FB91F" w:rsidR="00023258" w:rsidRDefault="00023258">
      <w:pPr>
        <w:pStyle w:val="TOC2"/>
        <w:tabs>
          <w:tab w:val="left" w:pos="880"/>
          <w:tab w:val="right" w:leader="dot" w:pos="9016"/>
        </w:tabs>
        <w:rPr>
          <w:rFonts w:eastAsiaTheme="minorEastAsia"/>
          <w:noProof/>
          <w:lang w:eastAsia="en-GB"/>
        </w:rPr>
      </w:pPr>
      <w:r>
        <w:rPr>
          <w:noProof/>
        </w:rPr>
        <w:t>5.1</w:t>
      </w:r>
      <w:r>
        <w:rPr>
          <w:rFonts w:eastAsiaTheme="minorEastAsia"/>
          <w:noProof/>
          <w:lang w:eastAsia="en-GB"/>
        </w:rPr>
        <w:tab/>
      </w:r>
      <w:r>
        <w:rPr>
          <w:noProof/>
        </w:rPr>
        <w:t>Work Flow 1</w:t>
      </w:r>
      <w:r>
        <w:rPr>
          <w:noProof/>
        </w:rPr>
        <w:tab/>
      </w:r>
      <w:r>
        <w:rPr>
          <w:noProof/>
        </w:rPr>
        <w:fldChar w:fldCharType="begin"/>
      </w:r>
      <w:r>
        <w:rPr>
          <w:noProof/>
        </w:rPr>
        <w:instrText xml:space="preserve"> PAGEREF _Toc120185089 \h </w:instrText>
      </w:r>
      <w:r>
        <w:rPr>
          <w:noProof/>
        </w:rPr>
      </w:r>
      <w:r>
        <w:rPr>
          <w:noProof/>
        </w:rPr>
        <w:fldChar w:fldCharType="separate"/>
      </w:r>
      <w:r w:rsidR="00E0232B">
        <w:rPr>
          <w:noProof/>
        </w:rPr>
        <w:t>8</w:t>
      </w:r>
      <w:r>
        <w:rPr>
          <w:noProof/>
        </w:rPr>
        <w:fldChar w:fldCharType="end"/>
      </w:r>
    </w:p>
    <w:p w14:paraId="2EDAE5FE" w14:textId="48183F46" w:rsidR="00023258" w:rsidRDefault="00023258">
      <w:pPr>
        <w:pStyle w:val="TOC2"/>
        <w:tabs>
          <w:tab w:val="left" w:pos="880"/>
          <w:tab w:val="right" w:leader="dot" w:pos="9016"/>
        </w:tabs>
        <w:rPr>
          <w:rFonts w:eastAsiaTheme="minorEastAsia"/>
          <w:noProof/>
          <w:lang w:eastAsia="en-GB"/>
        </w:rPr>
      </w:pPr>
      <w:r>
        <w:rPr>
          <w:noProof/>
        </w:rPr>
        <w:t>5.2</w:t>
      </w:r>
      <w:r>
        <w:rPr>
          <w:rFonts w:eastAsiaTheme="minorEastAsia"/>
          <w:noProof/>
          <w:lang w:eastAsia="en-GB"/>
        </w:rPr>
        <w:tab/>
      </w:r>
      <w:r>
        <w:rPr>
          <w:noProof/>
        </w:rPr>
        <w:t>Necessary Segregation (Class C only)</w:t>
      </w:r>
      <w:r>
        <w:rPr>
          <w:noProof/>
        </w:rPr>
        <w:tab/>
      </w:r>
      <w:r>
        <w:rPr>
          <w:noProof/>
        </w:rPr>
        <w:fldChar w:fldCharType="begin"/>
      </w:r>
      <w:r>
        <w:rPr>
          <w:noProof/>
        </w:rPr>
        <w:instrText xml:space="preserve"> PAGEREF _Toc120185090 \h </w:instrText>
      </w:r>
      <w:r>
        <w:rPr>
          <w:noProof/>
        </w:rPr>
      </w:r>
      <w:r>
        <w:rPr>
          <w:noProof/>
        </w:rPr>
        <w:fldChar w:fldCharType="separate"/>
      </w:r>
      <w:r w:rsidR="00E0232B">
        <w:rPr>
          <w:noProof/>
        </w:rPr>
        <w:t>8</w:t>
      </w:r>
      <w:r>
        <w:rPr>
          <w:noProof/>
        </w:rPr>
        <w:fldChar w:fldCharType="end"/>
      </w:r>
    </w:p>
    <w:p w14:paraId="685CB133" w14:textId="1EB6174B" w:rsidR="00C10E39" w:rsidRPr="00C10E39" w:rsidRDefault="00827413" w:rsidP="00C10E39">
      <w:pPr>
        <w:pStyle w:val="Heading1"/>
        <w:numPr>
          <w:ilvl w:val="0"/>
          <w:numId w:val="0"/>
        </w:numPr>
      </w:pPr>
      <w:r>
        <w:fldChar w:fldCharType="end"/>
      </w:r>
      <w:bookmarkStart w:id="0" w:name="_Toc115956199"/>
      <w:bookmarkStart w:id="1" w:name="_Toc126126697"/>
      <w:bookmarkStart w:id="2" w:name="_Toc237506705"/>
      <w:bookmarkStart w:id="3" w:name="_Toc69139553"/>
      <w:bookmarkStart w:id="4" w:name="_Toc120185068"/>
      <w:bookmarkStart w:id="5" w:name="_Toc115956195"/>
      <w:bookmarkStart w:id="6" w:name="_Toc237506700"/>
      <w:r w:rsidR="00C10E39" w:rsidRPr="00C10E39">
        <w:t>References</w:t>
      </w:r>
      <w:bookmarkEnd w:id="0"/>
      <w:bookmarkEnd w:id="1"/>
      <w:bookmarkEnd w:id="2"/>
      <w:bookmarkEnd w:id="3"/>
      <w:bookmarkEnd w:id="4"/>
    </w:p>
    <w:tbl>
      <w:tblPr>
        <w:tblStyle w:val="TableGrid"/>
        <w:tblW w:w="9067" w:type="dxa"/>
        <w:tblLook w:val="04A0" w:firstRow="1" w:lastRow="0" w:firstColumn="1" w:lastColumn="0" w:noHBand="0" w:noVBand="1"/>
      </w:tblPr>
      <w:tblGrid>
        <w:gridCol w:w="2263"/>
        <w:gridCol w:w="6804"/>
      </w:tblGrid>
      <w:tr w:rsidR="00C10E39" w:rsidRPr="00C10E39" w14:paraId="03A73491" w14:textId="77777777" w:rsidTr="009A2FBC">
        <w:tc>
          <w:tcPr>
            <w:tcW w:w="2263" w:type="dxa"/>
            <w:shd w:val="clear" w:color="auto" w:fill="DEEAF6" w:themeFill="accent5" w:themeFillTint="33"/>
          </w:tcPr>
          <w:p w14:paraId="4706DDF3" w14:textId="77777777" w:rsidR="00C10E39" w:rsidRPr="00C10E39" w:rsidRDefault="00C10E39" w:rsidP="00C10E39">
            <w:pPr>
              <w:spacing w:after="160" w:line="259" w:lineRule="auto"/>
              <w:rPr>
                <w:rFonts w:ascii="Calibri" w:eastAsia="Calibri" w:hAnsi="Calibri" w:cs="Times New Roman"/>
                <w:b/>
              </w:rPr>
            </w:pPr>
            <w:r w:rsidRPr="00C10E39">
              <w:rPr>
                <w:rFonts w:ascii="Calibri" w:eastAsia="Calibri" w:hAnsi="Calibri" w:cs="Times New Roman"/>
                <w:b/>
              </w:rPr>
              <w:t>Ref/ID</w:t>
            </w:r>
          </w:p>
        </w:tc>
        <w:tc>
          <w:tcPr>
            <w:tcW w:w="6804" w:type="dxa"/>
            <w:shd w:val="clear" w:color="auto" w:fill="DEEAF6" w:themeFill="accent5" w:themeFillTint="33"/>
          </w:tcPr>
          <w:p w14:paraId="6D7D86BF" w14:textId="77777777" w:rsidR="00C10E39" w:rsidRPr="00C10E39" w:rsidRDefault="00C10E39" w:rsidP="00C10E39">
            <w:pPr>
              <w:spacing w:after="160" w:line="259" w:lineRule="auto"/>
              <w:rPr>
                <w:rFonts w:ascii="Calibri" w:eastAsia="Calibri" w:hAnsi="Calibri" w:cs="Times New Roman"/>
                <w:b/>
              </w:rPr>
            </w:pPr>
            <w:r w:rsidRPr="00C10E39">
              <w:rPr>
                <w:rFonts w:ascii="Calibri" w:eastAsia="Calibri" w:hAnsi="Calibri" w:cs="Times New Roman"/>
                <w:b/>
              </w:rPr>
              <w:t>Title</w:t>
            </w:r>
          </w:p>
        </w:tc>
      </w:tr>
      <w:tr w:rsidR="00C10E39" w:rsidRPr="00C10E39" w14:paraId="453A7DB7" w14:textId="77777777" w:rsidTr="00C10E39">
        <w:tc>
          <w:tcPr>
            <w:tcW w:w="2263" w:type="dxa"/>
          </w:tcPr>
          <w:p w14:paraId="409856CC" w14:textId="77777777" w:rsidR="00C10E39" w:rsidRPr="00C10E39" w:rsidRDefault="00C10E39" w:rsidP="00C10E39">
            <w:pPr>
              <w:spacing w:after="160" w:line="259" w:lineRule="auto"/>
              <w:rPr>
                <w:rFonts w:ascii="Calibri" w:eastAsia="Calibri" w:hAnsi="Calibri" w:cs="Times New Roman"/>
              </w:rPr>
            </w:pPr>
            <w:r w:rsidRPr="00C10E39">
              <w:rPr>
                <w:rFonts w:ascii="Calibri" w:eastAsia="Calibri" w:hAnsi="Calibri" w:cs="Times New Roman"/>
              </w:rPr>
              <w:t xml:space="preserve">IEC 62304:2006 </w:t>
            </w:r>
          </w:p>
        </w:tc>
        <w:tc>
          <w:tcPr>
            <w:tcW w:w="6804" w:type="dxa"/>
          </w:tcPr>
          <w:p w14:paraId="2F46ABD3" w14:textId="77777777" w:rsidR="00C10E39" w:rsidRPr="00C10E39" w:rsidRDefault="00C10E39" w:rsidP="00C10E39">
            <w:pPr>
              <w:spacing w:after="160" w:line="259" w:lineRule="auto"/>
              <w:rPr>
                <w:rFonts w:ascii="Calibri" w:eastAsia="Calibri" w:hAnsi="Calibri" w:cs="Times New Roman"/>
              </w:rPr>
            </w:pPr>
            <w:r w:rsidRPr="00C10E39">
              <w:rPr>
                <w:rFonts w:ascii="Calibri" w:eastAsia="Calibri" w:hAnsi="Calibri" w:cs="Times New Roman"/>
              </w:rPr>
              <w:t>Medical device software — Software life cycle processes</w:t>
            </w:r>
          </w:p>
        </w:tc>
      </w:tr>
      <w:tr w:rsidR="00C10E39" w:rsidRPr="00C10E39" w14:paraId="4CFADB62" w14:textId="77777777" w:rsidTr="00C10E39">
        <w:tc>
          <w:tcPr>
            <w:tcW w:w="2263" w:type="dxa"/>
          </w:tcPr>
          <w:p w14:paraId="6FF5BAEE" w14:textId="578081E9" w:rsidR="00C10E39" w:rsidRPr="00C10E39" w:rsidRDefault="00C10E39" w:rsidP="00C10E39">
            <w:pPr>
              <w:spacing w:after="160" w:line="259" w:lineRule="auto"/>
              <w:rPr>
                <w:rFonts w:ascii="Calibri" w:eastAsia="Calibri" w:hAnsi="Calibri" w:cs="Times New Roman"/>
              </w:rPr>
            </w:pPr>
            <w:r w:rsidRPr="00C10E39">
              <w:rPr>
                <w:rFonts w:ascii="Calibri" w:eastAsia="Calibri" w:hAnsi="Calibri" w:cs="Times New Roman"/>
              </w:rPr>
              <w:t xml:space="preserve">BS EN </w:t>
            </w:r>
            <w:r w:rsidR="00BF6656" w:rsidRPr="00BF6656">
              <w:rPr>
                <w:rFonts w:ascii="Calibri" w:eastAsia="Calibri" w:hAnsi="Calibri" w:cs="Times New Roman"/>
              </w:rPr>
              <w:t>62304</w:t>
            </w:r>
            <w:r w:rsidRPr="00C10E39">
              <w:rPr>
                <w:rFonts w:ascii="Calibri" w:eastAsia="Calibri" w:hAnsi="Calibri" w:cs="Times New Roman"/>
              </w:rPr>
              <w:t>: 20</w:t>
            </w:r>
            <w:r w:rsidR="00BF6656">
              <w:rPr>
                <w:rFonts w:ascii="Calibri" w:eastAsia="Calibri" w:hAnsi="Calibri" w:cs="Times New Roman"/>
              </w:rPr>
              <w:t>06</w:t>
            </w:r>
            <w:r w:rsidRPr="00C10E39">
              <w:rPr>
                <w:rFonts w:ascii="Calibri" w:eastAsia="Calibri" w:hAnsi="Calibri" w:cs="Times New Roman"/>
              </w:rPr>
              <w:t xml:space="preserve"> + A1 20</w:t>
            </w:r>
            <w:r w:rsidR="00BF6656">
              <w:rPr>
                <w:rFonts w:ascii="Calibri" w:eastAsia="Calibri" w:hAnsi="Calibri" w:cs="Times New Roman"/>
              </w:rPr>
              <w:t>15</w:t>
            </w:r>
          </w:p>
        </w:tc>
        <w:tc>
          <w:tcPr>
            <w:tcW w:w="6804" w:type="dxa"/>
          </w:tcPr>
          <w:p w14:paraId="41113A6A" w14:textId="37FDA824" w:rsidR="00C10E39" w:rsidRPr="00C10E39" w:rsidRDefault="00BF6656" w:rsidP="00C10E39">
            <w:pPr>
              <w:spacing w:after="160" w:line="259" w:lineRule="auto"/>
              <w:rPr>
                <w:rFonts w:ascii="Calibri" w:eastAsia="Calibri" w:hAnsi="Calibri" w:cs="Times New Roman"/>
                <w:highlight w:val="lightGray"/>
              </w:rPr>
            </w:pPr>
            <w:r w:rsidRPr="00BF6656">
              <w:rPr>
                <w:rFonts w:ascii="Calibri" w:eastAsia="Calibri" w:hAnsi="Calibri" w:cs="Times New Roman"/>
              </w:rPr>
              <w:t>Medical device software — Software life cycle processes</w:t>
            </w:r>
          </w:p>
        </w:tc>
      </w:tr>
      <w:tr w:rsidR="008F5C65" w:rsidRPr="00C10E39" w14:paraId="2094745E" w14:textId="77777777" w:rsidTr="00C10E39">
        <w:tc>
          <w:tcPr>
            <w:tcW w:w="2263" w:type="dxa"/>
          </w:tcPr>
          <w:p w14:paraId="2DAF5B5C" w14:textId="5F658DBB" w:rsidR="008F5C65" w:rsidRPr="00C10E39" w:rsidRDefault="008F5C65" w:rsidP="00C10E39">
            <w:pPr>
              <w:rPr>
                <w:rFonts w:ascii="Calibri" w:eastAsia="Calibri" w:hAnsi="Calibri" w:cs="Times New Roman"/>
              </w:rPr>
            </w:pPr>
            <w:r>
              <w:rPr>
                <w:rFonts w:ascii="Calibri" w:eastAsia="Calibri" w:hAnsi="Calibri" w:cs="Times New Roman"/>
              </w:rPr>
              <w:t>FDA Guidance</w:t>
            </w:r>
          </w:p>
        </w:tc>
        <w:tc>
          <w:tcPr>
            <w:tcW w:w="6804" w:type="dxa"/>
          </w:tcPr>
          <w:p w14:paraId="3B50A9F2" w14:textId="61C0E7A6" w:rsidR="008F5C65" w:rsidRPr="00BF6656" w:rsidRDefault="008F5C65" w:rsidP="00C10E39">
            <w:pPr>
              <w:rPr>
                <w:rFonts w:ascii="Calibri" w:eastAsia="Calibri" w:hAnsi="Calibri" w:cs="Times New Roman"/>
              </w:rPr>
            </w:pPr>
            <w:r>
              <w:rPr>
                <w:rFonts w:ascii="Calibri" w:eastAsia="Calibri" w:hAnsi="Calibri" w:cs="Times New Roman"/>
              </w:rPr>
              <w:t>Off the shelf Software use in Medical Devices</w:t>
            </w:r>
          </w:p>
        </w:tc>
      </w:tr>
    </w:tbl>
    <w:p w14:paraId="4E45A7E1" w14:textId="61464844" w:rsidR="00E548C3" w:rsidRDefault="00E548C3" w:rsidP="00E548C3"/>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804"/>
      </w:tblGrid>
      <w:tr w:rsidR="008B49E3" w:rsidRPr="008B49E3" w14:paraId="138E8D18" w14:textId="77777777" w:rsidTr="009A2FBC">
        <w:trPr>
          <w:trHeight w:val="379"/>
          <w:tblHeader/>
        </w:trPr>
        <w:tc>
          <w:tcPr>
            <w:tcW w:w="2263" w:type="dxa"/>
            <w:shd w:val="clear" w:color="auto" w:fill="DEEAF6" w:themeFill="accent5" w:themeFillTint="33"/>
          </w:tcPr>
          <w:p w14:paraId="58852377" w14:textId="1BDF59D9" w:rsidR="008B49E3" w:rsidRPr="008B49E3" w:rsidRDefault="008B49E3" w:rsidP="008B49E3">
            <w:pPr>
              <w:spacing w:after="0" w:line="240" w:lineRule="auto"/>
              <w:rPr>
                <w:rFonts w:ascii="Arial" w:eastAsia="Times New Roman" w:hAnsi="Arial" w:cs="Arial"/>
                <w:b/>
              </w:rPr>
            </w:pPr>
            <w:r w:rsidRPr="008B49E3">
              <w:rPr>
                <w:rFonts w:ascii="Calibri" w:eastAsia="Calibri" w:hAnsi="Calibri" w:cs="Times New Roman"/>
                <w:b/>
              </w:rPr>
              <w:lastRenderedPageBreak/>
              <w:t>Ref/ID</w:t>
            </w:r>
          </w:p>
        </w:tc>
        <w:tc>
          <w:tcPr>
            <w:tcW w:w="6804" w:type="dxa"/>
            <w:shd w:val="clear" w:color="auto" w:fill="DEEAF6" w:themeFill="accent5" w:themeFillTint="33"/>
          </w:tcPr>
          <w:p w14:paraId="5A07E805" w14:textId="61E02F2A" w:rsidR="008B49E3" w:rsidRPr="00E548C3" w:rsidRDefault="008B49E3" w:rsidP="008B49E3">
            <w:pPr>
              <w:spacing w:after="0" w:line="240" w:lineRule="auto"/>
              <w:rPr>
                <w:rFonts w:ascii="Arial" w:eastAsia="Times New Roman" w:hAnsi="Arial" w:cs="Arial"/>
                <w:b/>
              </w:rPr>
            </w:pPr>
            <w:r w:rsidRPr="008B49E3">
              <w:rPr>
                <w:rFonts w:ascii="Calibri" w:eastAsia="Calibri" w:hAnsi="Calibri" w:cs="Times New Roman"/>
                <w:b/>
              </w:rPr>
              <w:t>Title</w:t>
            </w:r>
          </w:p>
        </w:tc>
      </w:tr>
      <w:tr w:rsidR="00E548C3" w:rsidRPr="008B49E3" w14:paraId="2B389B71" w14:textId="77777777" w:rsidTr="008B49E3">
        <w:trPr>
          <w:trHeight w:val="378"/>
        </w:trPr>
        <w:tc>
          <w:tcPr>
            <w:tcW w:w="2263" w:type="dxa"/>
            <w:tcBorders>
              <w:top w:val="single" w:sz="4" w:space="0" w:color="auto"/>
              <w:left w:val="single" w:sz="4" w:space="0" w:color="auto"/>
              <w:bottom w:val="single" w:sz="4" w:space="0" w:color="auto"/>
              <w:right w:val="single" w:sz="4" w:space="0" w:color="auto"/>
            </w:tcBorders>
            <w:vAlign w:val="center"/>
          </w:tcPr>
          <w:p w14:paraId="6F2388F4" w14:textId="488EFEE5" w:rsidR="00E548C3" w:rsidRPr="008B49E3" w:rsidRDefault="008B49E3" w:rsidP="008B49E3">
            <w:pPr>
              <w:spacing w:after="0" w:line="240" w:lineRule="auto"/>
              <w:rPr>
                <w:rFonts w:eastAsia="Calibri" w:cstheme="minorHAnsi"/>
              </w:rPr>
            </w:pPr>
            <w:r w:rsidRPr="008B49E3">
              <w:rPr>
                <w:rFonts w:eastAsia="Calibri" w:cstheme="minorHAnsi"/>
              </w:rPr>
              <w:t>Q</w:t>
            </w:r>
            <w:r w:rsidR="009A2FBC">
              <w:rPr>
                <w:rFonts w:eastAsia="Calibri" w:cstheme="minorHAnsi"/>
              </w:rPr>
              <w:t>S</w:t>
            </w:r>
            <w:r w:rsidRPr="008B49E3">
              <w:rPr>
                <w:rFonts w:eastAsia="Calibri" w:cstheme="minorHAnsi"/>
              </w:rPr>
              <w:t>P</w:t>
            </w:r>
            <w:r w:rsidR="009A2FBC">
              <w:rPr>
                <w:rFonts w:eastAsia="Calibri" w:cstheme="minorHAnsi"/>
              </w:rPr>
              <w:t>0</w:t>
            </w:r>
            <w:r w:rsidRPr="008B49E3">
              <w:rPr>
                <w:rFonts w:eastAsia="Calibri" w:cstheme="minorHAnsi"/>
              </w:rPr>
              <w:t>05</w:t>
            </w:r>
          </w:p>
        </w:tc>
        <w:tc>
          <w:tcPr>
            <w:tcW w:w="6804" w:type="dxa"/>
            <w:tcBorders>
              <w:top w:val="single" w:sz="4" w:space="0" w:color="auto"/>
              <w:left w:val="single" w:sz="4" w:space="0" w:color="auto"/>
              <w:bottom w:val="single" w:sz="4" w:space="0" w:color="auto"/>
              <w:right w:val="single" w:sz="4" w:space="0" w:color="auto"/>
            </w:tcBorders>
            <w:vAlign w:val="center"/>
          </w:tcPr>
          <w:p w14:paraId="5EC77F80" w14:textId="4B7C9C78" w:rsidR="00E548C3" w:rsidRPr="00E548C3" w:rsidRDefault="00E548C3" w:rsidP="008B49E3">
            <w:pPr>
              <w:spacing w:after="0" w:line="240" w:lineRule="auto"/>
              <w:rPr>
                <w:rFonts w:eastAsia="Calibri" w:cstheme="minorHAnsi"/>
              </w:rPr>
            </w:pPr>
            <w:r w:rsidRPr="00E548C3">
              <w:rPr>
                <w:rFonts w:eastAsia="Calibri" w:cstheme="minorHAnsi"/>
              </w:rPr>
              <w:t>Risk Management</w:t>
            </w:r>
            <w:r w:rsidR="008B49E3" w:rsidRPr="008B49E3">
              <w:rPr>
                <w:rFonts w:eastAsia="Calibri" w:cstheme="minorHAnsi"/>
              </w:rPr>
              <w:t xml:space="preserve"> </w:t>
            </w:r>
          </w:p>
        </w:tc>
      </w:tr>
      <w:tr w:rsidR="006017F8" w:rsidRPr="008B49E3" w14:paraId="66F66D93" w14:textId="77777777" w:rsidTr="008B49E3">
        <w:trPr>
          <w:trHeight w:val="378"/>
        </w:trPr>
        <w:tc>
          <w:tcPr>
            <w:tcW w:w="2263" w:type="dxa"/>
            <w:tcBorders>
              <w:top w:val="single" w:sz="4" w:space="0" w:color="auto"/>
              <w:left w:val="single" w:sz="4" w:space="0" w:color="auto"/>
              <w:bottom w:val="single" w:sz="4" w:space="0" w:color="auto"/>
              <w:right w:val="single" w:sz="4" w:space="0" w:color="auto"/>
            </w:tcBorders>
            <w:vAlign w:val="center"/>
          </w:tcPr>
          <w:p w14:paraId="04D53B68" w14:textId="406C881C" w:rsidR="006017F8" w:rsidRDefault="009A2FBC" w:rsidP="008B49E3">
            <w:pPr>
              <w:spacing w:after="0" w:line="240" w:lineRule="auto"/>
              <w:rPr>
                <w:rFonts w:eastAsia="Calibri" w:cstheme="minorHAnsi"/>
              </w:rPr>
            </w:pPr>
            <w:r>
              <w:rPr>
                <w:rFonts w:eastAsia="Calibri" w:cstheme="minorHAnsi"/>
              </w:rPr>
              <w:t>QSP0</w:t>
            </w:r>
            <w:r w:rsidR="006017F8">
              <w:rPr>
                <w:rFonts w:eastAsia="Calibri" w:cstheme="minorHAnsi"/>
              </w:rPr>
              <w:t>19</w:t>
            </w:r>
          </w:p>
        </w:tc>
        <w:tc>
          <w:tcPr>
            <w:tcW w:w="6804" w:type="dxa"/>
            <w:tcBorders>
              <w:top w:val="single" w:sz="4" w:space="0" w:color="auto"/>
              <w:left w:val="single" w:sz="4" w:space="0" w:color="auto"/>
              <w:bottom w:val="single" w:sz="4" w:space="0" w:color="auto"/>
              <w:right w:val="single" w:sz="4" w:space="0" w:color="auto"/>
            </w:tcBorders>
            <w:vAlign w:val="center"/>
          </w:tcPr>
          <w:p w14:paraId="0354CAD8" w14:textId="0A8A3192" w:rsidR="006017F8" w:rsidRPr="00E548C3" w:rsidRDefault="006017F8" w:rsidP="008B49E3">
            <w:pPr>
              <w:spacing w:after="0" w:line="240" w:lineRule="auto"/>
              <w:rPr>
                <w:rFonts w:eastAsia="Calibri" w:cstheme="minorHAnsi"/>
              </w:rPr>
            </w:pPr>
            <w:r>
              <w:rPr>
                <w:rFonts w:eastAsia="Calibri" w:cstheme="minorHAnsi"/>
              </w:rPr>
              <w:t>Software</w:t>
            </w:r>
            <w:r w:rsidR="00F635D4">
              <w:rPr>
                <w:rFonts w:eastAsia="Calibri" w:cstheme="minorHAnsi"/>
              </w:rPr>
              <w:t xml:space="preserve"> </w:t>
            </w:r>
            <w:proofErr w:type="spellStart"/>
            <w:r w:rsidR="00F635D4">
              <w:rPr>
                <w:rFonts w:eastAsia="Calibri" w:cstheme="minorHAnsi"/>
              </w:rPr>
              <w:t>LifeCycle</w:t>
            </w:r>
            <w:proofErr w:type="spellEnd"/>
            <w:r w:rsidR="00F635D4">
              <w:rPr>
                <w:rFonts w:eastAsia="Calibri" w:cstheme="minorHAnsi"/>
              </w:rPr>
              <w:t xml:space="preserve"> processes </w:t>
            </w:r>
            <w:proofErr w:type="spellStart"/>
            <w:r w:rsidR="00F635D4">
              <w:rPr>
                <w:rFonts w:eastAsia="Calibri" w:cstheme="minorHAnsi"/>
              </w:rPr>
              <w:t>inc</w:t>
            </w:r>
            <w:proofErr w:type="spellEnd"/>
            <w:r w:rsidR="00F635D4">
              <w:rPr>
                <w:rFonts w:eastAsia="Calibri" w:cstheme="minorHAnsi"/>
              </w:rPr>
              <w:t xml:space="preserve"> </w:t>
            </w:r>
            <w:r>
              <w:rPr>
                <w:rFonts w:eastAsia="Calibri" w:cstheme="minorHAnsi"/>
              </w:rPr>
              <w:t xml:space="preserve">Design and Development </w:t>
            </w:r>
          </w:p>
        </w:tc>
      </w:tr>
      <w:tr w:rsidR="008B49E3" w:rsidRPr="008B49E3" w14:paraId="5B6732A0" w14:textId="77777777" w:rsidTr="008B49E3">
        <w:trPr>
          <w:trHeight w:val="378"/>
        </w:trPr>
        <w:tc>
          <w:tcPr>
            <w:tcW w:w="2263" w:type="dxa"/>
            <w:tcBorders>
              <w:top w:val="single" w:sz="4" w:space="0" w:color="auto"/>
              <w:left w:val="single" w:sz="4" w:space="0" w:color="auto"/>
              <w:bottom w:val="single" w:sz="4" w:space="0" w:color="auto"/>
              <w:right w:val="single" w:sz="4" w:space="0" w:color="auto"/>
            </w:tcBorders>
            <w:vAlign w:val="center"/>
          </w:tcPr>
          <w:p w14:paraId="4C800362" w14:textId="77777777" w:rsidR="008B49E3" w:rsidRPr="00A80128" w:rsidRDefault="008B49E3" w:rsidP="008B49E3">
            <w:pPr>
              <w:spacing w:after="0" w:line="240" w:lineRule="auto"/>
              <w:rPr>
                <w:rFonts w:eastAsia="Calibri" w:cstheme="minorHAnsi"/>
                <w:highlight w:val="lightGray"/>
              </w:rPr>
            </w:pPr>
          </w:p>
        </w:tc>
        <w:tc>
          <w:tcPr>
            <w:tcW w:w="6804" w:type="dxa"/>
            <w:tcBorders>
              <w:top w:val="single" w:sz="4" w:space="0" w:color="auto"/>
              <w:left w:val="single" w:sz="4" w:space="0" w:color="auto"/>
              <w:bottom w:val="single" w:sz="4" w:space="0" w:color="auto"/>
              <w:right w:val="single" w:sz="4" w:space="0" w:color="auto"/>
            </w:tcBorders>
            <w:vAlign w:val="center"/>
          </w:tcPr>
          <w:p w14:paraId="660EA89B" w14:textId="40730DF7" w:rsidR="008B49E3" w:rsidRPr="00A80128" w:rsidRDefault="008B49E3" w:rsidP="008B49E3">
            <w:pPr>
              <w:spacing w:after="0" w:line="240" w:lineRule="auto"/>
              <w:rPr>
                <w:rFonts w:eastAsia="Calibri" w:cstheme="minorHAnsi"/>
                <w:highlight w:val="lightGray"/>
              </w:rPr>
            </w:pPr>
            <w:r w:rsidRPr="00A80128">
              <w:rPr>
                <w:rFonts w:eastAsia="Calibri" w:cstheme="minorHAnsi"/>
                <w:highlight w:val="lightGray"/>
              </w:rPr>
              <w:t>Design Brief, Meeting minutes, Interface overview</w:t>
            </w:r>
          </w:p>
        </w:tc>
      </w:tr>
    </w:tbl>
    <w:p w14:paraId="604F3743" w14:textId="77777777" w:rsidR="00E548C3" w:rsidRDefault="00E548C3" w:rsidP="00E548C3"/>
    <w:p w14:paraId="50BCC7EB" w14:textId="77777777" w:rsidR="00E548C3" w:rsidRPr="00E548C3" w:rsidRDefault="00E548C3" w:rsidP="00E548C3"/>
    <w:p w14:paraId="158054F5" w14:textId="77777777" w:rsidR="00C10E39" w:rsidRDefault="00C10E39">
      <w:pPr>
        <w:rPr>
          <w:rFonts w:ascii="Calibri" w:eastAsiaTheme="majorEastAsia" w:hAnsi="Calibri" w:cstheme="majorBidi"/>
          <w:color w:val="2F5496" w:themeColor="accent1" w:themeShade="BF"/>
          <w:sz w:val="32"/>
          <w:szCs w:val="32"/>
        </w:rPr>
      </w:pPr>
      <w:r>
        <w:br w:type="page"/>
      </w:r>
    </w:p>
    <w:p w14:paraId="09B34A5E" w14:textId="1A8D687F" w:rsidR="00C10565" w:rsidRPr="00FE274B" w:rsidRDefault="00C10565" w:rsidP="00C10565">
      <w:pPr>
        <w:pStyle w:val="Heading1"/>
      </w:pPr>
      <w:bookmarkStart w:id="7" w:name="_Toc120185069"/>
      <w:r w:rsidRPr="00FE274B">
        <w:lastRenderedPageBreak/>
        <w:t>INTRODUCTION</w:t>
      </w:r>
      <w:bookmarkEnd w:id="5"/>
      <w:bookmarkEnd w:id="6"/>
      <w:bookmarkEnd w:id="7"/>
    </w:p>
    <w:p w14:paraId="3E38B19E" w14:textId="4C0330EE" w:rsidR="00C10565" w:rsidRPr="00FE274B" w:rsidRDefault="00C10E39" w:rsidP="00C10565">
      <w:pPr>
        <w:pStyle w:val="Heading2"/>
      </w:pPr>
      <w:bookmarkStart w:id="8" w:name="_Toc120185070"/>
      <w:r>
        <w:t>Scope</w:t>
      </w:r>
      <w:bookmarkEnd w:id="8"/>
    </w:p>
    <w:p w14:paraId="7A461BC6" w14:textId="4A27C48E" w:rsidR="00695C04" w:rsidRPr="00140B6E" w:rsidRDefault="00695C04" w:rsidP="00695C04">
      <w:pPr>
        <w:pStyle w:val="NormalWeb"/>
        <w:jc w:val="both"/>
        <w:rPr>
          <w:rFonts w:asciiTheme="minorHAnsi" w:hAnsiTheme="minorHAnsi" w:cstheme="minorHAnsi"/>
          <w:sz w:val="22"/>
          <w:szCs w:val="22"/>
        </w:rPr>
      </w:pPr>
      <w:r w:rsidRPr="00140B6E">
        <w:rPr>
          <w:rFonts w:asciiTheme="minorHAnsi" w:hAnsiTheme="minorHAnsi" w:cstheme="minorHAnsi"/>
          <w:sz w:val="22"/>
          <w:szCs w:val="22"/>
        </w:rPr>
        <w:t xml:space="preserve">This document describes the software architecture of the </w:t>
      </w:r>
      <w:r w:rsidRPr="00140B6E">
        <w:rPr>
          <w:rFonts w:asciiTheme="minorHAnsi" w:hAnsiTheme="minorHAnsi" w:cstheme="minorHAnsi"/>
          <w:i/>
          <w:iCs/>
          <w:sz w:val="22"/>
          <w:szCs w:val="22"/>
        </w:rPr>
        <w:t>miRFlow</w:t>
      </w:r>
      <w:r w:rsidRPr="00140B6E">
        <w:rPr>
          <w:rFonts w:asciiTheme="minorHAnsi" w:hAnsiTheme="minorHAnsi" w:cstheme="minorHAnsi"/>
          <w:sz w:val="22"/>
          <w:szCs w:val="22"/>
        </w:rPr>
        <w:t xml:space="preserve"> system: an independent analytical platform developed to support the </w:t>
      </w:r>
      <w:r w:rsidRPr="00140B6E">
        <w:rPr>
          <w:rFonts w:asciiTheme="minorHAnsi" w:hAnsiTheme="minorHAnsi" w:cstheme="minorHAnsi"/>
          <w:i/>
          <w:iCs/>
          <w:sz w:val="22"/>
          <w:szCs w:val="22"/>
        </w:rPr>
        <w:t>miRFlow</w:t>
      </w:r>
      <w:r w:rsidRPr="00140B6E">
        <w:rPr>
          <w:rFonts w:asciiTheme="minorHAnsi" w:hAnsiTheme="minorHAnsi" w:cstheme="minorHAnsi"/>
          <w:sz w:val="22"/>
          <w:szCs w:val="22"/>
        </w:rPr>
        <w:t xml:space="preserve"> diagnostic assay. The aim of the software is to process, </w:t>
      </w:r>
      <w:proofErr w:type="spellStart"/>
      <w:r w:rsidRPr="00140B6E">
        <w:rPr>
          <w:rFonts w:asciiTheme="minorHAnsi" w:hAnsiTheme="minorHAnsi" w:cstheme="minorHAnsi"/>
          <w:sz w:val="22"/>
          <w:szCs w:val="22"/>
        </w:rPr>
        <w:t>analyse</w:t>
      </w:r>
      <w:proofErr w:type="spellEnd"/>
      <w:r w:rsidRPr="00140B6E">
        <w:rPr>
          <w:rFonts w:asciiTheme="minorHAnsi" w:hAnsiTheme="minorHAnsi" w:cstheme="minorHAnsi"/>
          <w:sz w:val="22"/>
          <w:szCs w:val="22"/>
        </w:rPr>
        <w:t xml:space="preserve">, and </w:t>
      </w:r>
      <w:proofErr w:type="spellStart"/>
      <w:r w:rsidRPr="00140B6E">
        <w:rPr>
          <w:rFonts w:asciiTheme="minorHAnsi" w:hAnsiTheme="minorHAnsi" w:cstheme="minorHAnsi"/>
          <w:sz w:val="22"/>
          <w:szCs w:val="22"/>
        </w:rPr>
        <w:t>visualise</w:t>
      </w:r>
      <w:proofErr w:type="spellEnd"/>
      <w:r w:rsidRPr="00140B6E">
        <w:rPr>
          <w:rFonts w:asciiTheme="minorHAnsi" w:hAnsiTheme="minorHAnsi" w:cstheme="minorHAnsi"/>
          <w:sz w:val="22"/>
          <w:szCs w:val="22"/>
        </w:rPr>
        <w:t xml:space="preserve"> flow cytometry (fc) data captured by the diagnostic assay for the detection of microRNA (miRNA) biomarkers associated with endometrial cancer.</w:t>
      </w:r>
    </w:p>
    <w:p w14:paraId="6EA46177" w14:textId="77777777" w:rsidR="00695C04" w:rsidRPr="00140B6E" w:rsidRDefault="00695C04" w:rsidP="00695C04">
      <w:pPr>
        <w:pStyle w:val="NormalWeb"/>
        <w:jc w:val="both"/>
        <w:rPr>
          <w:rFonts w:asciiTheme="minorHAnsi" w:hAnsiTheme="minorHAnsi" w:cstheme="minorHAnsi"/>
          <w:sz w:val="22"/>
          <w:szCs w:val="22"/>
        </w:rPr>
      </w:pPr>
      <w:r w:rsidRPr="00140B6E">
        <w:rPr>
          <w:rFonts w:asciiTheme="minorHAnsi" w:hAnsiTheme="minorHAnsi" w:cstheme="minorHAnsi"/>
          <w:sz w:val="22"/>
          <w:szCs w:val="22"/>
        </w:rPr>
        <w:t xml:space="preserve">The purpose of this document is to define the structural </w:t>
      </w:r>
      <w:proofErr w:type="spellStart"/>
      <w:r w:rsidRPr="00140B6E">
        <w:rPr>
          <w:rFonts w:asciiTheme="minorHAnsi" w:hAnsiTheme="minorHAnsi" w:cstheme="minorHAnsi"/>
          <w:sz w:val="22"/>
          <w:szCs w:val="22"/>
        </w:rPr>
        <w:t>organisation</w:t>
      </w:r>
      <w:proofErr w:type="spellEnd"/>
      <w:r w:rsidRPr="00140B6E">
        <w:rPr>
          <w:rFonts w:asciiTheme="minorHAnsi" w:hAnsiTheme="minorHAnsi" w:cstheme="minorHAnsi"/>
          <w:sz w:val="22"/>
          <w:szCs w:val="22"/>
        </w:rPr>
        <w:t xml:space="preserve"> of the software, including its constituent modules, data flow, interfaces, and interactions with external systems. The architecture describes how raw Flow Cytometry Standard (.fcs) data is transformed through a series of computational stages into structured outputs and diagnostic metrics.</w:t>
      </w:r>
    </w:p>
    <w:p w14:paraId="333C156E" w14:textId="37549240" w:rsidR="00695C04" w:rsidRPr="00140B6E" w:rsidRDefault="00695C04" w:rsidP="00695C04">
      <w:pPr>
        <w:pStyle w:val="NormalWeb"/>
        <w:jc w:val="both"/>
        <w:rPr>
          <w:rFonts w:asciiTheme="minorHAnsi" w:hAnsiTheme="minorHAnsi" w:cstheme="minorHAnsi"/>
          <w:sz w:val="22"/>
          <w:szCs w:val="22"/>
        </w:rPr>
      </w:pPr>
      <w:r w:rsidRPr="00140B6E">
        <w:rPr>
          <w:rFonts w:asciiTheme="minorHAnsi" w:hAnsiTheme="minorHAnsi" w:cstheme="minorHAnsi"/>
          <w:sz w:val="22"/>
          <w:szCs w:val="22"/>
        </w:rPr>
        <w:t xml:space="preserve">The software </w:t>
      </w:r>
      <w:r w:rsidR="008D2F0D" w:rsidRPr="00140B6E">
        <w:rPr>
          <w:rFonts w:asciiTheme="minorHAnsi" w:hAnsiTheme="minorHAnsi" w:cstheme="minorHAnsi"/>
          <w:sz w:val="22"/>
          <w:szCs w:val="22"/>
        </w:rPr>
        <w:t>backend</w:t>
      </w:r>
      <w:r w:rsidRPr="00140B6E">
        <w:rPr>
          <w:rFonts w:asciiTheme="minorHAnsi" w:hAnsiTheme="minorHAnsi" w:cstheme="minorHAnsi"/>
          <w:sz w:val="22"/>
          <w:szCs w:val="22"/>
        </w:rPr>
        <w:t xml:space="preserve"> </w:t>
      </w:r>
      <w:r w:rsidR="008D2F0D" w:rsidRPr="00140B6E">
        <w:rPr>
          <w:rFonts w:asciiTheme="minorHAnsi" w:hAnsiTheme="minorHAnsi" w:cstheme="minorHAnsi"/>
          <w:sz w:val="22"/>
          <w:szCs w:val="22"/>
        </w:rPr>
        <w:t>comprises of</w:t>
      </w:r>
      <w:r w:rsidRPr="00140B6E">
        <w:rPr>
          <w:rFonts w:asciiTheme="minorHAnsi" w:hAnsiTheme="minorHAnsi" w:cstheme="minorHAnsi"/>
          <w:sz w:val="22"/>
          <w:szCs w:val="22"/>
        </w:rPr>
        <w:t xml:space="preserve"> a</w:t>
      </w:r>
      <w:r w:rsidR="008D2F0D" w:rsidRPr="00140B6E">
        <w:rPr>
          <w:rFonts w:asciiTheme="minorHAnsi" w:hAnsiTheme="minorHAnsi" w:cstheme="minorHAnsi"/>
          <w:sz w:val="22"/>
          <w:szCs w:val="22"/>
        </w:rPr>
        <w:t xml:space="preserve"> modular</w:t>
      </w:r>
      <w:r w:rsidRPr="00140B6E">
        <w:rPr>
          <w:rFonts w:asciiTheme="minorHAnsi" w:hAnsiTheme="minorHAnsi" w:cstheme="minorHAnsi"/>
          <w:sz w:val="22"/>
          <w:szCs w:val="22"/>
        </w:rPr>
        <w:t xml:space="preserve"> analytical pipeline </w:t>
      </w:r>
      <w:r w:rsidR="008D2F0D" w:rsidRPr="00140B6E">
        <w:rPr>
          <w:rFonts w:asciiTheme="minorHAnsi" w:hAnsiTheme="minorHAnsi" w:cstheme="minorHAnsi"/>
          <w:sz w:val="22"/>
          <w:szCs w:val="22"/>
        </w:rPr>
        <w:t xml:space="preserve">managing </w:t>
      </w:r>
      <w:r w:rsidRPr="00140B6E">
        <w:rPr>
          <w:rFonts w:asciiTheme="minorHAnsi" w:hAnsiTheme="minorHAnsi" w:cstheme="minorHAnsi"/>
          <w:sz w:val="22"/>
          <w:szCs w:val="22"/>
        </w:rPr>
        <w:t>data ingestion, signal transformation, gating, bead classification, probabilistic clustering, and result generation. In addition, the architecture outlines planned components, including a graphical user interface (GUI) and a machine learning (ML)-based module for image-derived event weighting, which will be integrated in later stages of development.</w:t>
      </w:r>
    </w:p>
    <w:p w14:paraId="14DB227C" w14:textId="5110D834" w:rsidR="00C10565" w:rsidRDefault="00C10E39" w:rsidP="00C10565">
      <w:pPr>
        <w:pStyle w:val="Heading2"/>
      </w:pPr>
      <w:bookmarkStart w:id="9" w:name="_Toc120185071"/>
      <w:r>
        <w:t>Definitions</w:t>
      </w:r>
      <w:r w:rsidR="00C32903">
        <w:t xml:space="preserve">, </w:t>
      </w:r>
      <w:r w:rsidR="00804DBA">
        <w:t>Abbreviations</w:t>
      </w:r>
      <w:r w:rsidR="00C32903">
        <w:t xml:space="preserve"> and Conventions</w:t>
      </w:r>
      <w:bookmarkEnd w:id="9"/>
    </w:p>
    <w:p w14:paraId="3F2AE9AF" w14:textId="77777777" w:rsidR="00A5376F" w:rsidRPr="00A5376F" w:rsidRDefault="00A5376F" w:rsidP="00A5376F"/>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58"/>
        <w:gridCol w:w="5124"/>
      </w:tblGrid>
      <w:tr w:rsidR="00B47782" w:rsidRPr="00E548C3" w14:paraId="4FBFAE2D" w14:textId="77777777" w:rsidTr="00893BEB">
        <w:trPr>
          <w:trHeight w:val="636"/>
          <w:tblHeader/>
        </w:trPr>
        <w:tc>
          <w:tcPr>
            <w:tcW w:w="3358" w:type="dxa"/>
            <w:shd w:val="clear" w:color="auto" w:fill="CDE1F2"/>
            <w:vAlign w:val="center"/>
          </w:tcPr>
          <w:p w14:paraId="6B7D4D48" w14:textId="77777777" w:rsidR="00B47782" w:rsidRPr="00E548C3" w:rsidRDefault="00B47782" w:rsidP="00893BEB">
            <w:pPr>
              <w:spacing w:after="0" w:line="240" w:lineRule="auto"/>
              <w:jc w:val="center"/>
              <w:rPr>
                <w:rFonts w:eastAsia="Times New Roman" w:cstheme="minorHAnsi"/>
                <w:b/>
                <w:sz w:val="20"/>
                <w:szCs w:val="20"/>
              </w:rPr>
            </w:pPr>
            <w:r w:rsidRPr="00E548C3">
              <w:rPr>
                <w:rFonts w:eastAsia="Times New Roman" w:cstheme="minorHAnsi"/>
                <w:b/>
                <w:sz w:val="20"/>
                <w:szCs w:val="20"/>
              </w:rPr>
              <w:t>Terminology/ Abbreviations/ Acronyms/ Definitions</w:t>
            </w:r>
          </w:p>
        </w:tc>
        <w:tc>
          <w:tcPr>
            <w:tcW w:w="5124" w:type="dxa"/>
            <w:shd w:val="clear" w:color="auto" w:fill="CDE1F2"/>
            <w:vAlign w:val="center"/>
          </w:tcPr>
          <w:p w14:paraId="410AA098" w14:textId="77777777" w:rsidR="00B47782" w:rsidRPr="00E548C3" w:rsidRDefault="00B47782" w:rsidP="00893BEB">
            <w:pPr>
              <w:spacing w:after="0" w:line="240" w:lineRule="auto"/>
              <w:jc w:val="center"/>
              <w:rPr>
                <w:rFonts w:eastAsia="Times New Roman" w:cstheme="minorHAnsi"/>
                <w:b/>
                <w:sz w:val="20"/>
                <w:szCs w:val="20"/>
              </w:rPr>
            </w:pPr>
            <w:r w:rsidRPr="00E548C3">
              <w:rPr>
                <w:rFonts w:eastAsia="Times New Roman" w:cstheme="minorHAnsi"/>
                <w:b/>
                <w:sz w:val="20"/>
                <w:szCs w:val="20"/>
              </w:rPr>
              <w:t>Meaning</w:t>
            </w:r>
          </w:p>
        </w:tc>
      </w:tr>
      <w:tr w:rsidR="00B47782" w:rsidRPr="00615585" w14:paraId="47FDC5CC" w14:textId="77777777" w:rsidTr="00893BEB">
        <w:trPr>
          <w:trHeight w:val="20"/>
        </w:trPr>
        <w:tc>
          <w:tcPr>
            <w:tcW w:w="3358" w:type="dxa"/>
            <w:vAlign w:val="center"/>
          </w:tcPr>
          <w:p w14:paraId="0789CEB7" w14:textId="77777777" w:rsidR="00B47782" w:rsidRPr="00E548C3" w:rsidRDefault="00B47782" w:rsidP="00893BEB">
            <w:pPr>
              <w:keepNext/>
              <w:spacing w:after="0" w:line="240" w:lineRule="auto"/>
              <w:rPr>
                <w:rFonts w:eastAsia="Times New Roman" w:cstheme="minorHAnsi"/>
                <w:sz w:val="20"/>
                <w:szCs w:val="20"/>
              </w:rPr>
            </w:pPr>
            <w:r w:rsidRPr="00E548C3">
              <w:rPr>
                <w:rFonts w:eastAsia="Times New Roman" w:cstheme="minorHAnsi"/>
                <w:sz w:val="20"/>
                <w:szCs w:val="20"/>
              </w:rPr>
              <w:t>AWS</w:t>
            </w:r>
          </w:p>
        </w:tc>
        <w:tc>
          <w:tcPr>
            <w:tcW w:w="5124" w:type="dxa"/>
            <w:vAlign w:val="center"/>
          </w:tcPr>
          <w:p w14:paraId="4CCBF834" w14:textId="77777777" w:rsidR="00B47782" w:rsidRPr="00E548C3" w:rsidRDefault="00B47782" w:rsidP="00893BEB">
            <w:pPr>
              <w:keepNext/>
              <w:spacing w:after="0" w:line="240" w:lineRule="auto"/>
              <w:rPr>
                <w:rFonts w:eastAsia="Times New Roman" w:cstheme="minorHAnsi"/>
                <w:sz w:val="20"/>
                <w:szCs w:val="20"/>
              </w:rPr>
            </w:pPr>
            <w:r w:rsidRPr="00E548C3">
              <w:rPr>
                <w:rFonts w:eastAsia="Times New Roman" w:cstheme="minorHAnsi"/>
                <w:sz w:val="20"/>
                <w:szCs w:val="20"/>
              </w:rPr>
              <w:t>Amazon Web Services</w:t>
            </w:r>
          </w:p>
        </w:tc>
      </w:tr>
      <w:tr w:rsidR="00B47782" w:rsidRPr="00615585" w14:paraId="5AC6EBF0" w14:textId="77777777" w:rsidTr="00893BEB">
        <w:trPr>
          <w:trHeight w:val="20"/>
        </w:trPr>
        <w:tc>
          <w:tcPr>
            <w:tcW w:w="3358" w:type="dxa"/>
            <w:vAlign w:val="center"/>
          </w:tcPr>
          <w:p w14:paraId="6D99F3F4" w14:textId="77777777" w:rsidR="00B47782" w:rsidRPr="00E548C3" w:rsidRDefault="00B47782" w:rsidP="00893BEB">
            <w:pPr>
              <w:keepNext/>
              <w:spacing w:after="0" w:line="240" w:lineRule="auto"/>
              <w:rPr>
                <w:rFonts w:eastAsia="Times New Roman" w:cstheme="minorHAnsi"/>
                <w:sz w:val="20"/>
                <w:szCs w:val="20"/>
              </w:rPr>
            </w:pPr>
            <w:r w:rsidRPr="00E548C3">
              <w:rPr>
                <w:rFonts w:eastAsia="Times New Roman" w:cstheme="minorHAnsi"/>
                <w:sz w:val="20"/>
                <w:szCs w:val="20"/>
              </w:rPr>
              <w:t>PHI</w:t>
            </w:r>
          </w:p>
        </w:tc>
        <w:tc>
          <w:tcPr>
            <w:tcW w:w="5124" w:type="dxa"/>
            <w:vAlign w:val="center"/>
          </w:tcPr>
          <w:p w14:paraId="4630D778" w14:textId="77777777" w:rsidR="00B47782" w:rsidRPr="00E548C3" w:rsidRDefault="00B47782" w:rsidP="00893BEB">
            <w:pPr>
              <w:keepNext/>
              <w:spacing w:after="0" w:line="240" w:lineRule="auto"/>
              <w:rPr>
                <w:rFonts w:eastAsia="Times New Roman" w:cstheme="minorHAnsi"/>
                <w:sz w:val="20"/>
                <w:szCs w:val="20"/>
              </w:rPr>
            </w:pPr>
            <w:r w:rsidRPr="00E548C3">
              <w:rPr>
                <w:rFonts w:eastAsia="Times New Roman" w:cstheme="minorHAnsi"/>
                <w:sz w:val="20"/>
                <w:szCs w:val="20"/>
              </w:rPr>
              <w:t>Protected Health Information</w:t>
            </w:r>
          </w:p>
        </w:tc>
      </w:tr>
      <w:tr w:rsidR="00B47782" w:rsidRPr="00615585" w14:paraId="2180D99B" w14:textId="77777777" w:rsidTr="00893BEB">
        <w:trPr>
          <w:trHeight w:val="20"/>
        </w:trPr>
        <w:tc>
          <w:tcPr>
            <w:tcW w:w="3358" w:type="dxa"/>
            <w:vAlign w:val="center"/>
          </w:tcPr>
          <w:p w14:paraId="1C562BC2" w14:textId="77777777" w:rsidR="00B47782" w:rsidRPr="00E548C3" w:rsidRDefault="00B47782" w:rsidP="00893BEB">
            <w:pPr>
              <w:keepNext/>
              <w:spacing w:after="0" w:line="240" w:lineRule="auto"/>
              <w:rPr>
                <w:rFonts w:eastAsia="Times New Roman" w:cstheme="minorHAnsi"/>
                <w:sz w:val="20"/>
                <w:szCs w:val="20"/>
              </w:rPr>
            </w:pPr>
            <w:r w:rsidRPr="00E548C3">
              <w:rPr>
                <w:rFonts w:eastAsia="Times New Roman" w:cstheme="minorHAnsi"/>
                <w:sz w:val="20"/>
                <w:szCs w:val="20"/>
              </w:rPr>
              <w:t>BLE</w:t>
            </w:r>
          </w:p>
        </w:tc>
        <w:tc>
          <w:tcPr>
            <w:tcW w:w="5124" w:type="dxa"/>
            <w:vAlign w:val="center"/>
          </w:tcPr>
          <w:p w14:paraId="30D97596" w14:textId="77777777" w:rsidR="00B47782" w:rsidRPr="00E548C3" w:rsidRDefault="00B47782" w:rsidP="00893BEB">
            <w:pPr>
              <w:keepNext/>
              <w:spacing w:after="0" w:line="240" w:lineRule="auto"/>
              <w:rPr>
                <w:rFonts w:eastAsia="Times New Roman" w:cstheme="minorHAnsi"/>
                <w:sz w:val="20"/>
                <w:szCs w:val="20"/>
              </w:rPr>
            </w:pPr>
            <w:r w:rsidRPr="00E548C3">
              <w:rPr>
                <w:rFonts w:eastAsia="Times New Roman" w:cstheme="minorHAnsi"/>
                <w:sz w:val="20"/>
                <w:szCs w:val="20"/>
              </w:rPr>
              <w:t>Bluetooth Low Energy</w:t>
            </w:r>
          </w:p>
        </w:tc>
      </w:tr>
      <w:tr w:rsidR="00B47782" w:rsidRPr="00615585" w14:paraId="3168A9D2" w14:textId="77777777" w:rsidTr="00893BEB">
        <w:trPr>
          <w:trHeight w:val="20"/>
        </w:trPr>
        <w:tc>
          <w:tcPr>
            <w:tcW w:w="3358" w:type="dxa"/>
            <w:vAlign w:val="center"/>
          </w:tcPr>
          <w:p w14:paraId="6728C82D" w14:textId="77777777" w:rsidR="00B47782" w:rsidRPr="00E548C3" w:rsidRDefault="00B47782" w:rsidP="00893BEB">
            <w:pPr>
              <w:keepNext/>
              <w:spacing w:after="0" w:line="240" w:lineRule="auto"/>
              <w:rPr>
                <w:rFonts w:eastAsia="Times New Roman" w:cstheme="minorHAnsi"/>
                <w:sz w:val="20"/>
                <w:szCs w:val="20"/>
              </w:rPr>
            </w:pPr>
            <w:r w:rsidRPr="00E548C3">
              <w:rPr>
                <w:rFonts w:eastAsia="Times New Roman" w:cstheme="minorHAnsi"/>
                <w:sz w:val="20"/>
                <w:szCs w:val="20"/>
              </w:rPr>
              <w:t>VCS</w:t>
            </w:r>
          </w:p>
        </w:tc>
        <w:tc>
          <w:tcPr>
            <w:tcW w:w="5124" w:type="dxa"/>
            <w:vAlign w:val="center"/>
          </w:tcPr>
          <w:p w14:paraId="22946162" w14:textId="77777777" w:rsidR="00B47782" w:rsidRPr="00E548C3" w:rsidRDefault="00B47782" w:rsidP="00893BEB">
            <w:pPr>
              <w:keepNext/>
              <w:spacing w:after="0" w:line="240" w:lineRule="auto"/>
              <w:rPr>
                <w:rFonts w:eastAsia="Times New Roman" w:cstheme="minorHAnsi"/>
                <w:sz w:val="20"/>
                <w:szCs w:val="20"/>
              </w:rPr>
            </w:pPr>
            <w:r w:rsidRPr="00E548C3">
              <w:rPr>
                <w:rFonts w:eastAsia="Times New Roman" w:cstheme="minorHAnsi"/>
                <w:sz w:val="20"/>
                <w:szCs w:val="20"/>
              </w:rPr>
              <w:t>Version Control System</w:t>
            </w:r>
          </w:p>
        </w:tc>
      </w:tr>
      <w:tr w:rsidR="00B47782" w:rsidRPr="00615585" w14:paraId="1784B65A" w14:textId="77777777" w:rsidTr="00893BEB">
        <w:trPr>
          <w:trHeight w:val="20"/>
        </w:trPr>
        <w:tc>
          <w:tcPr>
            <w:tcW w:w="3358" w:type="dxa"/>
            <w:vAlign w:val="center"/>
          </w:tcPr>
          <w:p w14:paraId="1747A021" w14:textId="77777777" w:rsidR="00B47782" w:rsidRPr="00E548C3" w:rsidRDefault="00B47782" w:rsidP="00893BEB">
            <w:pPr>
              <w:spacing w:after="0" w:line="240" w:lineRule="auto"/>
              <w:rPr>
                <w:rFonts w:eastAsia="Times New Roman" w:cstheme="minorHAnsi"/>
                <w:sz w:val="20"/>
                <w:szCs w:val="20"/>
              </w:rPr>
            </w:pPr>
            <w:r w:rsidRPr="00E548C3">
              <w:rPr>
                <w:rFonts w:eastAsia="Times New Roman" w:cstheme="minorHAnsi"/>
                <w:sz w:val="20"/>
                <w:szCs w:val="20"/>
              </w:rPr>
              <w:t>CPU</w:t>
            </w:r>
          </w:p>
        </w:tc>
        <w:tc>
          <w:tcPr>
            <w:tcW w:w="5124" w:type="dxa"/>
            <w:vAlign w:val="center"/>
          </w:tcPr>
          <w:p w14:paraId="31D6C65D" w14:textId="77777777" w:rsidR="00B47782" w:rsidRPr="00E548C3" w:rsidRDefault="00B47782" w:rsidP="00893BEB">
            <w:pPr>
              <w:spacing w:after="0" w:line="240" w:lineRule="auto"/>
              <w:rPr>
                <w:rFonts w:eastAsia="Times New Roman" w:cstheme="minorHAnsi"/>
                <w:sz w:val="20"/>
                <w:szCs w:val="20"/>
              </w:rPr>
            </w:pPr>
            <w:r w:rsidRPr="00E548C3">
              <w:rPr>
                <w:rFonts w:eastAsia="Times New Roman" w:cstheme="minorHAnsi"/>
                <w:sz w:val="20"/>
                <w:szCs w:val="20"/>
              </w:rPr>
              <w:t>Central Processing Unit</w:t>
            </w:r>
          </w:p>
        </w:tc>
      </w:tr>
      <w:tr w:rsidR="00B47782" w:rsidRPr="00615585" w14:paraId="1C087E48" w14:textId="77777777" w:rsidTr="00893BEB">
        <w:trPr>
          <w:trHeight w:val="20"/>
        </w:trPr>
        <w:tc>
          <w:tcPr>
            <w:tcW w:w="3358" w:type="dxa"/>
            <w:vAlign w:val="center"/>
          </w:tcPr>
          <w:p w14:paraId="595468FF" w14:textId="77777777" w:rsidR="00B47782" w:rsidRPr="00E548C3" w:rsidRDefault="00B47782" w:rsidP="00893BEB">
            <w:pPr>
              <w:spacing w:after="0" w:line="240" w:lineRule="auto"/>
              <w:rPr>
                <w:rFonts w:eastAsia="Times New Roman" w:cstheme="minorHAnsi"/>
                <w:sz w:val="20"/>
                <w:szCs w:val="20"/>
              </w:rPr>
            </w:pPr>
            <w:r w:rsidRPr="00E548C3">
              <w:rPr>
                <w:rFonts w:eastAsia="Times New Roman" w:cstheme="minorHAnsi"/>
                <w:sz w:val="20"/>
                <w:szCs w:val="20"/>
              </w:rPr>
              <w:t>OS</w:t>
            </w:r>
          </w:p>
        </w:tc>
        <w:tc>
          <w:tcPr>
            <w:tcW w:w="5124" w:type="dxa"/>
            <w:vAlign w:val="center"/>
          </w:tcPr>
          <w:p w14:paraId="164CD15C" w14:textId="77777777" w:rsidR="00B47782" w:rsidRPr="00E548C3" w:rsidRDefault="00B47782" w:rsidP="00893BEB">
            <w:pPr>
              <w:spacing w:after="0" w:line="240" w:lineRule="auto"/>
              <w:rPr>
                <w:rFonts w:eastAsia="Times New Roman" w:cstheme="minorHAnsi"/>
                <w:sz w:val="20"/>
                <w:szCs w:val="20"/>
              </w:rPr>
            </w:pPr>
            <w:r w:rsidRPr="00E548C3">
              <w:rPr>
                <w:rFonts w:eastAsia="Times New Roman" w:cstheme="minorHAnsi"/>
                <w:sz w:val="20"/>
                <w:szCs w:val="20"/>
              </w:rPr>
              <w:t>Operating System</w:t>
            </w:r>
          </w:p>
        </w:tc>
      </w:tr>
      <w:tr w:rsidR="00B47782" w:rsidRPr="00615585" w14:paraId="06BA3440" w14:textId="77777777" w:rsidTr="00893BEB">
        <w:trPr>
          <w:trHeight w:val="20"/>
        </w:trPr>
        <w:tc>
          <w:tcPr>
            <w:tcW w:w="3358" w:type="dxa"/>
            <w:vAlign w:val="center"/>
          </w:tcPr>
          <w:p w14:paraId="0CE14B0E" w14:textId="77777777" w:rsidR="00B47782" w:rsidRPr="00E548C3" w:rsidRDefault="00B47782" w:rsidP="00893BEB">
            <w:pPr>
              <w:spacing w:after="0" w:line="240" w:lineRule="auto"/>
              <w:rPr>
                <w:rFonts w:eastAsia="Times New Roman" w:cstheme="minorHAnsi"/>
                <w:sz w:val="20"/>
                <w:szCs w:val="20"/>
              </w:rPr>
            </w:pPr>
            <w:r w:rsidRPr="00E548C3">
              <w:rPr>
                <w:rFonts w:eastAsia="Times New Roman" w:cstheme="minorHAnsi"/>
                <w:sz w:val="20"/>
                <w:szCs w:val="20"/>
              </w:rPr>
              <w:t>PC</w:t>
            </w:r>
          </w:p>
        </w:tc>
        <w:tc>
          <w:tcPr>
            <w:tcW w:w="5124" w:type="dxa"/>
            <w:vAlign w:val="center"/>
          </w:tcPr>
          <w:p w14:paraId="3A0902B9" w14:textId="77777777" w:rsidR="00B47782" w:rsidRPr="00E548C3" w:rsidRDefault="00B47782" w:rsidP="00893BEB">
            <w:pPr>
              <w:spacing w:after="0" w:line="240" w:lineRule="auto"/>
              <w:rPr>
                <w:rFonts w:eastAsia="Times New Roman" w:cstheme="minorHAnsi"/>
                <w:sz w:val="20"/>
                <w:szCs w:val="20"/>
              </w:rPr>
            </w:pPr>
            <w:r w:rsidRPr="00E548C3">
              <w:rPr>
                <w:rFonts w:eastAsia="Times New Roman" w:cstheme="minorHAnsi"/>
                <w:sz w:val="20"/>
                <w:szCs w:val="20"/>
              </w:rPr>
              <w:t>Personal Computer</w:t>
            </w:r>
          </w:p>
        </w:tc>
      </w:tr>
      <w:tr w:rsidR="00B47782" w:rsidRPr="00615585" w14:paraId="513A69B8" w14:textId="77777777" w:rsidTr="00893BEB">
        <w:trPr>
          <w:trHeight w:val="20"/>
        </w:trPr>
        <w:tc>
          <w:tcPr>
            <w:tcW w:w="3358" w:type="dxa"/>
            <w:vAlign w:val="center"/>
          </w:tcPr>
          <w:p w14:paraId="307321D7" w14:textId="77777777" w:rsidR="00B47782" w:rsidRPr="00E548C3" w:rsidRDefault="00B47782" w:rsidP="00893BEB">
            <w:pPr>
              <w:spacing w:after="0" w:line="240" w:lineRule="auto"/>
              <w:rPr>
                <w:rFonts w:eastAsia="Times New Roman" w:cstheme="minorHAnsi"/>
                <w:sz w:val="20"/>
                <w:szCs w:val="20"/>
              </w:rPr>
            </w:pPr>
            <w:r w:rsidRPr="00E548C3">
              <w:rPr>
                <w:rFonts w:eastAsia="Times New Roman" w:cstheme="minorHAnsi"/>
                <w:sz w:val="20"/>
                <w:szCs w:val="20"/>
              </w:rPr>
              <w:t>USB</w:t>
            </w:r>
          </w:p>
        </w:tc>
        <w:tc>
          <w:tcPr>
            <w:tcW w:w="5124" w:type="dxa"/>
            <w:vAlign w:val="center"/>
          </w:tcPr>
          <w:p w14:paraId="4BE5FD7C" w14:textId="77777777" w:rsidR="00B47782" w:rsidRPr="00E548C3" w:rsidRDefault="00B47782" w:rsidP="00893BEB">
            <w:pPr>
              <w:spacing w:after="0" w:line="240" w:lineRule="auto"/>
              <w:rPr>
                <w:rFonts w:eastAsia="Times New Roman" w:cstheme="minorHAnsi"/>
                <w:sz w:val="20"/>
                <w:szCs w:val="20"/>
              </w:rPr>
            </w:pPr>
            <w:r w:rsidRPr="00E548C3">
              <w:rPr>
                <w:rFonts w:eastAsia="Times New Roman" w:cstheme="minorHAnsi"/>
                <w:sz w:val="20"/>
                <w:szCs w:val="20"/>
              </w:rPr>
              <w:t>Universal Serial Bus</w:t>
            </w:r>
          </w:p>
        </w:tc>
      </w:tr>
      <w:tr w:rsidR="00B47782" w:rsidRPr="00615585" w14:paraId="2605DB4B" w14:textId="77777777" w:rsidTr="00893BEB">
        <w:trPr>
          <w:trHeight w:val="20"/>
        </w:trPr>
        <w:tc>
          <w:tcPr>
            <w:tcW w:w="3358" w:type="dxa"/>
            <w:vAlign w:val="center"/>
          </w:tcPr>
          <w:p w14:paraId="48F6925B" w14:textId="77777777" w:rsidR="00B47782" w:rsidRPr="00615585" w:rsidRDefault="00B47782" w:rsidP="00893BEB">
            <w:pPr>
              <w:spacing w:after="0" w:line="240" w:lineRule="auto"/>
              <w:rPr>
                <w:rFonts w:eastAsia="Times New Roman" w:cstheme="minorHAnsi"/>
                <w:sz w:val="20"/>
                <w:szCs w:val="20"/>
              </w:rPr>
            </w:pPr>
            <w:r w:rsidRPr="00615585">
              <w:rPr>
                <w:rFonts w:eastAsia="Times New Roman" w:cstheme="minorHAnsi"/>
                <w:sz w:val="20"/>
                <w:szCs w:val="20"/>
              </w:rPr>
              <w:t>RCR</w:t>
            </w:r>
          </w:p>
        </w:tc>
        <w:tc>
          <w:tcPr>
            <w:tcW w:w="5124" w:type="dxa"/>
            <w:vAlign w:val="center"/>
          </w:tcPr>
          <w:p w14:paraId="36599715" w14:textId="77777777" w:rsidR="00B47782" w:rsidRPr="00615585" w:rsidRDefault="00B47782" w:rsidP="00893BEB">
            <w:pPr>
              <w:spacing w:after="0" w:line="240" w:lineRule="auto"/>
              <w:rPr>
                <w:rFonts w:eastAsia="Times New Roman" w:cstheme="minorHAnsi"/>
                <w:sz w:val="20"/>
                <w:szCs w:val="20"/>
              </w:rPr>
            </w:pPr>
            <w:r w:rsidRPr="00615585">
              <w:rPr>
                <w:rFonts w:eastAsia="Times New Roman" w:cstheme="minorHAnsi"/>
                <w:sz w:val="20"/>
                <w:szCs w:val="20"/>
              </w:rPr>
              <w:t>Risk Contr</w:t>
            </w:r>
            <w:r>
              <w:rPr>
                <w:rFonts w:eastAsia="Times New Roman" w:cstheme="minorHAnsi"/>
                <w:sz w:val="20"/>
                <w:szCs w:val="20"/>
              </w:rPr>
              <w:t>o</w:t>
            </w:r>
            <w:r w:rsidRPr="00615585">
              <w:rPr>
                <w:rFonts w:eastAsia="Times New Roman" w:cstheme="minorHAnsi"/>
                <w:sz w:val="20"/>
                <w:szCs w:val="20"/>
              </w:rPr>
              <w:t>l Requirement (</w:t>
            </w:r>
            <w:proofErr w:type="spellStart"/>
            <w:r w:rsidRPr="00615585">
              <w:rPr>
                <w:rFonts w:eastAsia="Times New Roman" w:cstheme="minorHAnsi"/>
                <w:sz w:val="20"/>
                <w:szCs w:val="20"/>
              </w:rPr>
              <w:t>cf</w:t>
            </w:r>
            <w:proofErr w:type="spellEnd"/>
            <w:r w:rsidRPr="00615585">
              <w:rPr>
                <w:rFonts w:eastAsia="Times New Roman" w:cstheme="minorHAnsi"/>
                <w:sz w:val="20"/>
                <w:szCs w:val="20"/>
              </w:rPr>
              <w:t xml:space="preserve"> risk analysis)</w:t>
            </w:r>
          </w:p>
        </w:tc>
      </w:tr>
      <w:tr w:rsidR="00B47782" w:rsidRPr="00615585" w14:paraId="7C27B22C" w14:textId="77777777" w:rsidTr="00893BEB">
        <w:trPr>
          <w:trHeight w:val="20"/>
        </w:trPr>
        <w:tc>
          <w:tcPr>
            <w:tcW w:w="3358" w:type="dxa"/>
            <w:vAlign w:val="center"/>
          </w:tcPr>
          <w:p w14:paraId="49BA9DD8" w14:textId="77777777" w:rsidR="00B47782" w:rsidRPr="00615585" w:rsidRDefault="00B47782" w:rsidP="00893BEB">
            <w:pPr>
              <w:spacing w:after="0" w:line="240" w:lineRule="auto"/>
              <w:rPr>
                <w:rFonts w:eastAsia="Times New Roman" w:cstheme="minorHAnsi"/>
                <w:sz w:val="20"/>
                <w:szCs w:val="20"/>
              </w:rPr>
            </w:pPr>
            <w:r>
              <w:rPr>
                <w:rFonts w:eastAsia="Times New Roman" w:cstheme="minorHAnsi"/>
                <w:sz w:val="20"/>
                <w:szCs w:val="20"/>
              </w:rPr>
              <w:t>SRS</w:t>
            </w:r>
          </w:p>
        </w:tc>
        <w:tc>
          <w:tcPr>
            <w:tcW w:w="5124" w:type="dxa"/>
            <w:vAlign w:val="center"/>
          </w:tcPr>
          <w:p w14:paraId="174639E5" w14:textId="77777777" w:rsidR="00B47782" w:rsidRPr="00615585" w:rsidRDefault="00B47782" w:rsidP="00893BEB">
            <w:pPr>
              <w:spacing w:after="0" w:line="240" w:lineRule="auto"/>
              <w:rPr>
                <w:rFonts w:eastAsia="Times New Roman" w:cstheme="minorHAnsi"/>
                <w:sz w:val="20"/>
                <w:szCs w:val="20"/>
              </w:rPr>
            </w:pPr>
            <w:r>
              <w:rPr>
                <w:rFonts w:eastAsia="Times New Roman" w:cstheme="minorHAnsi"/>
                <w:sz w:val="20"/>
                <w:szCs w:val="20"/>
              </w:rPr>
              <w:t>Software Requirement Specification</w:t>
            </w:r>
          </w:p>
        </w:tc>
      </w:tr>
      <w:tr w:rsidR="00B47782" w:rsidRPr="00615585" w14:paraId="0E28DF68" w14:textId="77777777" w:rsidTr="00893BEB">
        <w:trPr>
          <w:trHeight w:val="20"/>
        </w:trPr>
        <w:tc>
          <w:tcPr>
            <w:tcW w:w="3358" w:type="dxa"/>
            <w:vAlign w:val="center"/>
          </w:tcPr>
          <w:p w14:paraId="19EB33BA" w14:textId="77777777" w:rsidR="00B47782" w:rsidRDefault="00B47782" w:rsidP="00893BEB">
            <w:pPr>
              <w:spacing w:after="0" w:line="240" w:lineRule="auto"/>
              <w:rPr>
                <w:rFonts w:eastAsia="Times New Roman" w:cstheme="minorHAnsi"/>
                <w:sz w:val="20"/>
                <w:szCs w:val="20"/>
              </w:rPr>
            </w:pPr>
            <w:r>
              <w:rPr>
                <w:rFonts w:eastAsia="Times New Roman" w:cstheme="minorHAnsi"/>
                <w:sz w:val="20"/>
                <w:szCs w:val="20"/>
              </w:rPr>
              <w:t>FC</w:t>
            </w:r>
          </w:p>
        </w:tc>
        <w:tc>
          <w:tcPr>
            <w:tcW w:w="5124" w:type="dxa"/>
            <w:vAlign w:val="center"/>
          </w:tcPr>
          <w:p w14:paraId="6F2C3637" w14:textId="77777777" w:rsidR="00B47782" w:rsidRDefault="00B47782" w:rsidP="00893BEB">
            <w:pPr>
              <w:spacing w:after="0" w:line="240" w:lineRule="auto"/>
              <w:rPr>
                <w:rFonts w:eastAsia="Times New Roman" w:cstheme="minorHAnsi"/>
                <w:sz w:val="20"/>
                <w:szCs w:val="20"/>
              </w:rPr>
            </w:pPr>
            <w:r>
              <w:rPr>
                <w:rFonts w:eastAsia="Times New Roman" w:cstheme="minorHAnsi"/>
                <w:sz w:val="20"/>
                <w:szCs w:val="20"/>
              </w:rPr>
              <w:t>Flow Cytometry</w:t>
            </w:r>
          </w:p>
        </w:tc>
      </w:tr>
      <w:tr w:rsidR="00B47782" w:rsidRPr="00615585" w14:paraId="22198D05" w14:textId="77777777" w:rsidTr="00893BEB">
        <w:trPr>
          <w:trHeight w:val="20"/>
        </w:trPr>
        <w:tc>
          <w:tcPr>
            <w:tcW w:w="3358" w:type="dxa"/>
            <w:vAlign w:val="center"/>
          </w:tcPr>
          <w:p w14:paraId="510F6356" w14:textId="57C92E9B" w:rsidR="00B47782" w:rsidRDefault="00B47782" w:rsidP="00893BEB">
            <w:pPr>
              <w:spacing w:after="0" w:line="240" w:lineRule="auto"/>
              <w:rPr>
                <w:rFonts w:eastAsia="Times New Roman" w:cstheme="minorHAnsi"/>
                <w:sz w:val="20"/>
                <w:szCs w:val="20"/>
              </w:rPr>
            </w:pPr>
            <w:r>
              <w:rPr>
                <w:rFonts w:eastAsia="Times New Roman" w:cstheme="minorHAnsi"/>
                <w:sz w:val="20"/>
                <w:szCs w:val="20"/>
              </w:rPr>
              <w:t>FCS</w:t>
            </w:r>
          </w:p>
        </w:tc>
        <w:tc>
          <w:tcPr>
            <w:tcW w:w="5124" w:type="dxa"/>
            <w:vAlign w:val="center"/>
          </w:tcPr>
          <w:p w14:paraId="5662A9D1" w14:textId="77777777" w:rsidR="00B47782" w:rsidRDefault="00B47782" w:rsidP="00893BEB">
            <w:pPr>
              <w:spacing w:after="0" w:line="240" w:lineRule="auto"/>
              <w:rPr>
                <w:rFonts w:eastAsia="Times New Roman" w:cstheme="minorHAnsi"/>
                <w:sz w:val="20"/>
                <w:szCs w:val="20"/>
              </w:rPr>
            </w:pPr>
            <w:r>
              <w:rPr>
                <w:rFonts w:eastAsia="Times New Roman" w:cstheme="minorHAnsi"/>
                <w:sz w:val="20"/>
                <w:szCs w:val="20"/>
              </w:rPr>
              <w:t>Flow Cytometry Standard File</w:t>
            </w:r>
          </w:p>
        </w:tc>
      </w:tr>
      <w:tr w:rsidR="00B47782" w:rsidRPr="00615585" w14:paraId="566A854A" w14:textId="77777777" w:rsidTr="00893BEB">
        <w:trPr>
          <w:trHeight w:val="20"/>
        </w:trPr>
        <w:tc>
          <w:tcPr>
            <w:tcW w:w="3358" w:type="dxa"/>
            <w:vAlign w:val="center"/>
          </w:tcPr>
          <w:p w14:paraId="4943C757" w14:textId="77777777" w:rsidR="00B47782" w:rsidRDefault="00B47782" w:rsidP="00893BEB">
            <w:pPr>
              <w:spacing w:after="0" w:line="240" w:lineRule="auto"/>
              <w:rPr>
                <w:rFonts w:eastAsia="Times New Roman" w:cstheme="minorHAnsi"/>
                <w:sz w:val="20"/>
                <w:szCs w:val="20"/>
              </w:rPr>
            </w:pPr>
            <w:r>
              <w:rPr>
                <w:rFonts w:eastAsia="Times New Roman" w:cstheme="minorHAnsi"/>
                <w:sz w:val="20"/>
                <w:szCs w:val="20"/>
              </w:rPr>
              <w:t>MMB</w:t>
            </w:r>
          </w:p>
        </w:tc>
        <w:tc>
          <w:tcPr>
            <w:tcW w:w="5124" w:type="dxa"/>
            <w:vAlign w:val="center"/>
          </w:tcPr>
          <w:p w14:paraId="48433C3B" w14:textId="77777777" w:rsidR="00B47782" w:rsidRDefault="00B47782" w:rsidP="00893BEB">
            <w:pPr>
              <w:spacing w:after="0" w:line="240" w:lineRule="auto"/>
              <w:rPr>
                <w:rFonts w:eastAsia="Times New Roman" w:cstheme="minorHAnsi"/>
                <w:sz w:val="20"/>
                <w:szCs w:val="20"/>
              </w:rPr>
            </w:pPr>
            <w:r>
              <w:rPr>
                <w:rFonts w:eastAsia="Times New Roman" w:cstheme="minorHAnsi"/>
                <w:sz w:val="20"/>
                <w:szCs w:val="20"/>
              </w:rPr>
              <w:t>Magnetic Micro-Bead (Size Signal)</w:t>
            </w:r>
          </w:p>
        </w:tc>
      </w:tr>
      <w:tr w:rsidR="00B47782" w:rsidRPr="00615585" w14:paraId="21B7E3AA" w14:textId="77777777" w:rsidTr="00893BEB">
        <w:trPr>
          <w:trHeight w:val="20"/>
        </w:trPr>
        <w:tc>
          <w:tcPr>
            <w:tcW w:w="3358" w:type="dxa"/>
            <w:vAlign w:val="center"/>
          </w:tcPr>
          <w:p w14:paraId="4F884A43" w14:textId="77777777" w:rsidR="00B47782" w:rsidRDefault="00B47782" w:rsidP="00893BEB">
            <w:pPr>
              <w:spacing w:after="0" w:line="240" w:lineRule="auto"/>
              <w:rPr>
                <w:rFonts w:eastAsia="Times New Roman" w:cstheme="minorHAnsi"/>
                <w:sz w:val="20"/>
                <w:szCs w:val="20"/>
              </w:rPr>
            </w:pPr>
            <w:r>
              <w:rPr>
                <w:rFonts w:eastAsia="Times New Roman" w:cstheme="minorHAnsi"/>
                <w:sz w:val="20"/>
                <w:szCs w:val="20"/>
              </w:rPr>
              <w:t>DG</w:t>
            </w:r>
          </w:p>
        </w:tc>
        <w:tc>
          <w:tcPr>
            <w:tcW w:w="5124" w:type="dxa"/>
            <w:vAlign w:val="center"/>
          </w:tcPr>
          <w:p w14:paraId="3A95D923" w14:textId="77777777" w:rsidR="00B47782" w:rsidRDefault="00B47782" w:rsidP="00893BEB">
            <w:pPr>
              <w:spacing w:after="0" w:line="240" w:lineRule="auto"/>
              <w:rPr>
                <w:rFonts w:eastAsia="Times New Roman" w:cstheme="minorHAnsi"/>
                <w:sz w:val="20"/>
                <w:szCs w:val="20"/>
              </w:rPr>
            </w:pPr>
            <w:r>
              <w:rPr>
                <w:rFonts w:eastAsia="Times New Roman" w:cstheme="minorHAnsi"/>
                <w:sz w:val="20"/>
                <w:szCs w:val="20"/>
              </w:rPr>
              <w:t>Dragon Green-Bead (Fluorescence Signal)</w:t>
            </w:r>
          </w:p>
        </w:tc>
      </w:tr>
      <w:tr w:rsidR="00B47782" w:rsidRPr="00615585" w14:paraId="710C749B" w14:textId="77777777" w:rsidTr="00893BEB">
        <w:trPr>
          <w:trHeight w:val="20"/>
        </w:trPr>
        <w:tc>
          <w:tcPr>
            <w:tcW w:w="3358" w:type="dxa"/>
            <w:vAlign w:val="center"/>
          </w:tcPr>
          <w:p w14:paraId="26A5C355" w14:textId="77777777" w:rsidR="00B47782" w:rsidRDefault="00B47782" w:rsidP="00893BEB">
            <w:pPr>
              <w:spacing w:after="0" w:line="240" w:lineRule="auto"/>
              <w:rPr>
                <w:rFonts w:eastAsia="Times New Roman" w:cstheme="minorHAnsi"/>
                <w:sz w:val="20"/>
                <w:szCs w:val="20"/>
              </w:rPr>
            </w:pPr>
            <w:r>
              <w:rPr>
                <w:rFonts w:eastAsia="Times New Roman" w:cstheme="minorHAnsi"/>
                <w:sz w:val="20"/>
                <w:szCs w:val="20"/>
              </w:rPr>
              <w:t>GMM</w:t>
            </w:r>
          </w:p>
        </w:tc>
        <w:tc>
          <w:tcPr>
            <w:tcW w:w="5124" w:type="dxa"/>
            <w:vAlign w:val="center"/>
          </w:tcPr>
          <w:p w14:paraId="40434DCC" w14:textId="77777777" w:rsidR="00B47782" w:rsidRDefault="00B47782" w:rsidP="00893BEB">
            <w:pPr>
              <w:spacing w:after="0" w:line="240" w:lineRule="auto"/>
              <w:rPr>
                <w:rFonts w:eastAsia="Times New Roman" w:cstheme="minorHAnsi"/>
                <w:sz w:val="20"/>
                <w:szCs w:val="20"/>
              </w:rPr>
            </w:pPr>
            <w:r>
              <w:rPr>
                <w:rFonts w:eastAsia="Times New Roman" w:cstheme="minorHAnsi"/>
                <w:sz w:val="20"/>
                <w:szCs w:val="20"/>
              </w:rPr>
              <w:t>Gaussian Mixture Model</w:t>
            </w:r>
          </w:p>
        </w:tc>
      </w:tr>
      <w:tr w:rsidR="00B47782" w:rsidRPr="00615585" w14:paraId="03E26699" w14:textId="77777777" w:rsidTr="00893BEB">
        <w:trPr>
          <w:trHeight w:val="20"/>
        </w:trPr>
        <w:tc>
          <w:tcPr>
            <w:tcW w:w="3358" w:type="dxa"/>
            <w:vAlign w:val="center"/>
          </w:tcPr>
          <w:p w14:paraId="05E254ED" w14:textId="77777777" w:rsidR="00B47782" w:rsidRDefault="00B47782" w:rsidP="00893BEB">
            <w:pPr>
              <w:spacing w:after="0" w:line="240" w:lineRule="auto"/>
              <w:rPr>
                <w:rFonts w:eastAsia="Times New Roman" w:cstheme="minorHAnsi"/>
                <w:sz w:val="20"/>
                <w:szCs w:val="20"/>
              </w:rPr>
            </w:pPr>
            <w:r>
              <w:rPr>
                <w:rFonts w:eastAsia="Times New Roman" w:cstheme="minorHAnsi"/>
                <w:sz w:val="20"/>
                <w:szCs w:val="20"/>
              </w:rPr>
              <w:t>ROI</w:t>
            </w:r>
          </w:p>
        </w:tc>
        <w:tc>
          <w:tcPr>
            <w:tcW w:w="5124" w:type="dxa"/>
            <w:vAlign w:val="center"/>
          </w:tcPr>
          <w:p w14:paraId="56E0A9E4" w14:textId="77777777" w:rsidR="00B47782" w:rsidRDefault="00B47782" w:rsidP="00893BEB">
            <w:pPr>
              <w:spacing w:after="0" w:line="240" w:lineRule="auto"/>
              <w:rPr>
                <w:rFonts w:eastAsia="Times New Roman" w:cstheme="minorHAnsi"/>
                <w:sz w:val="20"/>
                <w:szCs w:val="20"/>
              </w:rPr>
            </w:pPr>
            <w:r>
              <w:rPr>
                <w:rFonts w:eastAsia="Times New Roman" w:cstheme="minorHAnsi"/>
                <w:sz w:val="20"/>
                <w:szCs w:val="20"/>
              </w:rPr>
              <w:t>Region of Interest</w:t>
            </w:r>
          </w:p>
        </w:tc>
      </w:tr>
      <w:tr w:rsidR="00B47782" w:rsidRPr="00615585" w14:paraId="60DF0BA0" w14:textId="77777777" w:rsidTr="00893BEB">
        <w:trPr>
          <w:trHeight w:val="20"/>
        </w:trPr>
        <w:tc>
          <w:tcPr>
            <w:tcW w:w="3358" w:type="dxa"/>
            <w:vAlign w:val="center"/>
          </w:tcPr>
          <w:p w14:paraId="1F86BC19" w14:textId="77777777" w:rsidR="00B47782" w:rsidRDefault="00B47782" w:rsidP="00893BEB">
            <w:pPr>
              <w:spacing w:after="0" w:line="240" w:lineRule="auto"/>
              <w:rPr>
                <w:rFonts w:eastAsia="Times New Roman" w:cstheme="minorHAnsi"/>
                <w:sz w:val="20"/>
                <w:szCs w:val="20"/>
              </w:rPr>
            </w:pPr>
            <w:r>
              <w:rPr>
                <w:rFonts w:eastAsia="Times New Roman" w:cstheme="minorHAnsi"/>
                <w:sz w:val="20"/>
                <w:szCs w:val="20"/>
              </w:rPr>
              <w:t xml:space="preserve">ML </w:t>
            </w:r>
          </w:p>
        </w:tc>
        <w:tc>
          <w:tcPr>
            <w:tcW w:w="5124" w:type="dxa"/>
            <w:vAlign w:val="center"/>
          </w:tcPr>
          <w:p w14:paraId="0EEACD9F" w14:textId="77777777" w:rsidR="00B47782" w:rsidRDefault="00B47782" w:rsidP="00893BEB">
            <w:pPr>
              <w:spacing w:after="0" w:line="240" w:lineRule="auto"/>
              <w:rPr>
                <w:rFonts w:eastAsia="Times New Roman" w:cstheme="minorHAnsi"/>
                <w:sz w:val="20"/>
                <w:szCs w:val="20"/>
              </w:rPr>
            </w:pPr>
            <w:r>
              <w:rPr>
                <w:rFonts w:eastAsia="Times New Roman" w:cstheme="minorHAnsi"/>
                <w:sz w:val="20"/>
                <w:szCs w:val="20"/>
              </w:rPr>
              <w:t>Machine Learning</w:t>
            </w:r>
          </w:p>
        </w:tc>
      </w:tr>
      <w:tr w:rsidR="00405282" w:rsidRPr="00615585" w14:paraId="50FA646D" w14:textId="77777777" w:rsidTr="00893BEB">
        <w:trPr>
          <w:trHeight w:val="20"/>
        </w:trPr>
        <w:tc>
          <w:tcPr>
            <w:tcW w:w="3358" w:type="dxa"/>
            <w:vAlign w:val="center"/>
          </w:tcPr>
          <w:p w14:paraId="20F79B1D" w14:textId="028697AE" w:rsidR="00405282" w:rsidRDefault="00405282" w:rsidP="00893BEB">
            <w:pPr>
              <w:spacing w:after="0" w:line="240" w:lineRule="auto"/>
              <w:rPr>
                <w:rFonts w:eastAsia="Times New Roman" w:cstheme="minorHAnsi"/>
                <w:sz w:val="20"/>
                <w:szCs w:val="20"/>
              </w:rPr>
            </w:pPr>
            <w:r>
              <w:rPr>
                <w:rFonts w:eastAsia="Times New Roman" w:cstheme="minorHAnsi"/>
                <w:sz w:val="20"/>
                <w:szCs w:val="20"/>
              </w:rPr>
              <w:t>FSC-H</w:t>
            </w:r>
          </w:p>
        </w:tc>
        <w:tc>
          <w:tcPr>
            <w:tcW w:w="5124" w:type="dxa"/>
            <w:vAlign w:val="center"/>
          </w:tcPr>
          <w:p w14:paraId="5606766F" w14:textId="0D6382A9" w:rsidR="00405282" w:rsidRDefault="00DA5CFB" w:rsidP="00893BEB">
            <w:pPr>
              <w:spacing w:after="0" w:line="240" w:lineRule="auto"/>
              <w:rPr>
                <w:rFonts w:eastAsia="Times New Roman" w:cstheme="minorHAnsi"/>
                <w:sz w:val="20"/>
                <w:szCs w:val="20"/>
              </w:rPr>
            </w:pPr>
            <w:r w:rsidRPr="00DA5CFB">
              <w:rPr>
                <w:rFonts w:eastAsia="Times New Roman" w:cstheme="minorHAnsi"/>
                <w:sz w:val="20"/>
                <w:szCs w:val="20"/>
              </w:rPr>
              <w:t>Forward Scatter Height (proxy for particle size in flow cytometry)</w:t>
            </w:r>
          </w:p>
        </w:tc>
      </w:tr>
      <w:tr w:rsidR="00405282" w:rsidRPr="00615585" w14:paraId="0DF6BA34" w14:textId="77777777" w:rsidTr="00893BEB">
        <w:trPr>
          <w:trHeight w:val="20"/>
        </w:trPr>
        <w:tc>
          <w:tcPr>
            <w:tcW w:w="3358" w:type="dxa"/>
            <w:vAlign w:val="center"/>
          </w:tcPr>
          <w:p w14:paraId="30EB9D37" w14:textId="533CC21F" w:rsidR="00405282" w:rsidRDefault="00DA5CFB" w:rsidP="00893BEB">
            <w:pPr>
              <w:spacing w:after="0" w:line="240" w:lineRule="auto"/>
              <w:rPr>
                <w:rFonts w:eastAsia="Times New Roman" w:cstheme="minorHAnsi"/>
                <w:sz w:val="20"/>
                <w:szCs w:val="20"/>
              </w:rPr>
            </w:pPr>
            <w:r w:rsidRPr="00DA5CFB">
              <w:rPr>
                <w:rFonts w:eastAsia="Times New Roman" w:cstheme="minorHAnsi"/>
                <w:sz w:val="20"/>
                <w:szCs w:val="20"/>
              </w:rPr>
              <w:t>B525-H / FL1-H</w:t>
            </w:r>
          </w:p>
        </w:tc>
        <w:tc>
          <w:tcPr>
            <w:tcW w:w="5124" w:type="dxa"/>
            <w:vAlign w:val="center"/>
          </w:tcPr>
          <w:p w14:paraId="59FB04DF" w14:textId="0DFE9156" w:rsidR="00405282" w:rsidRDefault="00DA5CFB" w:rsidP="00893BEB">
            <w:pPr>
              <w:spacing w:after="0" w:line="240" w:lineRule="auto"/>
              <w:rPr>
                <w:rFonts w:eastAsia="Times New Roman" w:cstheme="minorHAnsi"/>
                <w:sz w:val="20"/>
                <w:szCs w:val="20"/>
              </w:rPr>
            </w:pPr>
            <w:r w:rsidRPr="00DA5CFB">
              <w:rPr>
                <w:rFonts w:eastAsia="Times New Roman" w:cstheme="minorHAnsi"/>
                <w:sz w:val="20"/>
                <w:szCs w:val="20"/>
              </w:rPr>
              <w:t>Fluorescence detection channel for green emission (used for DG signal detection)</w:t>
            </w:r>
          </w:p>
        </w:tc>
      </w:tr>
      <w:tr w:rsidR="00405282" w:rsidRPr="00615585" w14:paraId="2B74CB82" w14:textId="77777777" w:rsidTr="00893BEB">
        <w:trPr>
          <w:trHeight w:val="20"/>
        </w:trPr>
        <w:tc>
          <w:tcPr>
            <w:tcW w:w="3358" w:type="dxa"/>
            <w:vAlign w:val="center"/>
          </w:tcPr>
          <w:p w14:paraId="4D52128A" w14:textId="6CA23A03" w:rsidR="00405282" w:rsidRDefault="00DA5CFB" w:rsidP="00893BEB">
            <w:pPr>
              <w:spacing w:after="0" w:line="240" w:lineRule="auto"/>
              <w:rPr>
                <w:rFonts w:eastAsia="Times New Roman" w:cstheme="minorHAnsi"/>
                <w:sz w:val="20"/>
                <w:szCs w:val="20"/>
              </w:rPr>
            </w:pPr>
            <w:r w:rsidRPr="00DA5CFB">
              <w:rPr>
                <w:rFonts w:eastAsia="Times New Roman" w:cstheme="minorHAnsi"/>
                <w:sz w:val="20"/>
                <w:szCs w:val="20"/>
              </w:rPr>
              <w:t>KDE</w:t>
            </w:r>
          </w:p>
        </w:tc>
        <w:tc>
          <w:tcPr>
            <w:tcW w:w="5124" w:type="dxa"/>
            <w:vAlign w:val="center"/>
          </w:tcPr>
          <w:p w14:paraId="609E1411" w14:textId="60B6A3DD" w:rsidR="00405282" w:rsidRDefault="00DA5CFB" w:rsidP="00893BEB">
            <w:pPr>
              <w:spacing w:after="0" w:line="240" w:lineRule="auto"/>
              <w:rPr>
                <w:rFonts w:eastAsia="Times New Roman" w:cstheme="minorHAnsi"/>
                <w:sz w:val="20"/>
                <w:szCs w:val="20"/>
              </w:rPr>
            </w:pPr>
            <w:r w:rsidRPr="00DA5CFB">
              <w:rPr>
                <w:rFonts w:eastAsia="Times New Roman" w:cstheme="minorHAnsi"/>
                <w:sz w:val="20"/>
                <w:szCs w:val="20"/>
              </w:rPr>
              <w:t>Kernel Density Estimation (used for smooth density modelling of signals)</w:t>
            </w:r>
          </w:p>
        </w:tc>
      </w:tr>
      <w:tr w:rsidR="00405282" w:rsidRPr="00615585" w14:paraId="67D3B850" w14:textId="77777777" w:rsidTr="00893BEB">
        <w:trPr>
          <w:trHeight w:val="20"/>
        </w:trPr>
        <w:tc>
          <w:tcPr>
            <w:tcW w:w="3358" w:type="dxa"/>
            <w:vAlign w:val="center"/>
          </w:tcPr>
          <w:p w14:paraId="3AB01351" w14:textId="53618BA9" w:rsidR="00405282" w:rsidRDefault="00DA5CFB" w:rsidP="00893BEB">
            <w:pPr>
              <w:spacing w:after="0" w:line="240" w:lineRule="auto"/>
              <w:rPr>
                <w:rFonts w:eastAsia="Times New Roman" w:cstheme="minorHAnsi"/>
                <w:sz w:val="20"/>
                <w:szCs w:val="20"/>
              </w:rPr>
            </w:pPr>
            <w:r w:rsidRPr="00DA5CFB">
              <w:rPr>
                <w:rFonts w:eastAsia="Times New Roman" w:cstheme="minorHAnsi"/>
                <w:sz w:val="20"/>
                <w:szCs w:val="20"/>
              </w:rPr>
              <w:t>JSON</w:t>
            </w:r>
          </w:p>
        </w:tc>
        <w:tc>
          <w:tcPr>
            <w:tcW w:w="5124" w:type="dxa"/>
            <w:vAlign w:val="center"/>
          </w:tcPr>
          <w:p w14:paraId="0FE1E325" w14:textId="5FE37C8F" w:rsidR="00405282" w:rsidRDefault="00DA5CFB" w:rsidP="00893BEB">
            <w:pPr>
              <w:spacing w:after="0" w:line="240" w:lineRule="auto"/>
              <w:rPr>
                <w:rFonts w:eastAsia="Times New Roman" w:cstheme="minorHAnsi"/>
                <w:sz w:val="20"/>
                <w:szCs w:val="20"/>
              </w:rPr>
            </w:pPr>
            <w:r w:rsidRPr="00DA5CFB">
              <w:rPr>
                <w:rFonts w:eastAsia="Times New Roman" w:cstheme="minorHAnsi"/>
                <w:sz w:val="20"/>
                <w:szCs w:val="20"/>
              </w:rPr>
              <w:t>JavaScript Object Notation (used for structured configuration and output files)</w:t>
            </w:r>
          </w:p>
        </w:tc>
      </w:tr>
      <w:tr w:rsidR="00405282" w:rsidRPr="00615585" w14:paraId="21AA67AE" w14:textId="77777777" w:rsidTr="00893BEB">
        <w:trPr>
          <w:trHeight w:val="20"/>
        </w:trPr>
        <w:tc>
          <w:tcPr>
            <w:tcW w:w="3358" w:type="dxa"/>
            <w:vAlign w:val="center"/>
          </w:tcPr>
          <w:p w14:paraId="4052C5E8" w14:textId="3DA22AA2" w:rsidR="00405282" w:rsidRDefault="00DA5CFB" w:rsidP="00893BEB">
            <w:pPr>
              <w:spacing w:after="0" w:line="240" w:lineRule="auto"/>
              <w:rPr>
                <w:rFonts w:eastAsia="Times New Roman" w:cstheme="minorHAnsi"/>
                <w:sz w:val="20"/>
                <w:szCs w:val="20"/>
              </w:rPr>
            </w:pPr>
            <w:r w:rsidRPr="00DA5CFB">
              <w:rPr>
                <w:rFonts w:eastAsia="Times New Roman" w:cstheme="minorHAnsi"/>
                <w:sz w:val="20"/>
                <w:szCs w:val="20"/>
              </w:rPr>
              <w:lastRenderedPageBreak/>
              <w:t>GUI</w:t>
            </w:r>
          </w:p>
        </w:tc>
        <w:tc>
          <w:tcPr>
            <w:tcW w:w="5124" w:type="dxa"/>
            <w:vAlign w:val="center"/>
          </w:tcPr>
          <w:p w14:paraId="427F1DE3" w14:textId="3B44CA50" w:rsidR="00405282" w:rsidRDefault="00DA5CFB" w:rsidP="00893BEB">
            <w:pPr>
              <w:spacing w:after="0" w:line="240" w:lineRule="auto"/>
              <w:rPr>
                <w:rFonts w:eastAsia="Times New Roman" w:cstheme="minorHAnsi"/>
                <w:sz w:val="20"/>
                <w:szCs w:val="20"/>
              </w:rPr>
            </w:pPr>
            <w:r w:rsidRPr="00DA5CFB">
              <w:rPr>
                <w:rFonts w:eastAsia="Times New Roman" w:cstheme="minorHAnsi"/>
                <w:sz w:val="20"/>
                <w:szCs w:val="20"/>
              </w:rPr>
              <w:t>Graphical User Interface (planned frontend for user interaction)</w:t>
            </w:r>
          </w:p>
        </w:tc>
      </w:tr>
      <w:tr w:rsidR="00405282" w:rsidRPr="00615585" w14:paraId="7CFDC122" w14:textId="77777777" w:rsidTr="00893BEB">
        <w:trPr>
          <w:trHeight w:val="20"/>
        </w:trPr>
        <w:tc>
          <w:tcPr>
            <w:tcW w:w="3358" w:type="dxa"/>
            <w:vAlign w:val="center"/>
          </w:tcPr>
          <w:p w14:paraId="21584C5D" w14:textId="0D5093A1" w:rsidR="00405282" w:rsidRDefault="00DA5CFB" w:rsidP="00893BEB">
            <w:pPr>
              <w:spacing w:after="0" w:line="240" w:lineRule="auto"/>
              <w:rPr>
                <w:rFonts w:eastAsia="Times New Roman" w:cstheme="minorHAnsi"/>
                <w:sz w:val="20"/>
                <w:szCs w:val="20"/>
              </w:rPr>
            </w:pPr>
            <w:r w:rsidRPr="00DA5CFB">
              <w:rPr>
                <w:rFonts w:eastAsia="Times New Roman" w:cstheme="minorHAnsi"/>
                <w:sz w:val="20"/>
                <w:szCs w:val="20"/>
              </w:rPr>
              <w:t>ROI Bounds</w:t>
            </w:r>
          </w:p>
        </w:tc>
        <w:tc>
          <w:tcPr>
            <w:tcW w:w="5124" w:type="dxa"/>
            <w:vAlign w:val="center"/>
          </w:tcPr>
          <w:p w14:paraId="53765092" w14:textId="727237CF" w:rsidR="00405282" w:rsidRDefault="00DA5CFB" w:rsidP="00893BEB">
            <w:pPr>
              <w:spacing w:after="0" w:line="240" w:lineRule="auto"/>
              <w:rPr>
                <w:rFonts w:eastAsia="Times New Roman" w:cstheme="minorHAnsi"/>
                <w:sz w:val="20"/>
                <w:szCs w:val="20"/>
              </w:rPr>
            </w:pPr>
            <w:r w:rsidRPr="00DA5CFB">
              <w:rPr>
                <w:rFonts w:eastAsia="Times New Roman" w:cstheme="minorHAnsi"/>
                <w:sz w:val="20"/>
                <w:szCs w:val="20"/>
              </w:rPr>
              <w:t>Lower and upper limits defining the region of interest for analysis</w:t>
            </w:r>
          </w:p>
        </w:tc>
      </w:tr>
    </w:tbl>
    <w:p w14:paraId="4892045A" w14:textId="77777777" w:rsidR="00C10565" w:rsidRPr="004E20C4" w:rsidRDefault="00C10565" w:rsidP="00C10565"/>
    <w:p w14:paraId="0114011D" w14:textId="1D7F0FD0" w:rsidR="0032049A" w:rsidRDefault="00C32903" w:rsidP="0032049A">
      <w:pPr>
        <w:pStyle w:val="Heading1"/>
      </w:pPr>
      <w:bookmarkStart w:id="10" w:name="_Toc120185072"/>
      <w:bookmarkStart w:id="11" w:name="_Toc209586371"/>
      <w:bookmarkStart w:id="12" w:name="_Toc220952142"/>
      <w:bookmarkStart w:id="13" w:name="_Toc106612450"/>
      <w:bookmarkStart w:id="14" w:name="_Toc237506709"/>
      <w:r>
        <w:t>ARCHITECTURE</w:t>
      </w:r>
      <w:r w:rsidR="00023258">
        <w:t xml:space="preserve"> OVERVIEW</w:t>
      </w:r>
      <w:bookmarkEnd w:id="10"/>
    </w:p>
    <w:p w14:paraId="3CC9C6C6" w14:textId="77777777" w:rsidR="0032049A" w:rsidRPr="0032049A" w:rsidRDefault="0032049A" w:rsidP="00140B6E">
      <w:pPr>
        <w:jc w:val="both"/>
        <w:rPr>
          <w:lang w:val="en-US"/>
        </w:rPr>
      </w:pPr>
      <w:r w:rsidRPr="0032049A">
        <w:rPr>
          <w:lang w:val="en-US"/>
        </w:rPr>
        <w:t xml:space="preserve">The </w:t>
      </w:r>
      <w:r w:rsidRPr="0032049A">
        <w:rPr>
          <w:i/>
          <w:iCs/>
          <w:lang w:val="en-US"/>
        </w:rPr>
        <w:t>miRFlow</w:t>
      </w:r>
      <w:r w:rsidRPr="0032049A">
        <w:rPr>
          <w:lang w:val="en-US"/>
        </w:rPr>
        <w:t xml:space="preserve"> software architecture is designed to transform raw flow cytometry data into structured analytical outputs and clinically interpretable metrics through a modular computational pipeline. The architecture defines the </w:t>
      </w:r>
      <w:proofErr w:type="spellStart"/>
      <w:r w:rsidRPr="0032049A">
        <w:rPr>
          <w:lang w:val="en-US"/>
        </w:rPr>
        <w:t>organisation</w:t>
      </w:r>
      <w:proofErr w:type="spellEnd"/>
      <w:r w:rsidRPr="0032049A">
        <w:rPr>
          <w:lang w:val="en-US"/>
        </w:rPr>
        <w:t xml:space="preserve"> of software components, data flow between modules, and interactions with external systems.</w:t>
      </w:r>
    </w:p>
    <w:p w14:paraId="23DB7ABD" w14:textId="701B5067" w:rsidR="0032049A" w:rsidRPr="0032049A" w:rsidRDefault="0032049A" w:rsidP="00140B6E">
      <w:pPr>
        <w:jc w:val="both"/>
        <w:rPr>
          <w:lang w:val="en-US"/>
        </w:rPr>
      </w:pPr>
      <w:r w:rsidRPr="0032049A">
        <w:rPr>
          <w:lang w:val="en-US"/>
        </w:rPr>
        <w:t xml:space="preserve">The system is implemented as a </w:t>
      </w:r>
      <w:r w:rsidRPr="0032049A">
        <w:rPr>
          <w:b/>
          <w:bCs/>
          <w:lang w:val="en-US"/>
        </w:rPr>
        <w:t>standalone analytical software platform</w:t>
      </w:r>
      <w:r w:rsidRPr="0032049A">
        <w:rPr>
          <w:lang w:val="en-US"/>
        </w:rPr>
        <w:t xml:space="preserve"> that operates </w:t>
      </w:r>
      <w:r w:rsidR="00426D9E" w:rsidRPr="0032049A">
        <w:rPr>
          <w:lang w:val="en-US"/>
        </w:rPr>
        <w:t>in</w:t>
      </w:r>
      <w:r w:rsidRPr="0032049A">
        <w:rPr>
          <w:lang w:val="en-US"/>
        </w:rPr>
        <w:t xml:space="preserve"> a standard computing environment (e.g., personal </w:t>
      </w:r>
      <w:proofErr w:type="gramStart"/>
      <w:r w:rsidRPr="0032049A">
        <w:rPr>
          <w:lang w:val="en-US"/>
        </w:rPr>
        <w:t>computer</w:t>
      </w:r>
      <w:proofErr w:type="gramEnd"/>
      <w:r w:rsidRPr="0032049A">
        <w:rPr>
          <w:lang w:val="en-US"/>
        </w:rPr>
        <w:t xml:space="preserve">). It processes </w:t>
      </w:r>
      <w:r w:rsidRPr="0032049A">
        <w:rPr>
          <w:b/>
          <w:bCs/>
          <w:lang w:val="en-US"/>
        </w:rPr>
        <w:t>Flow Cytometry Standard (.fcs) files</w:t>
      </w:r>
      <w:r w:rsidRPr="0032049A">
        <w:rPr>
          <w:lang w:val="en-US"/>
        </w:rPr>
        <w:t xml:space="preserve"> generated by external flow cytome</w:t>
      </w:r>
      <w:r w:rsidR="00426D9E">
        <w:rPr>
          <w:lang w:val="en-US"/>
        </w:rPr>
        <w:t>ters</w:t>
      </w:r>
      <w:r w:rsidRPr="0032049A">
        <w:rPr>
          <w:lang w:val="en-US"/>
        </w:rPr>
        <w:t xml:space="preserve"> and does not directly interface with or control the hardware used for data acquisition.</w:t>
      </w:r>
    </w:p>
    <w:p w14:paraId="36007236" w14:textId="77777777" w:rsidR="0032049A" w:rsidRPr="0032049A" w:rsidRDefault="0032049A" w:rsidP="00140B6E">
      <w:pPr>
        <w:jc w:val="both"/>
        <w:rPr>
          <w:lang w:val="en-US"/>
        </w:rPr>
      </w:pPr>
      <w:r w:rsidRPr="0032049A">
        <w:rPr>
          <w:lang w:val="en-US"/>
        </w:rPr>
        <w:t>The primary users of the system are researchers and laboratory personnel during development. In later stages of the project, the software is intended to support clinical users through a planned graphical user interface (GUI), which will enable simplified interaction with the analysis pipeline.</w:t>
      </w:r>
    </w:p>
    <w:p w14:paraId="4A2A5B62" w14:textId="77777777" w:rsidR="0032049A" w:rsidRPr="0032049A" w:rsidRDefault="0032049A" w:rsidP="00140B6E">
      <w:pPr>
        <w:jc w:val="both"/>
        <w:rPr>
          <w:lang w:val="en-US"/>
        </w:rPr>
      </w:pPr>
      <w:r w:rsidRPr="0032049A">
        <w:rPr>
          <w:lang w:val="en-US"/>
        </w:rPr>
        <w:t xml:space="preserve">The software operates within a laboratory data analysis environment, where .fcs files are exported from flow cytometers and provided as input to the system. The architecture is designed to be robust to variations in data structure and instrument configurations through dynamic channel detection and </w:t>
      </w:r>
      <w:proofErr w:type="spellStart"/>
      <w:r w:rsidRPr="0032049A">
        <w:rPr>
          <w:lang w:val="en-US"/>
        </w:rPr>
        <w:t>standardised</w:t>
      </w:r>
      <w:proofErr w:type="spellEnd"/>
      <w:r w:rsidRPr="0032049A">
        <w:rPr>
          <w:lang w:val="en-US"/>
        </w:rPr>
        <w:t xml:space="preserve"> signal transformation.</w:t>
      </w:r>
    </w:p>
    <w:p w14:paraId="5600894E" w14:textId="0246DF2E" w:rsidR="0032049A" w:rsidRPr="0032049A" w:rsidRDefault="0032049A" w:rsidP="00140B6E">
      <w:pPr>
        <w:jc w:val="both"/>
        <w:rPr>
          <w:lang w:val="en-US"/>
        </w:rPr>
      </w:pPr>
      <w:r w:rsidRPr="0032049A">
        <w:rPr>
          <w:lang w:val="en-US"/>
        </w:rPr>
        <w:t>The main implemented functional components of the system include:</w:t>
      </w:r>
    </w:p>
    <w:p w14:paraId="6DA052D8" w14:textId="692E4A10" w:rsidR="0032049A" w:rsidRPr="0032049A" w:rsidRDefault="0032049A" w:rsidP="00140B6E">
      <w:pPr>
        <w:numPr>
          <w:ilvl w:val="0"/>
          <w:numId w:val="50"/>
        </w:numPr>
        <w:jc w:val="both"/>
        <w:rPr>
          <w:lang w:val="en-US"/>
        </w:rPr>
      </w:pPr>
      <w:r w:rsidRPr="0032049A">
        <w:rPr>
          <w:b/>
          <w:bCs/>
          <w:lang w:val="en-US"/>
        </w:rPr>
        <w:t>Module 1 – FCS Data Visualiser:</w:t>
      </w:r>
      <w:r w:rsidRPr="0032049A">
        <w:rPr>
          <w:lang w:val="en-US"/>
        </w:rPr>
        <w:t xml:space="preserve"> </w:t>
      </w:r>
      <w:r w:rsidR="00426D9E">
        <w:rPr>
          <w:lang w:val="en-US"/>
        </w:rPr>
        <w:t>I</w:t>
      </w:r>
      <w:r w:rsidRPr="0032049A">
        <w:rPr>
          <w:lang w:val="en-US"/>
        </w:rPr>
        <w:t>ngestion of raw .fcs files, automatic channel detection, signal transformation (logicle/</w:t>
      </w:r>
      <w:proofErr w:type="spellStart"/>
      <w:r w:rsidRPr="0032049A">
        <w:rPr>
          <w:lang w:val="en-US"/>
        </w:rPr>
        <w:t>asinh</w:t>
      </w:r>
      <w:proofErr w:type="spellEnd"/>
      <w:r w:rsidRPr="0032049A">
        <w:rPr>
          <w:lang w:val="en-US"/>
        </w:rPr>
        <w:t xml:space="preserve">), and generation of per-sample </w:t>
      </w:r>
      <w:r w:rsidR="00426D9E">
        <w:rPr>
          <w:lang w:val="en-US"/>
        </w:rPr>
        <w:t xml:space="preserve">density, size, &amp; fluorescence </w:t>
      </w:r>
      <w:r w:rsidRPr="0032049A">
        <w:rPr>
          <w:lang w:val="en-US"/>
        </w:rPr>
        <w:t>visualisations</w:t>
      </w:r>
      <w:r w:rsidR="00426D9E">
        <w:rPr>
          <w:lang w:val="en-US"/>
        </w:rPr>
        <w:t>.</w:t>
      </w:r>
      <w:r w:rsidRPr="0032049A">
        <w:rPr>
          <w:lang w:val="en-US"/>
        </w:rPr>
        <w:t xml:space="preserve"> </w:t>
      </w:r>
    </w:p>
    <w:p w14:paraId="3A971CAF" w14:textId="2FDC31C3" w:rsidR="0032049A" w:rsidRPr="0032049A" w:rsidRDefault="0032049A" w:rsidP="00140B6E">
      <w:pPr>
        <w:numPr>
          <w:ilvl w:val="0"/>
          <w:numId w:val="50"/>
        </w:numPr>
        <w:jc w:val="both"/>
        <w:rPr>
          <w:lang w:val="en-US"/>
        </w:rPr>
      </w:pPr>
      <w:r w:rsidRPr="0032049A">
        <w:rPr>
          <w:b/>
          <w:bCs/>
          <w:lang w:val="en-US"/>
        </w:rPr>
        <w:t xml:space="preserve">Module 1.5 – FCS Output </w:t>
      </w:r>
      <w:proofErr w:type="spellStart"/>
      <w:r w:rsidRPr="0032049A">
        <w:rPr>
          <w:b/>
          <w:bCs/>
          <w:lang w:val="en-US"/>
        </w:rPr>
        <w:t>Organiser</w:t>
      </w:r>
      <w:proofErr w:type="spellEnd"/>
      <w:r w:rsidRPr="0032049A">
        <w:rPr>
          <w:b/>
          <w:bCs/>
          <w:lang w:val="en-US"/>
        </w:rPr>
        <w:t>:</w:t>
      </w:r>
      <w:r w:rsidRPr="0032049A">
        <w:rPr>
          <w:lang w:val="en-US"/>
        </w:rPr>
        <w:t xml:space="preserve"> </w:t>
      </w:r>
      <w:r w:rsidR="00426D9E">
        <w:rPr>
          <w:lang w:val="en-US"/>
        </w:rPr>
        <w:t>A</w:t>
      </w:r>
      <w:r w:rsidRPr="0032049A">
        <w:rPr>
          <w:lang w:val="en-US"/>
        </w:rPr>
        <w:t xml:space="preserve">ggregation and </w:t>
      </w:r>
      <w:proofErr w:type="spellStart"/>
      <w:r w:rsidRPr="0032049A">
        <w:rPr>
          <w:lang w:val="en-US"/>
        </w:rPr>
        <w:t>organisation</w:t>
      </w:r>
      <w:proofErr w:type="spellEnd"/>
      <w:r w:rsidRPr="0032049A">
        <w:rPr>
          <w:lang w:val="en-US"/>
        </w:rPr>
        <w:t xml:space="preserve"> of visual outputs into structured overview panels for batch-level inspection and quality control</w:t>
      </w:r>
      <w:r w:rsidR="00426D9E">
        <w:rPr>
          <w:lang w:val="en-US"/>
        </w:rPr>
        <w:t>.</w:t>
      </w:r>
      <w:r w:rsidRPr="0032049A">
        <w:rPr>
          <w:lang w:val="en-US"/>
        </w:rPr>
        <w:t xml:space="preserve"> </w:t>
      </w:r>
    </w:p>
    <w:p w14:paraId="523434EC" w14:textId="2D6DD989" w:rsidR="0032049A" w:rsidRPr="0032049A" w:rsidRDefault="0032049A" w:rsidP="00140B6E">
      <w:pPr>
        <w:numPr>
          <w:ilvl w:val="0"/>
          <w:numId w:val="50"/>
        </w:numPr>
        <w:jc w:val="both"/>
        <w:rPr>
          <w:lang w:val="en-US"/>
        </w:rPr>
      </w:pPr>
      <w:r w:rsidRPr="0032049A">
        <w:rPr>
          <w:b/>
          <w:bCs/>
          <w:lang w:val="en-US"/>
        </w:rPr>
        <w:t>Module 2 – Global Gating:</w:t>
      </w:r>
      <w:r w:rsidRPr="0032049A">
        <w:rPr>
          <w:lang w:val="en-US"/>
        </w:rPr>
        <w:t xml:space="preserve"> </w:t>
      </w:r>
      <w:r w:rsidR="00426D9E">
        <w:rPr>
          <w:lang w:val="en-US"/>
        </w:rPr>
        <w:t>C</w:t>
      </w:r>
      <w:r w:rsidRPr="0032049A">
        <w:rPr>
          <w:lang w:val="en-US"/>
        </w:rPr>
        <w:t>ontrol-derived signal standardisation using KDE-based analysis to define global regions of interest (ROI) for size and fluorescence</w:t>
      </w:r>
      <w:r w:rsidR="00426D9E">
        <w:rPr>
          <w:lang w:val="en-US"/>
        </w:rPr>
        <w:t>.</w:t>
      </w:r>
      <w:r w:rsidRPr="0032049A">
        <w:rPr>
          <w:lang w:val="en-US"/>
        </w:rPr>
        <w:t xml:space="preserve"> </w:t>
      </w:r>
    </w:p>
    <w:p w14:paraId="37DF2949" w14:textId="6A3F327C" w:rsidR="0032049A" w:rsidRPr="0032049A" w:rsidRDefault="0032049A" w:rsidP="00140B6E">
      <w:pPr>
        <w:numPr>
          <w:ilvl w:val="0"/>
          <w:numId w:val="50"/>
        </w:numPr>
        <w:jc w:val="both"/>
        <w:rPr>
          <w:lang w:val="en-US"/>
        </w:rPr>
      </w:pPr>
      <w:r w:rsidRPr="0032049A">
        <w:rPr>
          <w:b/>
          <w:bCs/>
          <w:lang w:val="en-US"/>
        </w:rPr>
        <w:t>Module 3 – MMB Boundaries Extractor:</w:t>
      </w:r>
      <w:r w:rsidRPr="0032049A">
        <w:rPr>
          <w:lang w:val="en-US"/>
        </w:rPr>
        <w:t xml:space="preserve"> </w:t>
      </w:r>
      <w:r w:rsidR="00426D9E">
        <w:rPr>
          <w:lang w:val="en-US"/>
        </w:rPr>
        <w:t>D</w:t>
      </w:r>
      <w:r w:rsidRPr="0032049A">
        <w:rPr>
          <w:lang w:val="en-US"/>
        </w:rPr>
        <w:t>eterministic classification of bead populations (MMB-3, MMB-6, MMB-8) using FSC-derived thresholds obtained from control data</w:t>
      </w:r>
      <w:r w:rsidR="00426D9E">
        <w:rPr>
          <w:lang w:val="en-US"/>
        </w:rPr>
        <w:t>.</w:t>
      </w:r>
      <w:r w:rsidRPr="0032049A">
        <w:rPr>
          <w:lang w:val="en-US"/>
        </w:rPr>
        <w:t xml:space="preserve"> </w:t>
      </w:r>
    </w:p>
    <w:p w14:paraId="073FB069" w14:textId="356234E6" w:rsidR="0032049A" w:rsidRPr="0032049A" w:rsidRDefault="0032049A" w:rsidP="00140B6E">
      <w:pPr>
        <w:numPr>
          <w:ilvl w:val="0"/>
          <w:numId w:val="50"/>
        </w:numPr>
        <w:jc w:val="both"/>
        <w:rPr>
          <w:lang w:val="en-US"/>
        </w:rPr>
      </w:pPr>
      <w:r w:rsidRPr="0032049A">
        <w:rPr>
          <w:b/>
          <w:bCs/>
          <w:lang w:val="en-US"/>
        </w:rPr>
        <w:t>Module 4 – GMM Probabilistic Clustering:</w:t>
      </w:r>
      <w:r w:rsidRPr="0032049A">
        <w:rPr>
          <w:lang w:val="en-US"/>
        </w:rPr>
        <w:t xml:space="preserve"> </w:t>
      </w:r>
      <w:r w:rsidR="00426D9E">
        <w:rPr>
          <w:lang w:val="en-US"/>
        </w:rPr>
        <w:t>P</w:t>
      </w:r>
      <w:r w:rsidRPr="0032049A">
        <w:rPr>
          <w:lang w:val="en-US"/>
        </w:rPr>
        <w:t>robabilistic classification of fluorescence signals within each bead population using Gaussian Mixture Models (GMM), generating labelled visualisations, structured JSON outputs, and aggregated CSV summaries</w:t>
      </w:r>
      <w:r w:rsidR="00205550">
        <w:rPr>
          <w:lang w:val="en-US"/>
        </w:rPr>
        <w:t>.</w:t>
      </w:r>
      <w:r w:rsidRPr="0032049A">
        <w:rPr>
          <w:lang w:val="en-US"/>
        </w:rPr>
        <w:t xml:space="preserve"> </w:t>
      </w:r>
    </w:p>
    <w:p w14:paraId="315F6C49" w14:textId="77777777" w:rsidR="0032049A" w:rsidRPr="0032049A" w:rsidRDefault="0032049A" w:rsidP="00140B6E">
      <w:pPr>
        <w:jc w:val="both"/>
        <w:rPr>
          <w:lang w:val="en-US"/>
        </w:rPr>
      </w:pPr>
      <w:r w:rsidRPr="0032049A">
        <w:rPr>
          <w:lang w:val="en-US"/>
        </w:rPr>
        <w:t xml:space="preserve">These modules form </w:t>
      </w:r>
      <w:r w:rsidRPr="0032049A">
        <w:rPr>
          <w:b/>
          <w:bCs/>
          <w:lang w:val="en-US"/>
        </w:rPr>
        <w:t>Branch A (Flow Cytometry-based signal segmentation)</w:t>
      </w:r>
      <w:r w:rsidRPr="0032049A">
        <w:rPr>
          <w:lang w:val="en-US"/>
        </w:rPr>
        <w:t xml:space="preserve">, which represents the currently implemented analytical pathway. Data flows sequentially through these modules, with </w:t>
      </w:r>
      <w:r w:rsidRPr="0032049A">
        <w:rPr>
          <w:lang w:val="en-US"/>
        </w:rPr>
        <w:lastRenderedPageBreak/>
        <w:t>outputs from each stage serving as inputs to subsequent components, ensuring a traceable and reproducible analysis pipeline.</w:t>
      </w:r>
    </w:p>
    <w:p w14:paraId="34C9F294" w14:textId="77777777" w:rsidR="0032049A" w:rsidRPr="0032049A" w:rsidRDefault="0032049A" w:rsidP="00140B6E">
      <w:pPr>
        <w:jc w:val="both"/>
        <w:rPr>
          <w:lang w:val="en-US"/>
        </w:rPr>
      </w:pPr>
      <w:r w:rsidRPr="0032049A">
        <w:rPr>
          <w:lang w:val="en-US"/>
        </w:rPr>
        <w:t xml:space="preserve">The architecture also includes a planned secondary pathway, </w:t>
      </w:r>
      <w:r w:rsidRPr="0032049A">
        <w:rPr>
          <w:b/>
          <w:bCs/>
          <w:lang w:val="en-US"/>
        </w:rPr>
        <w:t>Branch B (Image-based event weighting)</w:t>
      </w:r>
      <w:r w:rsidRPr="0032049A">
        <w:rPr>
          <w:lang w:val="en-US"/>
        </w:rPr>
        <w:t xml:space="preserve">, which will integrate confocal microscopy-derived features such as fluorescence intensity distributions and spatial binding heterogeneity. This branch will support future </w:t>
      </w:r>
      <w:r w:rsidRPr="0032049A">
        <w:rPr>
          <w:b/>
          <w:bCs/>
          <w:lang w:val="en-US"/>
        </w:rPr>
        <w:t>machine learning (ML)-based multi-modal analysis</w:t>
      </w:r>
      <w:r w:rsidRPr="0032049A">
        <w:rPr>
          <w:lang w:val="en-US"/>
        </w:rPr>
        <w:t>, enhancing the robustness and accuracy of event classification. This functionality is currently under development.</w:t>
      </w:r>
    </w:p>
    <w:p w14:paraId="426BEB3C" w14:textId="77777777" w:rsidR="0032049A" w:rsidRPr="0032049A" w:rsidRDefault="0032049A" w:rsidP="00140B6E">
      <w:pPr>
        <w:jc w:val="both"/>
        <w:rPr>
          <w:lang w:val="en-US"/>
        </w:rPr>
      </w:pPr>
      <w:r w:rsidRPr="0032049A">
        <w:rPr>
          <w:lang w:val="en-US"/>
        </w:rPr>
        <w:t>The outputs from both branches will be integrated within a final scoring stage, where flow cytometry-derived signals and image-derived metrics are combined to compute clinically relevant risk metrics based on miRNA expression profiles.</w:t>
      </w:r>
    </w:p>
    <w:p w14:paraId="49CD691A" w14:textId="77777777" w:rsidR="00205550" w:rsidRDefault="00205550" w:rsidP="00140B6E">
      <w:pPr>
        <w:jc w:val="both"/>
        <w:rPr>
          <w:lang w:val="en-US"/>
        </w:rPr>
      </w:pPr>
      <w:r w:rsidRPr="00205550">
        <w:t>The system interacts with external components only by receiving input files and generating output files, rather than directly controlling or communicating with hardware devices</w:t>
      </w:r>
      <w:r w:rsidR="0032049A" w:rsidRPr="0032049A">
        <w:rPr>
          <w:lang w:val="en-US"/>
        </w:rPr>
        <w:t xml:space="preserve">. Input data is provided as .fcs files generated by flow cytometry instruments, and outputs are generated as structured files (JSON, CSV) and </w:t>
      </w:r>
      <w:r w:rsidRPr="0032049A">
        <w:rPr>
          <w:lang w:val="en-US"/>
        </w:rPr>
        <w:t xml:space="preserve">visualisations </w:t>
      </w:r>
      <w:r>
        <w:rPr>
          <w:lang w:val="en-US"/>
        </w:rPr>
        <w:t xml:space="preserve">(PNG) </w:t>
      </w:r>
      <w:r w:rsidR="0032049A" w:rsidRPr="0032049A">
        <w:rPr>
          <w:lang w:val="en-US"/>
        </w:rPr>
        <w:t xml:space="preserve">for interpretation and further analysis. </w:t>
      </w:r>
    </w:p>
    <w:p w14:paraId="6510AC95" w14:textId="0D1DC2F8" w:rsidR="00072C72" w:rsidRPr="0032049A" w:rsidRDefault="0032049A" w:rsidP="00140B6E">
      <w:pPr>
        <w:jc w:val="both"/>
        <w:rPr>
          <w:lang w:val="en-US"/>
        </w:rPr>
      </w:pPr>
      <w:r w:rsidRPr="0032049A">
        <w:rPr>
          <w:lang w:val="en-US"/>
        </w:rPr>
        <w:t xml:space="preserve">A detailed representation of the system architecture, module interactions, and data flow is provided in </w:t>
      </w:r>
      <w:r w:rsidRPr="0032049A">
        <w:rPr>
          <w:b/>
          <w:bCs/>
          <w:lang w:val="en-US"/>
        </w:rPr>
        <w:t>Section 4 (Architecture Diagram)</w:t>
      </w:r>
      <w:r w:rsidRPr="0032049A">
        <w:rPr>
          <w:lang w:val="en-US"/>
        </w:rPr>
        <w:t>.</w:t>
      </w:r>
    </w:p>
    <w:p w14:paraId="396E6712" w14:textId="4749A775" w:rsidR="00072C72" w:rsidRDefault="00072C72" w:rsidP="00072C72">
      <w:pPr>
        <w:pStyle w:val="Heading1"/>
      </w:pPr>
      <w:bookmarkStart w:id="15" w:name="_Toc120185073"/>
      <w:r>
        <w:t>DEVICE ARCHITECTURE</w:t>
      </w:r>
      <w:bookmarkEnd w:id="15"/>
    </w:p>
    <w:p w14:paraId="425CBE94" w14:textId="0E9B7D66" w:rsidR="00750720" w:rsidRDefault="00750720" w:rsidP="00072C72">
      <w:pPr>
        <w:pStyle w:val="Heading2"/>
      </w:pPr>
      <w:bookmarkStart w:id="16" w:name="_Toc120185074"/>
      <w:r>
        <w:t>Architecture rationale</w:t>
      </w:r>
      <w:bookmarkEnd w:id="16"/>
    </w:p>
    <w:p w14:paraId="78C84FC7" w14:textId="6E9AD2C3" w:rsidR="00072C72" w:rsidRPr="00E33390" w:rsidRDefault="00E33390" w:rsidP="00E33390">
      <w:pPr>
        <w:pStyle w:val="NormalWeb"/>
        <w:jc w:val="both"/>
        <w:rPr>
          <w:rFonts w:asciiTheme="minorHAnsi" w:hAnsiTheme="minorHAnsi" w:cstheme="minorHAnsi"/>
          <w:sz w:val="22"/>
          <w:szCs w:val="22"/>
        </w:rPr>
      </w:pPr>
      <w:r w:rsidRPr="00E33390">
        <w:rPr>
          <w:rFonts w:asciiTheme="minorHAnsi" w:hAnsiTheme="minorHAnsi" w:cstheme="minorHAnsi"/>
          <w:sz w:val="22"/>
          <w:szCs w:val="22"/>
        </w:rPr>
        <w:t xml:space="preserve">The miRFlow software architecture is designed as a </w:t>
      </w:r>
      <w:r w:rsidRPr="00E33390">
        <w:rPr>
          <w:rStyle w:val="Strong"/>
          <w:rFonts w:asciiTheme="minorHAnsi" w:hAnsiTheme="minorHAnsi" w:cstheme="minorHAnsi"/>
          <w:sz w:val="22"/>
          <w:szCs w:val="22"/>
        </w:rPr>
        <w:t>modular, sequential analytical pipeline</w:t>
      </w:r>
      <w:r w:rsidRPr="00E33390">
        <w:rPr>
          <w:rFonts w:asciiTheme="minorHAnsi" w:hAnsiTheme="minorHAnsi" w:cstheme="minorHAnsi"/>
          <w:sz w:val="22"/>
          <w:szCs w:val="22"/>
        </w:rPr>
        <w:t xml:space="preserve"> that processes flow cytometry data through a series of well-defined stages</w:t>
      </w:r>
      <w:r>
        <w:rPr>
          <w:rFonts w:asciiTheme="minorHAnsi" w:hAnsiTheme="minorHAnsi" w:cstheme="minorHAnsi"/>
          <w:sz w:val="22"/>
          <w:szCs w:val="22"/>
        </w:rPr>
        <w:t xml:space="preserve">. </w:t>
      </w:r>
      <w:r w:rsidRPr="00E33390">
        <w:rPr>
          <w:rFonts w:asciiTheme="minorHAnsi" w:hAnsiTheme="minorHAnsi" w:cstheme="minorHAnsi"/>
          <w:sz w:val="22"/>
          <w:szCs w:val="22"/>
        </w:rPr>
        <w:t xml:space="preserve">This modular architecture was selected to ensure </w:t>
      </w:r>
      <w:r w:rsidRPr="00E33390">
        <w:rPr>
          <w:rStyle w:val="Strong"/>
          <w:rFonts w:asciiTheme="minorHAnsi" w:hAnsiTheme="minorHAnsi" w:cstheme="minorHAnsi"/>
          <w:sz w:val="22"/>
          <w:szCs w:val="22"/>
        </w:rPr>
        <w:t>reproducibility, robustness, and traceability</w:t>
      </w:r>
      <w:r w:rsidRPr="00E33390">
        <w:rPr>
          <w:rFonts w:asciiTheme="minorHAnsi" w:hAnsiTheme="minorHAnsi" w:cstheme="minorHAnsi"/>
          <w:sz w:val="22"/>
          <w:szCs w:val="22"/>
        </w:rPr>
        <w:t xml:space="preserve"> of the analytical workflow while supporting iterative development and validation using experimental datasets. The separation of deterministic and probabilistic processing stages allows improved interpretability of results and reduces the complexity of individual computational components.</w:t>
      </w:r>
    </w:p>
    <w:p w14:paraId="61E5AA14" w14:textId="53C9CEEC" w:rsidR="00BB168A" w:rsidRPr="00E33390" w:rsidRDefault="00BB168A" w:rsidP="00BB168A">
      <w:pPr>
        <w:pStyle w:val="Heading4"/>
        <w:rPr>
          <w:sz w:val="24"/>
          <w:szCs w:val="24"/>
        </w:rPr>
      </w:pPr>
      <w:bookmarkStart w:id="17" w:name="_Toc120185075"/>
      <w:r w:rsidRPr="00E33390">
        <w:rPr>
          <w:sz w:val="24"/>
          <w:szCs w:val="24"/>
        </w:rPr>
        <w:t>Performance</w:t>
      </w:r>
      <w:bookmarkEnd w:id="17"/>
    </w:p>
    <w:p w14:paraId="37C80EE0" w14:textId="77777777" w:rsidR="00E33390" w:rsidRPr="00E33390" w:rsidRDefault="00E33390" w:rsidP="00E33390">
      <w:pPr>
        <w:jc w:val="both"/>
        <w:rPr>
          <w:lang w:val="en-US"/>
        </w:rPr>
      </w:pPr>
      <w:r w:rsidRPr="00E33390">
        <w:rPr>
          <w:lang w:val="en-US"/>
        </w:rPr>
        <w:t>The architecture is designed to ensure efficient processing of flow cytometry datasets while maintaining scalability across multiple samples.</w:t>
      </w:r>
    </w:p>
    <w:p w14:paraId="10EF70CF" w14:textId="77777777" w:rsidR="00E33390" w:rsidRPr="00E33390" w:rsidRDefault="00E33390" w:rsidP="00E33390">
      <w:pPr>
        <w:jc w:val="both"/>
        <w:rPr>
          <w:lang w:val="en-US"/>
        </w:rPr>
      </w:pPr>
      <w:r w:rsidRPr="00E33390">
        <w:rPr>
          <w:lang w:val="en-US"/>
        </w:rPr>
        <w:t>Performance is supported through:</w:t>
      </w:r>
    </w:p>
    <w:p w14:paraId="4CC768F9" w14:textId="7A76A9D6" w:rsidR="00E33390" w:rsidRPr="00E33390" w:rsidRDefault="00E33390" w:rsidP="00E33390">
      <w:pPr>
        <w:numPr>
          <w:ilvl w:val="0"/>
          <w:numId w:val="51"/>
        </w:numPr>
        <w:jc w:val="both"/>
        <w:rPr>
          <w:lang w:val="en-US"/>
        </w:rPr>
      </w:pPr>
      <w:r w:rsidRPr="00E33390">
        <w:rPr>
          <w:b/>
          <w:bCs/>
          <w:lang w:val="en-US"/>
        </w:rPr>
        <w:t>Sequential modular processing</w:t>
      </w:r>
      <w:r w:rsidRPr="00E33390">
        <w:rPr>
          <w:lang w:val="en-US"/>
        </w:rPr>
        <w:t>, allowing each module to operate independently and efficiently on subsets of the data</w:t>
      </w:r>
      <w:r>
        <w:rPr>
          <w:lang w:val="en-US"/>
        </w:rPr>
        <w:t>.</w:t>
      </w:r>
      <w:r w:rsidRPr="00E33390">
        <w:rPr>
          <w:lang w:val="en-US"/>
        </w:rPr>
        <w:t xml:space="preserve"> </w:t>
      </w:r>
    </w:p>
    <w:p w14:paraId="19130601" w14:textId="03D515F0" w:rsidR="00E33390" w:rsidRPr="00E33390" w:rsidRDefault="00E33390" w:rsidP="00E33390">
      <w:pPr>
        <w:numPr>
          <w:ilvl w:val="0"/>
          <w:numId w:val="51"/>
        </w:numPr>
        <w:jc w:val="both"/>
        <w:rPr>
          <w:lang w:val="en-US"/>
        </w:rPr>
      </w:pPr>
      <w:r w:rsidRPr="00E33390">
        <w:rPr>
          <w:lang w:val="en-US"/>
        </w:rPr>
        <w:t xml:space="preserve">Use of </w:t>
      </w:r>
      <w:r w:rsidRPr="00E33390">
        <w:rPr>
          <w:b/>
          <w:bCs/>
          <w:lang w:val="en-US"/>
        </w:rPr>
        <w:t>numerical libraries (NumPy, Pandas)</w:t>
      </w:r>
      <w:r w:rsidRPr="00E33390">
        <w:rPr>
          <w:lang w:val="en-US"/>
        </w:rPr>
        <w:t xml:space="preserve"> for efficient data handling and transformation</w:t>
      </w:r>
      <w:r>
        <w:rPr>
          <w:lang w:val="en-US"/>
        </w:rPr>
        <w:t>.</w:t>
      </w:r>
      <w:r w:rsidRPr="00E33390">
        <w:rPr>
          <w:lang w:val="en-US"/>
        </w:rPr>
        <w:t xml:space="preserve"> </w:t>
      </w:r>
    </w:p>
    <w:p w14:paraId="09DA1D46" w14:textId="20B7527C" w:rsidR="00E33390" w:rsidRPr="00E33390" w:rsidRDefault="00E33390" w:rsidP="00E33390">
      <w:pPr>
        <w:numPr>
          <w:ilvl w:val="0"/>
          <w:numId w:val="51"/>
        </w:numPr>
        <w:jc w:val="both"/>
        <w:rPr>
          <w:lang w:val="en-US"/>
        </w:rPr>
      </w:pPr>
      <w:r w:rsidRPr="00E33390">
        <w:rPr>
          <w:lang w:val="en-US"/>
        </w:rPr>
        <w:t xml:space="preserve">Application of </w:t>
      </w:r>
      <w:r w:rsidRPr="00E33390">
        <w:rPr>
          <w:b/>
          <w:bCs/>
          <w:lang w:val="en-US"/>
        </w:rPr>
        <w:t>Gaussian Mixture Models (GMM)</w:t>
      </w:r>
      <w:r w:rsidRPr="00E33390">
        <w:rPr>
          <w:lang w:val="en-US"/>
        </w:rPr>
        <w:t xml:space="preserve"> on filtered regions of interest (ROI), reducing computational overhead by excluding irrelevant events</w:t>
      </w:r>
      <w:r>
        <w:rPr>
          <w:lang w:val="en-US"/>
        </w:rPr>
        <w:t>.</w:t>
      </w:r>
      <w:r w:rsidRPr="00E33390">
        <w:rPr>
          <w:lang w:val="en-US"/>
        </w:rPr>
        <w:t xml:space="preserve"> </w:t>
      </w:r>
    </w:p>
    <w:p w14:paraId="0FA1AFCB" w14:textId="33E41EA9" w:rsidR="00E33390" w:rsidRPr="00E33390" w:rsidRDefault="00E33390" w:rsidP="00E33390">
      <w:pPr>
        <w:numPr>
          <w:ilvl w:val="0"/>
          <w:numId w:val="51"/>
        </w:numPr>
        <w:jc w:val="both"/>
        <w:rPr>
          <w:lang w:val="en-US"/>
        </w:rPr>
      </w:pPr>
      <w:r w:rsidRPr="00E33390">
        <w:rPr>
          <w:lang w:val="en-US"/>
        </w:rPr>
        <w:t xml:space="preserve">Use of </w:t>
      </w:r>
      <w:r w:rsidRPr="00E33390">
        <w:rPr>
          <w:b/>
          <w:bCs/>
          <w:lang w:val="en-US"/>
        </w:rPr>
        <w:t>precomputed control-derived parameters</w:t>
      </w:r>
      <w:r w:rsidRPr="00E33390">
        <w:rPr>
          <w:lang w:val="en-US"/>
        </w:rPr>
        <w:t xml:space="preserve"> (global gating windows and bead thresholds), avoiding repeated recalculation during patient-level analysis</w:t>
      </w:r>
      <w:r>
        <w:rPr>
          <w:lang w:val="en-US"/>
        </w:rPr>
        <w:t>.</w:t>
      </w:r>
      <w:r w:rsidRPr="00E33390">
        <w:rPr>
          <w:lang w:val="en-US"/>
        </w:rPr>
        <w:t xml:space="preserve"> </w:t>
      </w:r>
    </w:p>
    <w:p w14:paraId="001403B0" w14:textId="51791B66" w:rsidR="00BB168A" w:rsidRPr="00E33390" w:rsidRDefault="00E33390" w:rsidP="00E33390">
      <w:pPr>
        <w:jc w:val="both"/>
        <w:rPr>
          <w:lang w:val="en-US"/>
        </w:rPr>
      </w:pPr>
      <w:r w:rsidRPr="00E33390">
        <w:rPr>
          <w:lang w:val="en-US"/>
        </w:rPr>
        <w:lastRenderedPageBreak/>
        <w:t>This design ensures that computationally intensive operations are restricted to relevant data regions, improving runtime efficiency while maintaining analytical accuracy.</w:t>
      </w:r>
    </w:p>
    <w:p w14:paraId="546DE724" w14:textId="17492726" w:rsidR="009E7A7C" w:rsidRPr="009E7A7C" w:rsidRDefault="00BB168A" w:rsidP="009E7A7C">
      <w:pPr>
        <w:pStyle w:val="Heading4"/>
        <w:rPr>
          <w:sz w:val="24"/>
          <w:szCs w:val="24"/>
        </w:rPr>
      </w:pPr>
      <w:bookmarkStart w:id="18" w:name="_Toc120185076"/>
      <w:r w:rsidRPr="00E33390">
        <w:rPr>
          <w:sz w:val="24"/>
          <w:szCs w:val="24"/>
        </w:rPr>
        <w:t>Safety</w:t>
      </w:r>
      <w:bookmarkEnd w:id="18"/>
    </w:p>
    <w:p w14:paraId="7740B8AF" w14:textId="77777777" w:rsidR="00E33390" w:rsidRPr="00E33390" w:rsidRDefault="00E33390" w:rsidP="00FD0287">
      <w:pPr>
        <w:jc w:val="both"/>
        <w:rPr>
          <w:lang w:val="en-US"/>
        </w:rPr>
      </w:pPr>
      <w:r w:rsidRPr="00E33390">
        <w:rPr>
          <w:lang w:val="en-US"/>
        </w:rPr>
        <w:t xml:space="preserve">Software-related risks in the </w:t>
      </w:r>
      <w:r w:rsidRPr="00E33390">
        <w:rPr>
          <w:i/>
          <w:iCs/>
          <w:lang w:val="en-US"/>
        </w:rPr>
        <w:t>miRFlow</w:t>
      </w:r>
      <w:r w:rsidRPr="00E33390">
        <w:rPr>
          <w:lang w:val="en-US"/>
        </w:rPr>
        <w:t xml:space="preserve"> system primarily relate to </w:t>
      </w:r>
      <w:r w:rsidRPr="00E33390">
        <w:rPr>
          <w:b/>
          <w:bCs/>
          <w:lang w:val="en-US"/>
        </w:rPr>
        <w:t>incorrect classification of events</w:t>
      </w:r>
      <w:r w:rsidRPr="00E33390">
        <w:rPr>
          <w:lang w:val="en-US"/>
        </w:rPr>
        <w:t>, which could lead to inaccurate interpretation of assay results.</w:t>
      </w:r>
    </w:p>
    <w:p w14:paraId="08FA13E1" w14:textId="77777777" w:rsidR="00E33390" w:rsidRPr="00E33390" w:rsidRDefault="00E33390" w:rsidP="00FD0287">
      <w:pPr>
        <w:jc w:val="both"/>
        <w:rPr>
          <w:lang w:val="en-US"/>
        </w:rPr>
      </w:pPr>
      <w:r w:rsidRPr="00E33390">
        <w:rPr>
          <w:lang w:val="en-US"/>
        </w:rPr>
        <w:t>The architecture mitigates these risks through the following design features:</w:t>
      </w:r>
    </w:p>
    <w:p w14:paraId="7CD94D6A" w14:textId="0B06761A" w:rsidR="00E33390" w:rsidRPr="00E33390" w:rsidRDefault="00E33390" w:rsidP="00FD0287">
      <w:pPr>
        <w:numPr>
          <w:ilvl w:val="0"/>
          <w:numId w:val="52"/>
        </w:numPr>
        <w:jc w:val="both"/>
        <w:rPr>
          <w:lang w:val="en-US"/>
        </w:rPr>
      </w:pPr>
      <w:r w:rsidRPr="00E33390">
        <w:rPr>
          <w:b/>
          <w:bCs/>
          <w:lang w:val="en-US"/>
        </w:rPr>
        <w:t>Control-derived global gating (Module 2):</w:t>
      </w:r>
      <w:r w:rsidRPr="00E33390">
        <w:rPr>
          <w:lang w:val="en-US"/>
        </w:rPr>
        <w:t xml:space="preserve"> </w:t>
      </w:r>
      <w:r w:rsidR="00A5376F">
        <w:rPr>
          <w:lang w:val="en-US"/>
        </w:rPr>
        <w:t>E</w:t>
      </w:r>
      <w:r w:rsidRPr="00E33390">
        <w:rPr>
          <w:lang w:val="en-US"/>
        </w:rPr>
        <w:t>nsures that only biologically relevant signal regions are analysed, reducing the likelihood of noise-driven misclassification</w:t>
      </w:r>
      <w:r w:rsidR="00A5376F">
        <w:rPr>
          <w:lang w:val="en-US"/>
        </w:rPr>
        <w:t>.</w:t>
      </w:r>
      <w:r w:rsidRPr="00E33390">
        <w:rPr>
          <w:lang w:val="en-US"/>
        </w:rPr>
        <w:t xml:space="preserve"> </w:t>
      </w:r>
    </w:p>
    <w:p w14:paraId="377BE1EE" w14:textId="473ACE90" w:rsidR="00E33390" w:rsidRPr="00E33390" w:rsidRDefault="00E33390" w:rsidP="00FD0287">
      <w:pPr>
        <w:numPr>
          <w:ilvl w:val="0"/>
          <w:numId w:val="52"/>
        </w:numPr>
        <w:jc w:val="both"/>
        <w:rPr>
          <w:lang w:val="en-US"/>
        </w:rPr>
      </w:pPr>
      <w:r w:rsidRPr="00E33390">
        <w:rPr>
          <w:b/>
          <w:bCs/>
          <w:lang w:val="en-US"/>
        </w:rPr>
        <w:t>Deterministic bead segmentation (Module 3):</w:t>
      </w:r>
      <w:r w:rsidRPr="00E33390">
        <w:rPr>
          <w:lang w:val="en-US"/>
        </w:rPr>
        <w:t xml:space="preserve"> </w:t>
      </w:r>
      <w:r w:rsidR="00A5376F">
        <w:rPr>
          <w:lang w:val="en-US"/>
        </w:rPr>
        <w:t>S</w:t>
      </w:r>
      <w:r w:rsidRPr="00E33390">
        <w:rPr>
          <w:lang w:val="en-US"/>
        </w:rPr>
        <w:t>eparates bead populations prior to clustering, preventing incorrect mixing of size-dependent signals</w:t>
      </w:r>
      <w:r w:rsidR="00A5376F">
        <w:rPr>
          <w:lang w:val="en-US"/>
        </w:rPr>
        <w:t>.</w:t>
      </w:r>
      <w:r w:rsidRPr="00E33390">
        <w:rPr>
          <w:lang w:val="en-US"/>
        </w:rPr>
        <w:t xml:space="preserve"> </w:t>
      </w:r>
    </w:p>
    <w:p w14:paraId="26973C35" w14:textId="6F1EFD66" w:rsidR="00E33390" w:rsidRPr="00E33390" w:rsidRDefault="00E33390" w:rsidP="00FD0287">
      <w:pPr>
        <w:numPr>
          <w:ilvl w:val="0"/>
          <w:numId w:val="52"/>
        </w:numPr>
        <w:jc w:val="both"/>
        <w:rPr>
          <w:lang w:val="en-US"/>
        </w:rPr>
      </w:pPr>
      <w:r w:rsidRPr="00E33390">
        <w:rPr>
          <w:b/>
          <w:bCs/>
          <w:lang w:val="en-US"/>
        </w:rPr>
        <w:t>Probabilistic classification using GMM (Module 4):</w:t>
      </w:r>
      <w:r w:rsidRPr="00E33390">
        <w:rPr>
          <w:lang w:val="en-US"/>
        </w:rPr>
        <w:t xml:space="preserve"> </w:t>
      </w:r>
      <w:r w:rsidR="00A5376F">
        <w:rPr>
          <w:lang w:val="en-US"/>
        </w:rPr>
        <w:t>I</w:t>
      </w:r>
      <w:r w:rsidRPr="00E33390">
        <w:rPr>
          <w:lang w:val="en-US"/>
        </w:rPr>
        <w:t>ncorporates uncertainty through posterior probabilities rather than relying solely on hard thresholds</w:t>
      </w:r>
      <w:r w:rsidR="00A5376F">
        <w:rPr>
          <w:lang w:val="en-US"/>
        </w:rPr>
        <w:t>.</w:t>
      </w:r>
      <w:r w:rsidRPr="00E33390">
        <w:rPr>
          <w:lang w:val="en-US"/>
        </w:rPr>
        <w:t xml:space="preserve"> </w:t>
      </w:r>
    </w:p>
    <w:p w14:paraId="12ED8171" w14:textId="6885C198" w:rsidR="00E33390" w:rsidRPr="00E33390" w:rsidRDefault="00E33390" w:rsidP="00FD0287">
      <w:pPr>
        <w:numPr>
          <w:ilvl w:val="0"/>
          <w:numId w:val="52"/>
        </w:numPr>
        <w:jc w:val="both"/>
        <w:rPr>
          <w:lang w:val="en-US"/>
        </w:rPr>
      </w:pPr>
      <w:r w:rsidRPr="00E33390">
        <w:rPr>
          <w:b/>
          <w:bCs/>
          <w:lang w:val="en-US"/>
        </w:rPr>
        <w:t>Fallback mechanisms:</w:t>
      </w:r>
      <w:r w:rsidRPr="00E33390">
        <w:rPr>
          <w:lang w:val="en-US"/>
        </w:rPr>
        <w:t xml:space="preserve"> </w:t>
      </w:r>
      <w:r w:rsidR="00A5376F">
        <w:rPr>
          <w:lang w:val="en-US"/>
        </w:rPr>
        <w:t xml:space="preserve">In case logicle transformation fails, another commonly used approach called the </w:t>
      </w:r>
      <w:proofErr w:type="spellStart"/>
      <w:r w:rsidR="00A5376F">
        <w:rPr>
          <w:lang w:val="en-US"/>
        </w:rPr>
        <w:t>asinh</w:t>
      </w:r>
      <w:proofErr w:type="spellEnd"/>
      <w:r w:rsidR="00A5376F">
        <w:rPr>
          <w:lang w:val="en-US"/>
        </w:rPr>
        <w:t xml:space="preserve"> transformation will be used across all the modules. Furthermore, for low-event datasets in module 4, two components are used instead of three whilst clustering</w:t>
      </w:r>
      <w:r w:rsidRPr="00E33390">
        <w:rPr>
          <w:lang w:val="en-US"/>
        </w:rPr>
        <w:t>, ensuring robustness under varying data conditions</w:t>
      </w:r>
      <w:r w:rsidR="00A5376F">
        <w:rPr>
          <w:lang w:val="en-US"/>
        </w:rPr>
        <w:t>.</w:t>
      </w:r>
      <w:r w:rsidRPr="00E33390">
        <w:rPr>
          <w:lang w:val="en-US"/>
        </w:rPr>
        <w:t xml:space="preserve"> </w:t>
      </w:r>
    </w:p>
    <w:p w14:paraId="3C8B8AC4" w14:textId="0FC59D16" w:rsidR="00E33390" w:rsidRPr="00E33390" w:rsidRDefault="00E33390" w:rsidP="00FD0287">
      <w:pPr>
        <w:numPr>
          <w:ilvl w:val="0"/>
          <w:numId w:val="52"/>
        </w:numPr>
        <w:jc w:val="both"/>
        <w:rPr>
          <w:lang w:val="en-US"/>
        </w:rPr>
      </w:pPr>
      <w:r w:rsidRPr="00E33390">
        <w:rPr>
          <w:b/>
          <w:bCs/>
          <w:lang w:val="en-US"/>
        </w:rPr>
        <w:t>Quality control through visual outputs (Modules 1 and 1.5):</w:t>
      </w:r>
      <w:r w:rsidRPr="00E33390">
        <w:rPr>
          <w:lang w:val="en-US"/>
        </w:rPr>
        <w:t xml:space="preserve"> </w:t>
      </w:r>
      <w:r w:rsidR="00FD0287">
        <w:rPr>
          <w:lang w:val="en-US"/>
        </w:rPr>
        <w:t>E</w:t>
      </w:r>
      <w:r w:rsidRPr="00E33390">
        <w:rPr>
          <w:lang w:val="en-US"/>
        </w:rPr>
        <w:t xml:space="preserve">nables manual inspection of distributions and gating </w:t>
      </w:r>
      <w:proofErr w:type="spellStart"/>
      <w:r w:rsidRPr="00E33390">
        <w:rPr>
          <w:lang w:val="en-US"/>
        </w:rPr>
        <w:t>behaviour</w:t>
      </w:r>
      <w:proofErr w:type="spellEnd"/>
      <w:r w:rsidRPr="00E33390">
        <w:rPr>
          <w:lang w:val="en-US"/>
        </w:rPr>
        <w:t xml:space="preserve"> to </w:t>
      </w:r>
      <w:r w:rsidR="00FD0287">
        <w:rPr>
          <w:lang w:val="en-US"/>
        </w:rPr>
        <w:t xml:space="preserve">help </w:t>
      </w:r>
      <w:r w:rsidRPr="00E33390">
        <w:rPr>
          <w:lang w:val="en-US"/>
        </w:rPr>
        <w:t xml:space="preserve">detect </w:t>
      </w:r>
      <w:r w:rsidR="00FD0287">
        <w:rPr>
          <w:lang w:val="en-US"/>
        </w:rPr>
        <w:t xml:space="preserve">sources of errors and </w:t>
      </w:r>
      <w:r w:rsidRPr="00E33390">
        <w:rPr>
          <w:lang w:val="en-US"/>
        </w:rPr>
        <w:t>anomalies</w:t>
      </w:r>
      <w:r w:rsidR="00FD0287">
        <w:rPr>
          <w:lang w:val="en-US"/>
        </w:rPr>
        <w:t>.</w:t>
      </w:r>
      <w:r w:rsidRPr="00E33390">
        <w:rPr>
          <w:lang w:val="en-US"/>
        </w:rPr>
        <w:t xml:space="preserve"> </w:t>
      </w:r>
    </w:p>
    <w:p w14:paraId="56F722B9" w14:textId="2B2810A3" w:rsidR="00BB168A" w:rsidRPr="00FD0287" w:rsidRDefault="00E33390" w:rsidP="00FD0287">
      <w:pPr>
        <w:jc w:val="both"/>
        <w:rPr>
          <w:lang w:val="en-US"/>
        </w:rPr>
      </w:pPr>
      <w:r w:rsidRPr="00E33390">
        <w:rPr>
          <w:lang w:val="en-US"/>
        </w:rPr>
        <w:t>These architectural decisions reduce the likelihood of systematic errors and support safe interpretation of analytical outputs.</w:t>
      </w:r>
    </w:p>
    <w:p w14:paraId="2498C93E" w14:textId="61FC0A57" w:rsidR="00BB168A" w:rsidRPr="00BD133B" w:rsidRDefault="00BB168A" w:rsidP="00BB168A">
      <w:pPr>
        <w:pStyle w:val="Heading4"/>
        <w:rPr>
          <w:sz w:val="24"/>
          <w:szCs w:val="24"/>
        </w:rPr>
      </w:pPr>
      <w:bookmarkStart w:id="19" w:name="_Toc120185077"/>
      <w:r w:rsidRPr="00BD133B">
        <w:rPr>
          <w:sz w:val="24"/>
          <w:szCs w:val="24"/>
        </w:rPr>
        <w:t>Usability</w:t>
      </w:r>
      <w:bookmarkEnd w:id="19"/>
    </w:p>
    <w:p w14:paraId="02C76516" w14:textId="287C2E36" w:rsidR="009E7A7C" w:rsidRPr="009E7A7C" w:rsidRDefault="009E7A7C" w:rsidP="0044037F">
      <w:pPr>
        <w:jc w:val="both"/>
        <w:rPr>
          <w:lang w:val="en-US"/>
        </w:rPr>
      </w:pPr>
      <w:r w:rsidRPr="009E7A7C">
        <w:rPr>
          <w:lang w:val="en-US"/>
        </w:rPr>
        <w:t>The architecture supports usability through clear separation of processing stages and generation of</w:t>
      </w:r>
      <w:r w:rsidR="00BD133B">
        <w:rPr>
          <w:lang w:val="en-US"/>
        </w:rPr>
        <w:t xml:space="preserve"> </w:t>
      </w:r>
      <w:r w:rsidRPr="009E7A7C">
        <w:rPr>
          <w:lang w:val="en-US"/>
        </w:rPr>
        <w:t>outputs.</w:t>
      </w:r>
    </w:p>
    <w:p w14:paraId="367DA468" w14:textId="77777777" w:rsidR="009E7A7C" w:rsidRPr="009E7A7C" w:rsidRDefault="009E7A7C" w:rsidP="0044037F">
      <w:pPr>
        <w:jc w:val="both"/>
        <w:rPr>
          <w:lang w:val="en-US"/>
        </w:rPr>
      </w:pPr>
      <w:r w:rsidRPr="009E7A7C">
        <w:rPr>
          <w:lang w:val="en-US"/>
        </w:rPr>
        <w:t>Key usability considerations include:</w:t>
      </w:r>
    </w:p>
    <w:p w14:paraId="0D18F218" w14:textId="3C4DD607" w:rsidR="009E7A7C" w:rsidRPr="009E7A7C" w:rsidRDefault="00BD133B" w:rsidP="0044037F">
      <w:pPr>
        <w:numPr>
          <w:ilvl w:val="0"/>
          <w:numId w:val="53"/>
        </w:numPr>
        <w:jc w:val="both"/>
        <w:rPr>
          <w:lang w:val="en-US"/>
        </w:rPr>
      </w:pPr>
      <w:r>
        <w:rPr>
          <w:b/>
          <w:bCs/>
          <w:lang w:val="en-US"/>
        </w:rPr>
        <w:t>FCS v</w:t>
      </w:r>
      <w:r w:rsidR="009E7A7C" w:rsidRPr="009E7A7C">
        <w:rPr>
          <w:b/>
          <w:bCs/>
          <w:lang w:val="en-US"/>
        </w:rPr>
        <w:t>isualisation</w:t>
      </w:r>
      <w:r>
        <w:rPr>
          <w:b/>
          <w:bCs/>
          <w:lang w:val="en-US"/>
        </w:rPr>
        <w:t>s</w:t>
      </w:r>
      <w:r w:rsidR="009E7A7C" w:rsidRPr="009E7A7C">
        <w:rPr>
          <w:b/>
          <w:bCs/>
          <w:lang w:val="en-US"/>
        </w:rPr>
        <w:t xml:space="preserve"> (Module 1):</w:t>
      </w:r>
      <w:r w:rsidR="009E7A7C" w:rsidRPr="009E7A7C">
        <w:rPr>
          <w:lang w:val="en-US"/>
        </w:rPr>
        <w:t xml:space="preserve"> </w:t>
      </w:r>
      <w:r>
        <w:rPr>
          <w:lang w:val="en-US"/>
        </w:rPr>
        <w:t>P</w:t>
      </w:r>
      <w:r w:rsidR="009E7A7C" w:rsidRPr="009E7A7C">
        <w:rPr>
          <w:lang w:val="en-US"/>
        </w:rPr>
        <w:t>rovides immediate graphical representation of data distributions for user understanding</w:t>
      </w:r>
      <w:r>
        <w:rPr>
          <w:lang w:val="en-US"/>
        </w:rPr>
        <w:t>.</w:t>
      </w:r>
      <w:r w:rsidR="009E7A7C" w:rsidRPr="009E7A7C">
        <w:rPr>
          <w:lang w:val="en-US"/>
        </w:rPr>
        <w:t xml:space="preserve"> </w:t>
      </w:r>
    </w:p>
    <w:p w14:paraId="110C31B4" w14:textId="188CAD61" w:rsidR="009E7A7C" w:rsidRPr="009E7A7C" w:rsidRDefault="009E7A7C" w:rsidP="0044037F">
      <w:pPr>
        <w:numPr>
          <w:ilvl w:val="0"/>
          <w:numId w:val="53"/>
        </w:numPr>
        <w:jc w:val="both"/>
        <w:rPr>
          <w:lang w:val="en-US"/>
        </w:rPr>
      </w:pPr>
      <w:r w:rsidRPr="009E7A7C">
        <w:rPr>
          <w:b/>
          <w:bCs/>
          <w:lang w:val="en-US"/>
        </w:rPr>
        <w:t>Batch-level overview generation (Module 1.5):</w:t>
      </w:r>
      <w:r w:rsidRPr="009E7A7C">
        <w:rPr>
          <w:lang w:val="en-US"/>
        </w:rPr>
        <w:t xml:space="preserve"> </w:t>
      </w:r>
      <w:r w:rsidR="00BD133B">
        <w:rPr>
          <w:lang w:val="en-US"/>
        </w:rPr>
        <w:t>E</w:t>
      </w:r>
      <w:r w:rsidRPr="009E7A7C">
        <w:rPr>
          <w:lang w:val="en-US"/>
        </w:rPr>
        <w:t>nables efficient inspection of multiple datasets through aggregated visual panels</w:t>
      </w:r>
      <w:r w:rsidR="00BD133B">
        <w:rPr>
          <w:lang w:val="en-US"/>
        </w:rPr>
        <w:t>.</w:t>
      </w:r>
      <w:r w:rsidRPr="009E7A7C">
        <w:rPr>
          <w:lang w:val="en-US"/>
        </w:rPr>
        <w:t xml:space="preserve"> </w:t>
      </w:r>
    </w:p>
    <w:p w14:paraId="1BDB7599" w14:textId="433E1D39" w:rsidR="009E7A7C" w:rsidRPr="009E7A7C" w:rsidRDefault="009E7A7C" w:rsidP="0044037F">
      <w:pPr>
        <w:numPr>
          <w:ilvl w:val="0"/>
          <w:numId w:val="53"/>
        </w:numPr>
        <w:jc w:val="both"/>
        <w:rPr>
          <w:lang w:val="en-US"/>
        </w:rPr>
      </w:pPr>
      <w:r w:rsidRPr="009E7A7C">
        <w:rPr>
          <w:b/>
          <w:bCs/>
          <w:lang w:val="en-US"/>
        </w:rPr>
        <w:t>Structured outputs (JSON and CSV):</w:t>
      </w:r>
      <w:r w:rsidRPr="009E7A7C">
        <w:rPr>
          <w:lang w:val="en-US"/>
        </w:rPr>
        <w:t xml:space="preserve"> </w:t>
      </w:r>
      <w:r w:rsidR="00BD133B">
        <w:rPr>
          <w:lang w:val="en-US"/>
        </w:rPr>
        <w:t>F</w:t>
      </w:r>
      <w:r w:rsidRPr="009E7A7C">
        <w:rPr>
          <w:lang w:val="en-US"/>
        </w:rPr>
        <w:t>acilitate downstream analysis and integration with other tools</w:t>
      </w:r>
      <w:r w:rsidR="00BD133B">
        <w:rPr>
          <w:lang w:val="en-US"/>
        </w:rPr>
        <w:t>.</w:t>
      </w:r>
      <w:r w:rsidRPr="009E7A7C">
        <w:rPr>
          <w:lang w:val="en-US"/>
        </w:rPr>
        <w:t xml:space="preserve"> </w:t>
      </w:r>
    </w:p>
    <w:p w14:paraId="4D3B32B1" w14:textId="045D4EAE" w:rsidR="009E7A7C" w:rsidRPr="009E7A7C" w:rsidRDefault="009E7A7C" w:rsidP="0044037F">
      <w:pPr>
        <w:numPr>
          <w:ilvl w:val="0"/>
          <w:numId w:val="53"/>
        </w:numPr>
        <w:jc w:val="both"/>
        <w:rPr>
          <w:lang w:val="en-US"/>
        </w:rPr>
      </w:pPr>
      <w:r w:rsidRPr="009E7A7C">
        <w:rPr>
          <w:b/>
          <w:bCs/>
          <w:lang w:val="en-US"/>
        </w:rPr>
        <w:t>Planned GUI integration:</w:t>
      </w:r>
      <w:r w:rsidRPr="009E7A7C">
        <w:rPr>
          <w:lang w:val="en-US"/>
        </w:rPr>
        <w:t xml:space="preserve"> </w:t>
      </w:r>
      <w:r w:rsidR="0044037F">
        <w:rPr>
          <w:lang w:val="en-US"/>
        </w:rPr>
        <w:t>F</w:t>
      </w:r>
      <w:r w:rsidRPr="009E7A7C">
        <w:rPr>
          <w:lang w:val="en-US"/>
        </w:rPr>
        <w:t xml:space="preserve">uture development of a graphical user interface will allow users to upload data, execute the pipeline, and interpret results without requiring direct interaction with the underlying </w:t>
      </w:r>
      <w:r w:rsidR="0044037F">
        <w:rPr>
          <w:lang w:val="en-US"/>
        </w:rPr>
        <w:t xml:space="preserve">source </w:t>
      </w:r>
      <w:r w:rsidRPr="009E7A7C">
        <w:rPr>
          <w:lang w:val="en-US"/>
        </w:rPr>
        <w:t>code</w:t>
      </w:r>
      <w:r w:rsidR="0044037F">
        <w:rPr>
          <w:lang w:val="en-US"/>
        </w:rPr>
        <w:t>.</w:t>
      </w:r>
      <w:r w:rsidRPr="009E7A7C">
        <w:rPr>
          <w:lang w:val="en-US"/>
        </w:rPr>
        <w:t xml:space="preserve"> </w:t>
      </w:r>
    </w:p>
    <w:p w14:paraId="1D25A478" w14:textId="05008834" w:rsidR="00BB168A" w:rsidRPr="009E7A7C" w:rsidRDefault="009E7A7C" w:rsidP="0044037F">
      <w:pPr>
        <w:jc w:val="both"/>
        <w:rPr>
          <w:lang w:val="en-US"/>
        </w:rPr>
      </w:pPr>
      <w:r w:rsidRPr="009E7A7C">
        <w:rPr>
          <w:lang w:val="en-US"/>
        </w:rPr>
        <w:t>These features ensure that both technical and non-technical users can interpret system outputs effectively.</w:t>
      </w:r>
    </w:p>
    <w:p w14:paraId="6A1A0659" w14:textId="62A35AE8" w:rsidR="00885402" w:rsidRPr="00E51625" w:rsidRDefault="00885402" w:rsidP="00885402">
      <w:pPr>
        <w:pStyle w:val="Heading4"/>
        <w:rPr>
          <w:sz w:val="24"/>
          <w:szCs w:val="24"/>
        </w:rPr>
      </w:pPr>
      <w:bookmarkStart w:id="20" w:name="_Toc120185078"/>
      <w:r w:rsidRPr="00E51625">
        <w:rPr>
          <w:sz w:val="24"/>
          <w:szCs w:val="24"/>
        </w:rPr>
        <w:lastRenderedPageBreak/>
        <w:t>SOUP Integration</w:t>
      </w:r>
      <w:bookmarkEnd w:id="20"/>
    </w:p>
    <w:p w14:paraId="767F7580" w14:textId="77777777" w:rsidR="00E51625" w:rsidRPr="00E51625" w:rsidRDefault="00E51625" w:rsidP="00E51625">
      <w:pPr>
        <w:rPr>
          <w:lang w:val="en-US"/>
        </w:rPr>
      </w:pPr>
      <w:r w:rsidRPr="00E51625">
        <w:rPr>
          <w:lang w:val="en-US"/>
        </w:rPr>
        <w:t xml:space="preserve">The </w:t>
      </w:r>
      <w:r w:rsidRPr="00E51625">
        <w:rPr>
          <w:i/>
          <w:iCs/>
          <w:lang w:val="en-US"/>
        </w:rPr>
        <w:t>miRFlow</w:t>
      </w:r>
      <w:r w:rsidRPr="00E51625">
        <w:rPr>
          <w:lang w:val="en-US"/>
        </w:rPr>
        <w:t xml:space="preserve"> software relies on several third-party libraries (Software of Unknown Provenance, SOUP) for data processing, statistical modelling, and visualisation.</w:t>
      </w:r>
    </w:p>
    <w:p w14:paraId="12CBAE48" w14:textId="77777777" w:rsidR="00E51625" w:rsidRPr="00E51625" w:rsidRDefault="00E51625" w:rsidP="00E51625">
      <w:pPr>
        <w:rPr>
          <w:lang w:val="en-US"/>
        </w:rPr>
      </w:pPr>
      <w:r w:rsidRPr="00E51625">
        <w:rPr>
          <w:lang w:val="en-US"/>
        </w:rPr>
        <w:t>These include:</w:t>
      </w:r>
    </w:p>
    <w:p w14:paraId="2AE9C085" w14:textId="18D76F13" w:rsidR="00E51625" w:rsidRPr="00E51625" w:rsidRDefault="00E51625" w:rsidP="00E51625">
      <w:pPr>
        <w:numPr>
          <w:ilvl w:val="0"/>
          <w:numId w:val="54"/>
        </w:numPr>
        <w:rPr>
          <w:lang w:val="en-US"/>
        </w:rPr>
      </w:pPr>
      <w:r w:rsidRPr="00E51625">
        <w:rPr>
          <w:b/>
          <w:bCs/>
          <w:lang w:val="en-US"/>
        </w:rPr>
        <w:t>NumPy and Pandas</w:t>
      </w:r>
      <w:r w:rsidRPr="00E51625">
        <w:rPr>
          <w:lang w:val="en-US"/>
        </w:rPr>
        <w:t xml:space="preserve"> for numerical computation and data handling</w:t>
      </w:r>
      <w:r>
        <w:rPr>
          <w:lang w:val="en-US"/>
        </w:rPr>
        <w:t>.</w:t>
      </w:r>
      <w:r w:rsidRPr="00E51625">
        <w:rPr>
          <w:lang w:val="en-US"/>
        </w:rPr>
        <w:t xml:space="preserve"> </w:t>
      </w:r>
    </w:p>
    <w:p w14:paraId="648B8947" w14:textId="1BCCE4A0" w:rsidR="00E51625" w:rsidRPr="00E51625" w:rsidRDefault="00E51625" w:rsidP="00E51625">
      <w:pPr>
        <w:numPr>
          <w:ilvl w:val="0"/>
          <w:numId w:val="54"/>
        </w:numPr>
        <w:rPr>
          <w:lang w:val="en-US"/>
        </w:rPr>
      </w:pPr>
      <w:r w:rsidRPr="00E51625">
        <w:rPr>
          <w:b/>
          <w:bCs/>
          <w:lang w:val="en-US"/>
        </w:rPr>
        <w:t>SciPy</w:t>
      </w:r>
      <w:r w:rsidRPr="00E51625">
        <w:rPr>
          <w:lang w:val="en-US"/>
        </w:rPr>
        <w:t xml:space="preserve"> for kernel density estimation (KDE) and signal processing</w:t>
      </w:r>
      <w:r>
        <w:rPr>
          <w:lang w:val="en-US"/>
        </w:rPr>
        <w:t>.</w:t>
      </w:r>
      <w:r w:rsidRPr="00E51625">
        <w:rPr>
          <w:lang w:val="en-US"/>
        </w:rPr>
        <w:t xml:space="preserve"> </w:t>
      </w:r>
    </w:p>
    <w:p w14:paraId="581E5643" w14:textId="1E6B94DC" w:rsidR="00E51625" w:rsidRPr="00E51625" w:rsidRDefault="00E51625" w:rsidP="00E51625">
      <w:pPr>
        <w:numPr>
          <w:ilvl w:val="0"/>
          <w:numId w:val="54"/>
        </w:numPr>
        <w:rPr>
          <w:lang w:val="en-US"/>
        </w:rPr>
      </w:pPr>
      <w:r w:rsidRPr="00E51625">
        <w:rPr>
          <w:b/>
          <w:bCs/>
          <w:lang w:val="en-US"/>
        </w:rPr>
        <w:t>scikit-learn</w:t>
      </w:r>
      <w:r w:rsidRPr="00E51625">
        <w:rPr>
          <w:lang w:val="en-US"/>
        </w:rPr>
        <w:t xml:space="preserve"> for Gaussian Mixture Model (GMM) implementation</w:t>
      </w:r>
      <w:r>
        <w:rPr>
          <w:lang w:val="en-US"/>
        </w:rPr>
        <w:t>.</w:t>
      </w:r>
      <w:r w:rsidRPr="00E51625">
        <w:rPr>
          <w:lang w:val="en-US"/>
        </w:rPr>
        <w:t xml:space="preserve"> </w:t>
      </w:r>
    </w:p>
    <w:p w14:paraId="1EE030A4" w14:textId="203A8162" w:rsidR="00E51625" w:rsidRPr="00E51625" w:rsidRDefault="00E51625" w:rsidP="00E51625">
      <w:pPr>
        <w:numPr>
          <w:ilvl w:val="0"/>
          <w:numId w:val="54"/>
        </w:numPr>
        <w:rPr>
          <w:lang w:val="en-US"/>
        </w:rPr>
      </w:pPr>
      <w:r w:rsidRPr="00E51625">
        <w:rPr>
          <w:b/>
          <w:bCs/>
          <w:lang w:val="en-US"/>
        </w:rPr>
        <w:t>Matplotlib</w:t>
      </w:r>
      <w:r w:rsidRPr="00E51625">
        <w:rPr>
          <w:lang w:val="en-US"/>
        </w:rPr>
        <w:t xml:space="preserve"> for visualisation</w:t>
      </w:r>
      <w:r>
        <w:rPr>
          <w:lang w:val="en-US"/>
        </w:rPr>
        <w:t>.</w:t>
      </w:r>
      <w:r w:rsidRPr="00E51625">
        <w:rPr>
          <w:lang w:val="en-US"/>
        </w:rPr>
        <w:t xml:space="preserve"> </w:t>
      </w:r>
    </w:p>
    <w:p w14:paraId="19B6D76D" w14:textId="7F824EAF" w:rsidR="00E51625" w:rsidRPr="00E51625" w:rsidRDefault="00E51625" w:rsidP="00E51625">
      <w:pPr>
        <w:numPr>
          <w:ilvl w:val="0"/>
          <w:numId w:val="54"/>
        </w:numPr>
        <w:rPr>
          <w:lang w:val="en-US"/>
        </w:rPr>
      </w:pPr>
      <w:proofErr w:type="spellStart"/>
      <w:r w:rsidRPr="00E51625">
        <w:rPr>
          <w:b/>
          <w:bCs/>
          <w:lang w:val="en-US"/>
        </w:rPr>
        <w:t>fcsparser</w:t>
      </w:r>
      <w:proofErr w:type="spellEnd"/>
      <w:r w:rsidRPr="00E51625">
        <w:rPr>
          <w:b/>
          <w:bCs/>
          <w:lang w:val="en-US"/>
        </w:rPr>
        <w:t xml:space="preserve"> and </w:t>
      </w:r>
      <w:proofErr w:type="spellStart"/>
      <w:r w:rsidRPr="00E51625">
        <w:rPr>
          <w:b/>
          <w:bCs/>
          <w:lang w:val="en-US"/>
        </w:rPr>
        <w:t>flowutils</w:t>
      </w:r>
      <w:proofErr w:type="spellEnd"/>
      <w:r w:rsidRPr="00E51625">
        <w:rPr>
          <w:lang w:val="en-US"/>
        </w:rPr>
        <w:t xml:space="preserve"> for reading .fcs files and performing logicle transformations</w:t>
      </w:r>
      <w:r>
        <w:rPr>
          <w:lang w:val="en-US"/>
        </w:rPr>
        <w:t>.</w:t>
      </w:r>
      <w:r w:rsidRPr="00E51625">
        <w:rPr>
          <w:lang w:val="en-US"/>
        </w:rPr>
        <w:t xml:space="preserve"> </w:t>
      </w:r>
    </w:p>
    <w:p w14:paraId="16732DE4" w14:textId="77777777" w:rsidR="00E51625" w:rsidRPr="00E51625" w:rsidRDefault="00E51625" w:rsidP="00E51625">
      <w:pPr>
        <w:rPr>
          <w:lang w:val="en-US"/>
        </w:rPr>
      </w:pPr>
      <w:r w:rsidRPr="00E51625">
        <w:rPr>
          <w:lang w:val="en-US"/>
        </w:rPr>
        <w:t>The architecture is designed such that these dependencies are:</w:t>
      </w:r>
    </w:p>
    <w:p w14:paraId="5BB44DA2" w14:textId="451197B8" w:rsidR="00E51625" w:rsidRPr="00E51625" w:rsidRDefault="00E51625" w:rsidP="00E51625">
      <w:pPr>
        <w:numPr>
          <w:ilvl w:val="0"/>
          <w:numId w:val="55"/>
        </w:numPr>
        <w:rPr>
          <w:lang w:val="en-US"/>
        </w:rPr>
      </w:pPr>
      <w:r w:rsidRPr="00E51625">
        <w:rPr>
          <w:b/>
          <w:bCs/>
          <w:lang w:val="en-US"/>
        </w:rPr>
        <w:t>encapsulated within specific modules</w:t>
      </w:r>
      <w:r w:rsidRPr="00E51625">
        <w:rPr>
          <w:lang w:val="en-US"/>
        </w:rPr>
        <w:t>, limiting their impact on the overall system</w:t>
      </w:r>
      <w:r>
        <w:rPr>
          <w:lang w:val="en-US"/>
        </w:rPr>
        <w:t>.</w:t>
      </w:r>
      <w:r w:rsidRPr="00E51625">
        <w:rPr>
          <w:lang w:val="en-US"/>
        </w:rPr>
        <w:t xml:space="preserve"> </w:t>
      </w:r>
    </w:p>
    <w:p w14:paraId="2F131678" w14:textId="4EF64955" w:rsidR="00E51625" w:rsidRPr="00E51625" w:rsidRDefault="00E51625" w:rsidP="00E51625">
      <w:pPr>
        <w:numPr>
          <w:ilvl w:val="0"/>
          <w:numId w:val="55"/>
        </w:numPr>
        <w:rPr>
          <w:lang w:val="en-US"/>
        </w:rPr>
      </w:pPr>
      <w:r w:rsidRPr="00E51625">
        <w:rPr>
          <w:b/>
          <w:bCs/>
          <w:lang w:val="en-US"/>
        </w:rPr>
        <w:t>replaceable if required</w:t>
      </w:r>
      <w:r w:rsidRPr="00E51625">
        <w:rPr>
          <w:lang w:val="en-US"/>
        </w:rPr>
        <w:t>, reducing dependency risk</w:t>
      </w:r>
      <w:r>
        <w:rPr>
          <w:lang w:val="en-US"/>
        </w:rPr>
        <w:t>.</w:t>
      </w:r>
      <w:r w:rsidRPr="00E51625">
        <w:rPr>
          <w:lang w:val="en-US"/>
        </w:rPr>
        <w:t xml:space="preserve"> </w:t>
      </w:r>
    </w:p>
    <w:p w14:paraId="0A51D28A" w14:textId="59681366" w:rsidR="00E51625" w:rsidRPr="00E51625" w:rsidRDefault="00E51625" w:rsidP="00E51625">
      <w:pPr>
        <w:numPr>
          <w:ilvl w:val="0"/>
          <w:numId w:val="55"/>
        </w:numPr>
        <w:rPr>
          <w:lang w:val="en-US"/>
        </w:rPr>
      </w:pPr>
      <w:r w:rsidRPr="00E51625">
        <w:rPr>
          <w:b/>
          <w:bCs/>
          <w:lang w:val="en-US"/>
        </w:rPr>
        <w:t>version-controlled and documented</w:t>
      </w:r>
      <w:r w:rsidRPr="00E51625">
        <w:rPr>
          <w:lang w:val="en-US"/>
        </w:rPr>
        <w:t>, ensuring reproducibility</w:t>
      </w:r>
      <w:r>
        <w:rPr>
          <w:lang w:val="en-US"/>
        </w:rPr>
        <w:t>.</w:t>
      </w:r>
      <w:r w:rsidRPr="00E51625">
        <w:rPr>
          <w:lang w:val="en-US"/>
        </w:rPr>
        <w:t xml:space="preserve"> </w:t>
      </w:r>
    </w:p>
    <w:p w14:paraId="2FE35956" w14:textId="738E5508" w:rsidR="00885402" w:rsidRPr="00E51625" w:rsidRDefault="00E51625" w:rsidP="00BB168A">
      <w:pPr>
        <w:rPr>
          <w:lang w:val="en-US"/>
        </w:rPr>
      </w:pPr>
      <w:r w:rsidRPr="00E51625">
        <w:rPr>
          <w:lang w:val="en-US"/>
        </w:rPr>
        <w:t xml:space="preserve">Fallback mechanisms (e.g., </w:t>
      </w:r>
      <w:proofErr w:type="spellStart"/>
      <w:r w:rsidRPr="00E51625">
        <w:rPr>
          <w:lang w:val="en-US"/>
        </w:rPr>
        <w:t>asinh</w:t>
      </w:r>
      <w:proofErr w:type="spellEnd"/>
      <w:r w:rsidRPr="00E51625">
        <w:rPr>
          <w:lang w:val="en-US"/>
        </w:rPr>
        <w:t xml:space="preserve"> transformation in place of logicle) are implemented to reduce reliance on specific libraries where possible.</w:t>
      </w:r>
    </w:p>
    <w:p w14:paraId="285F8681" w14:textId="3B6D5699" w:rsidR="00BB168A" w:rsidRPr="00F94FC9" w:rsidRDefault="00BB168A" w:rsidP="00BB168A">
      <w:pPr>
        <w:pStyle w:val="Heading4"/>
        <w:rPr>
          <w:sz w:val="24"/>
          <w:szCs w:val="24"/>
        </w:rPr>
      </w:pPr>
      <w:bookmarkStart w:id="21" w:name="_Toc120185079"/>
      <w:r w:rsidRPr="00F94FC9">
        <w:rPr>
          <w:sz w:val="24"/>
          <w:szCs w:val="24"/>
        </w:rPr>
        <w:t>Other Requirements</w:t>
      </w:r>
      <w:bookmarkEnd w:id="21"/>
    </w:p>
    <w:p w14:paraId="7C58E5D3" w14:textId="2FCBE3E2" w:rsidR="00F94FC9" w:rsidRPr="009029E7" w:rsidRDefault="00F94FC9" w:rsidP="009029E7">
      <w:pPr>
        <w:rPr>
          <w:b/>
          <w:bCs/>
          <w:lang w:val="en-US"/>
        </w:rPr>
      </w:pPr>
      <w:r w:rsidRPr="009029E7">
        <w:rPr>
          <w:b/>
          <w:bCs/>
          <w:lang w:val="en-US"/>
        </w:rPr>
        <w:t>Reproducibility and Traceability</w:t>
      </w:r>
      <w:r w:rsidR="009029E7">
        <w:rPr>
          <w:b/>
          <w:bCs/>
          <w:lang w:val="en-US"/>
        </w:rPr>
        <w:t xml:space="preserve">: </w:t>
      </w:r>
      <w:r w:rsidRPr="009029E7">
        <w:rPr>
          <w:lang w:val="en-US"/>
        </w:rPr>
        <w:t>The architecture ensures reproducibility through:</w:t>
      </w:r>
    </w:p>
    <w:p w14:paraId="7975BE51" w14:textId="2B9D5AB1" w:rsidR="00F94FC9" w:rsidRPr="00F94FC9" w:rsidRDefault="00F94FC9" w:rsidP="00F94FC9">
      <w:pPr>
        <w:pStyle w:val="ListParagraph"/>
        <w:numPr>
          <w:ilvl w:val="0"/>
          <w:numId w:val="56"/>
        </w:numPr>
        <w:rPr>
          <w:lang w:val="en-US"/>
        </w:rPr>
      </w:pPr>
      <w:r w:rsidRPr="00F94FC9">
        <w:rPr>
          <w:lang w:val="en-US"/>
        </w:rPr>
        <w:t xml:space="preserve">Use of </w:t>
      </w:r>
      <w:r w:rsidRPr="00F94FC9">
        <w:rPr>
          <w:b/>
          <w:bCs/>
          <w:lang w:val="en-US"/>
        </w:rPr>
        <w:t>control-derived parameters stored in JSON files</w:t>
      </w:r>
      <w:r w:rsidR="009847F1">
        <w:rPr>
          <w:b/>
          <w:bCs/>
          <w:lang w:val="en-US"/>
        </w:rPr>
        <w:t>.</w:t>
      </w:r>
      <w:r w:rsidRPr="00F94FC9">
        <w:rPr>
          <w:lang w:val="en-US"/>
        </w:rPr>
        <w:t xml:space="preserve"> </w:t>
      </w:r>
    </w:p>
    <w:p w14:paraId="35133492" w14:textId="5E255D33" w:rsidR="00F94FC9" w:rsidRPr="00F94FC9" w:rsidRDefault="00F94FC9" w:rsidP="00F94FC9">
      <w:pPr>
        <w:pStyle w:val="ListParagraph"/>
        <w:numPr>
          <w:ilvl w:val="0"/>
          <w:numId w:val="56"/>
        </w:numPr>
        <w:rPr>
          <w:lang w:val="en-US"/>
        </w:rPr>
      </w:pPr>
      <w:r w:rsidRPr="00F94FC9">
        <w:rPr>
          <w:lang w:val="en-US"/>
        </w:rPr>
        <w:t>Version-controlled code and configuration files</w:t>
      </w:r>
      <w:r w:rsidR="009847F1">
        <w:rPr>
          <w:lang w:val="en-US"/>
        </w:rPr>
        <w:t>.</w:t>
      </w:r>
    </w:p>
    <w:p w14:paraId="3FE65D31" w14:textId="57A63C10" w:rsidR="00F94FC9" w:rsidRPr="009847F1" w:rsidRDefault="00F94FC9" w:rsidP="009847F1">
      <w:pPr>
        <w:pStyle w:val="ListParagraph"/>
        <w:numPr>
          <w:ilvl w:val="0"/>
          <w:numId w:val="56"/>
        </w:numPr>
        <w:rPr>
          <w:lang w:val="en-US"/>
        </w:rPr>
      </w:pPr>
      <w:r w:rsidRPr="00F94FC9">
        <w:rPr>
          <w:lang w:val="en-US"/>
        </w:rPr>
        <w:t xml:space="preserve">Structured outputs that allow full traceability from input data to </w:t>
      </w:r>
      <w:r w:rsidR="009847F1" w:rsidRPr="00F94FC9">
        <w:rPr>
          <w:lang w:val="en-US"/>
        </w:rPr>
        <w:t>results</w:t>
      </w:r>
      <w:r w:rsidR="009847F1">
        <w:rPr>
          <w:lang w:val="en-US"/>
        </w:rPr>
        <w:t>.</w:t>
      </w:r>
      <w:r w:rsidRPr="00F94FC9">
        <w:rPr>
          <w:lang w:val="en-US"/>
        </w:rPr>
        <w:t xml:space="preserve"> </w:t>
      </w:r>
    </w:p>
    <w:p w14:paraId="12603638" w14:textId="45D1B7B9" w:rsidR="00F94FC9" w:rsidRPr="009847F1" w:rsidRDefault="00F94FC9" w:rsidP="009847F1">
      <w:pPr>
        <w:rPr>
          <w:b/>
          <w:bCs/>
          <w:lang w:val="en-US"/>
        </w:rPr>
      </w:pPr>
      <w:r w:rsidRPr="009847F1">
        <w:rPr>
          <w:b/>
          <w:bCs/>
          <w:lang w:val="en-US"/>
        </w:rPr>
        <w:t>Data Integrity and Storage</w:t>
      </w:r>
      <w:r w:rsidR="009847F1">
        <w:rPr>
          <w:b/>
          <w:bCs/>
          <w:lang w:val="en-US"/>
        </w:rPr>
        <w:t xml:space="preserve">: </w:t>
      </w:r>
      <w:r w:rsidRPr="009847F1">
        <w:rPr>
          <w:lang w:val="en-US"/>
        </w:rPr>
        <w:t>The system processes locally stored .fcs files and generates structured outputs without modifying original input data. Outputs are stored in organised directories to maintain data integrity and auditability.</w:t>
      </w:r>
    </w:p>
    <w:p w14:paraId="01E0A58B" w14:textId="3C7A1E1A" w:rsidR="00F94FC9" w:rsidRPr="003E1C3B" w:rsidRDefault="00F94FC9" w:rsidP="003E1C3B">
      <w:pPr>
        <w:rPr>
          <w:b/>
          <w:bCs/>
          <w:lang w:val="en-US"/>
        </w:rPr>
      </w:pPr>
      <w:r w:rsidRPr="003E1C3B">
        <w:rPr>
          <w:b/>
          <w:bCs/>
          <w:lang w:val="en-US"/>
        </w:rPr>
        <w:t>Security and Data Privacy</w:t>
      </w:r>
      <w:r w:rsidR="003E1C3B">
        <w:rPr>
          <w:b/>
          <w:bCs/>
          <w:lang w:val="en-US"/>
        </w:rPr>
        <w:t xml:space="preserve">: </w:t>
      </w:r>
      <w:r w:rsidRPr="003E1C3B">
        <w:rPr>
          <w:lang w:val="en-US"/>
        </w:rPr>
        <w:t xml:space="preserve">At the current stage, the software operates in a </w:t>
      </w:r>
      <w:r w:rsidRPr="003E1C3B">
        <w:rPr>
          <w:b/>
          <w:bCs/>
          <w:lang w:val="en-US"/>
        </w:rPr>
        <w:t>local, offline environment</w:t>
      </w:r>
      <w:r w:rsidRPr="003E1C3B">
        <w:rPr>
          <w:lang w:val="en-US"/>
        </w:rPr>
        <w:t>, reducing exposure to network-based security risks. No direct handling of identifiable patient data is implemented within the system.</w:t>
      </w:r>
    </w:p>
    <w:p w14:paraId="223B8616" w14:textId="77777777" w:rsidR="00F94FC9" w:rsidRPr="003E1C3B" w:rsidRDefault="00F94FC9" w:rsidP="003E1C3B">
      <w:pPr>
        <w:rPr>
          <w:lang w:val="en-US"/>
        </w:rPr>
      </w:pPr>
      <w:r w:rsidRPr="003E1C3B">
        <w:rPr>
          <w:lang w:val="en-US"/>
        </w:rPr>
        <w:t>Future clinical deployment may require additional safeguards to ensure compliance with data protection regulations.</w:t>
      </w:r>
    </w:p>
    <w:p w14:paraId="1DB16C3F" w14:textId="209F476C" w:rsidR="00F94FC9" w:rsidRPr="003E1C3B" w:rsidRDefault="00F94FC9" w:rsidP="003E1C3B">
      <w:pPr>
        <w:rPr>
          <w:b/>
          <w:bCs/>
          <w:lang w:val="en-US"/>
        </w:rPr>
      </w:pPr>
      <w:r w:rsidRPr="003E1C3B">
        <w:rPr>
          <w:b/>
          <w:bCs/>
          <w:lang w:val="en-US"/>
        </w:rPr>
        <w:t>Availability and Reliability</w:t>
      </w:r>
      <w:r w:rsidR="003E1C3B">
        <w:rPr>
          <w:b/>
          <w:bCs/>
          <w:lang w:val="en-US"/>
        </w:rPr>
        <w:t xml:space="preserve">: </w:t>
      </w:r>
      <w:r w:rsidRPr="003E1C3B">
        <w:rPr>
          <w:lang w:val="en-US"/>
        </w:rPr>
        <w:t>The modular architecture improves reliability by:</w:t>
      </w:r>
    </w:p>
    <w:p w14:paraId="3A9276FE" w14:textId="626A515F" w:rsidR="00F94FC9" w:rsidRPr="00F94FC9" w:rsidRDefault="003E1C3B" w:rsidP="00F94FC9">
      <w:pPr>
        <w:pStyle w:val="ListParagraph"/>
        <w:numPr>
          <w:ilvl w:val="0"/>
          <w:numId w:val="57"/>
        </w:numPr>
        <w:rPr>
          <w:lang w:val="en-US"/>
        </w:rPr>
      </w:pPr>
      <w:r>
        <w:rPr>
          <w:lang w:val="en-US"/>
        </w:rPr>
        <w:t>I</w:t>
      </w:r>
      <w:r w:rsidR="00F94FC9" w:rsidRPr="00F94FC9">
        <w:rPr>
          <w:lang w:val="en-US"/>
        </w:rPr>
        <w:t>solating failures within individual modules</w:t>
      </w:r>
      <w:r>
        <w:rPr>
          <w:lang w:val="en-US"/>
        </w:rPr>
        <w:t>.</w:t>
      </w:r>
      <w:r w:rsidR="00F94FC9" w:rsidRPr="00F94FC9">
        <w:rPr>
          <w:lang w:val="en-US"/>
        </w:rPr>
        <w:t xml:space="preserve"> </w:t>
      </w:r>
    </w:p>
    <w:p w14:paraId="1FEBBA67" w14:textId="23C0860D" w:rsidR="00F94FC9" w:rsidRPr="00F94FC9" w:rsidRDefault="003E1C3B" w:rsidP="00F94FC9">
      <w:pPr>
        <w:pStyle w:val="ListParagraph"/>
        <w:numPr>
          <w:ilvl w:val="0"/>
          <w:numId w:val="57"/>
        </w:numPr>
        <w:rPr>
          <w:lang w:val="en-US"/>
        </w:rPr>
      </w:pPr>
      <w:r>
        <w:rPr>
          <w:lang w:val="en-US"/>
        </w:rPr>
        <w:t>A</w:t>
      </w:r>
      <w:r w:rsidR="00F94FC9" w:rsidRPr="00F94FC9">
        <w:rPr>
          <w:lang w:val="en-US"/>
        </w:rPr>
        <w:t>llowing debugging and validation at each stage</w:t>
      </w:r>
      <w:r>
        <w:rPr>
          <w:lang w:val="en-US"/>
        </w:rPr>
        <w:t>.</w:t>
      </w:r>
      <w:r w:rsidR="00F94FC9" w:rsidRPr="00F94FC9">
        <w:rPr>
          <w:lang w:val="en-US"/>
        </w:rPr>
        <w:t xml:space="preserve"> </w:t>
      </w:r>
    </w:p>
    <w:p w14:paraId="315AC9E0" w14:textId="2BE360B7" w:rsidR="00F94FC9" w:rsidRPr="00F94FC9" w:rsidRDefault="003E1C3B" w:rsidP="00F94FC9">
      <w:pPr>
        <w:pStyle w:val="ListParagraph"/>
        <w:numPr>
          <w:ilvl w:val="0"/>
          <w:numId w:val="57"/>
        </w:numPr>
        <w:rPr>
          <w:lang w:val="en-US"/>
        </w:rPr>
      </w:pPr>
      <w:r>
        <w:rPr>
          <w:lang w:val="en-US"/>
        </w:rPr>
        <w:t>E</w:t>
      </w:r>
      <w:r w:rsidR="00F94FC9" w:rsidRPr="00F94FC9">
        <w:rPr>
          <w:lang w:val="en-US"/>
        </w:rPr>
        <w:t>nabling partial execution of the pipeline without requiring full system reprocessing</w:t>
      </w:r>
      <w:r>
        <w:rPr>
          <w:lang w:val="en-US"/>
        </w:rPr>
        <w:t>.</w:t>
      </w:r>
      <w:r w:rsidR="00F94FC9" w:rsidRPr="00F94FC9">
        <w:rPr>
          <w:lang w:val="en-US"/>
        </w:rPr>
        <w:t xml:space="preserve"> </w:t>
      </w:r>
    </w:p>
    <w:p w14:paraId="1A7C64DA" w14:textId="54183273" w:rsidR="00F94FC9" w:rsidRPr="003E1C3B" w:rsidRDefault="00F94FC9" w:rsidP="003E1C3B">
      <w:pPr>
        <w:rPr>
          <w:b/>
          <w:bCs/>
          <w:lang w:val="en-US"/>
        </w:rPr>
      </w:pPr>
      <w:r w:rsidRPr="003E1C3B">
        <w:rPr>
          <w:b/>
          <w:bCs/>
          <w:lang w:val="en-US"/>
        </w:rPr>
        <w:t>Scalability</w:t>
      </w:r>
      <w:r w:rsidR="003E1C3B">
        <w:rPr>
          <w:b/>
          <w:bCs/>
          <w:lang w:val="en-US"/>
        </w:rPr>
        <w:t xml:space="preserve">: </w:t>
      </w:r>
      <w:r w:rsidRPr="003E1C3B">
        <w:rPr>
          <w:lang w:val="en-US"/>
        </w:rPr>
        <w:t>The architecture supports scalability through:</w:t>
      </w:r>
    </w:p>
    <w:p w14:paraId="3135C6FA" w14:textId="7DD9EFA2" w:rsidR="00F94FC9" w:rsidRPr="00F94FC9" w:rsidRDefault="003E1C3B" w:rsidP="00F94FC9">
      <w:pPr>
        <w:pStyle w:val="ListParagraph"/>
        <w:numPr>
          <w:ilvl w:val="0"/>
          <w:numId w:val="58"/>
        </w:numPr>
        <w:rPr>
          <w:lang w:val="en-US"/>
        </w:rPr>
      </w:pPr>
      <w:r>
        <w:rPr>
          <w:lang w:val="en-US"/>
        </w:rPr>
        <w:t>B</w:t>
      </w:r>
      <w:r w:rsidR="00F94FC9" w:rsidRPr="00F94FC9">
        <w:rPr>
          <w:lang w:val="en-US"/>
        </w:rPr>
        <w:t>atch processing of multiple .fcs files</w:t>
      </w:r>
      <w:r w:rsidR="00E36E9B">
        <w:rPr>
          <w:lang w:val="en-US"/>
        </w:rPr>
        <w:t>.</w:t>
      </w:r>
      <w:r w:rsidR="00F94FC9" w:rsidRPr="00F94FC9">
        <w:rPr>
          <w:lang w:val="en-US"/>
        </w:rPr>
        <w:t xml:space="preserve"> </w:t>
      </w:r>
    </w:p>
    <w:p w14:paraId="771F3F1B" w14:textId="2FB1E3EE" w:rsidR="00F94FC9" w:rsidRPr="00F94FC9" w:rsidRDefault="00E36E9B" w:rsidP="00F94FC9">
      <w:pPr>
        <w:pStyle w:val="ListParagraph"/>
        <w:numPr>
          <w:ilvl w:val="0"/>
          <w:numId w:val="58"/>
        </w:numPr>
        <w:rPr>
          <w:lang w:val="en-US"/>
        </w:rPr>
      </w:pPr>
      <w:r>
        <w:rPr>
          <w:lang w:val="en-US"/>
        </w:rPr>
        <w:lastRenderedPageBreak/>
        <w:t>M</w:t>
      </w:r>
      <w:r w:rsidR="00F94FC9" w:rsidRPr="00F94FC9">
        <w:rPr>
          <w:lang w:val="en-US"/>
        </w:rPr>
        <w:t>odular execution of pipeline stages</w:t>
      </w:r>
      <w:r>
        <w:rPr>
          <w:lang w:val="en-US"/>
        </w:rPr>
        <w:t>.</w:t>
      </w:r>
      <w:r w:rsidR="00F94FC9" w:rsidRPr="00F94FC9">
        <w:rPr>
          <w:lang w:val="en-US"/>
        </w:rPr>
        <w:t xml:space="preserve"> </w:t>
      </w:r>
    </w:p>
    <w:p w14:paraId="253B0F5A" w14:textId="4724E7D4" w:rsidR="00BB168A" w:rsidRPr="00E36E9B" w:rsidRDefault="00E36E9B" w:rsidP="00E36E9B">
      <w:pPr>
        <w:pStyle w:val="ListParagraph"/>
        <w:numPr>
          <w:ilvl w:val="0"/>
          <w:numId w:val="58"/>
        </w:numPr>
        <w:rPr>
          <w:lang w:val="en-US"/>
        </w:rPr>
      </w:pPr>
      <w:r>
        <w:rPr>
          <w:lang w:val="en-US"/>
        </w:rPr>
        <w:t>P</w:t>
      </w:r>
      <w:r w:rsidR="00F94FC9" w:rsidRPr="00F94FC9">
        <w:rPr>
          <w:lang w:val="en-US"/>
        </w:rPr>
        <w:t>otential extension to multi-modal analysis (Branch B)</w:t>
      </w:r>
      <w:r>
        <w:rPr>
          <w:lang w:val="en-US"/>
        </w:rPr>
        <w:t>.</w:t>
      </w:r>
    </w:p>
    <w:p w14:paraId="628ADE34" w14:textId="5BD3EEEB" w:rsidR="00430653" w:rsidRDefault="003D26DF" w:rsidP="00072C72">
      <w:pPr>
        <w:pStyle w:val="Heading2"/>
      </w:pPr>
      <w:bookmarkStart w:id="22" w:name="_Toc120185080"/>
      <w:r>
        <w:t>Functional Requirements Table</w:t>
      </w:r>
      <w:bookmarkEnd w:id="22"/>
    </w:p>
    <w:p w14:paraId="30BA832A" w14:textId="77777777" w:rsidR="00134C0D" w:rsidRPr="00134C0D" w:rsidRDefault="00134C0D" w:rsidP="00134C0D"/>
    <w:tbl>
      <w:tblPr>
        <w:tblStyle w:val="TableGrid6"/>
        <w:tblW w:w="0" w:type="auto"/>
        <w:tblLook w:val="04A0" w:firstRow="1" w:lastRow="0" w:firstColumn="1" w:lastColumn="0" w:noHBand="0" w:noVBand="1"/>
      </w:tblPr>
      <w:tblGrid>
        <w:gridCol w:w="1754"/>
        <w:gridCol w:w="4858"/>
        <w:gridCol w:w="2404"/>
      </w:tblGrid>
      <w:tr w:rsidR="008F70EB" w:rsidRPr="00134C0D" w14:paraId="46E9078B" w14:textId="77777777" w:rsidTr="00134C0D">
        <w:tc>
          <w:tcPr>
            <w:tcW w:w="0" w:type="auto"/>
            <w:shd w:val="clear" w:color="auto" w:fill="DEEAF6" w:themeFill="accent5" w:themeFillTint="33"/>
            <w:hideMark/>
          </w:tcPr>
          <w:p w14:paraId="4E56BD1B" w14:textId="77777777" w:rsidR="00134C0D" w:rsidRPr="00134C0D" w:rsidRDefault="00134C0D" w:rsidP="00134C0D">
            <w:pPr>
              <w:spacing w:after="160" w:line="259" w:lineRule="auto"/>
              <w:jc w:val="center"/>
              <w:rPr>
                <w:b/>
                <w:bCs/>
                <w:lang w:val="en-US"/>
              </w:rPr>
            </w:pPr>
            <w:r w:rsidRPr="00134C0D">
              <w:rPr>
                <w:b/>
                <w:bCs/>
                <w:lang w:val="en-US"/>
              </w:rPr>
              <w:t>Functional Requirement ID</w:t>
            </w:r>
          </w:p>
        </w:tc>
        <w:tc>
          <w:tcPr>
            <w:tcW w:w="0" w:type="auto"/>
            <w:shd w:val="clear" w:color="auto" w:fill="DEEAF6" w:themeFill="accent5" w:themeFillTint="33"/>
            <w:hideMark/>
          </w:tcPr>
          <w:p w14:paraId="70A18222" w14:textId="77777777" w:rsidR="00134C0D" w:rsidRPr="00134C0D" w:rsidRDefault="00134C0D" w:rsidP="00134C0D">
            <w:pPr>
              <w:spacing w:after="160" w:line="259" w:lineRule="auto"/>
              <w:jc w:val="center"/>
              <w:rPr>
                <w:b/>
                <w:bCs/>
                <w:lang w:val="en-US"/>
              </w:rPr>
            </w:pPr>
            <w:r w:rsidRPr="00134C0D">
              <w:rPr>
                <w:b/>
                <w:bCs/>
                <w:lang w:val="en-US"/>
              </w:rPr>
              <w:t>Functional Requirement Description</w:t>
            </w:r>
          </w:p>
        </w:tc>
        <w:tc>
          <w:tcPr>
            <w:tcW w:w="0" w:type="auto"/>
            <w:shd w:val="clear" w:color="auto" w:fill="DEEAF6" w:themeFill="accent5" w:themeFillTint="33"/>
            <w:hideMark/>
          </w:tcPr>
          <w:p w14:paraId="7F0A3D92" w14:textId="77777777" w:rsidR="00134C0D" w:rsidRPr="00134C0D" w:rsidRDefault="00134C0D" w:rsidP="00134C0D">
            <w:pPr>
              <w:spacing w:after="160" w:line="259" w:lineRule="auto"/>
              <w:jc w:val="center"/>
              <w:rPr>
                <w:b/>
                <w:bCs/>
                <w:lang w:val="en-US"/>
              </w:rPr>
            </w:pPr>
            <w:r w:rsidRPr="00134C0D">
              <w:rPr>
                <w:b/>
                <w:bCs/>
                <w:lang w:val="en-US"/>
              </w:rPr>
              <w:t>Implementing Software Component</w:t>
            </w:r>
          </w:p>
        </w:tc>
      </w:tr>
      <w:tr w:rsidR="008F70EB" w:rsidRPr="00134C0D" w14:paraId="132863FA" w14:textId="77777777" w:rsidTr="00134C0D">
        <w:tc>
          <w:tcPr>
            <w:tcW w:w="0" w:type="auto"/>
            <w:hideMark/>
          </w:tcPr>
          <w:p w14:paraId="74D342EC" w14:textId="77777777" w:rsidR="00134C0D" w:rsidRPr="00134C0D" w:rsidRDefault="00134C0D" w:rsidP="00134C0D">
            <w:pPr>
              <w:spacing w:after="160" w:line="259" w:lineRule="auto"/>
              <w:rPr>
                <w:lang w:val="en-US"/>
              </w:rPr>
            </w:pPr>
            <w:r w:rsidRPr="00134C0D">
              <w:rPr>
                <w:lang w:val="en-US"/>
              </w:rPr>
              <w:t>FR1</w:t>
            </w:r>
          </w:p>
        </w:tc>
        <w:tc>
          <w:tcPr>
            <w:tcW w:w="0" w:type="auto"/>
            <w:hideMark/>
          </w:tcPr>
          <w:p w14:paraId="67BB595C" w14:textId="77777777" w:rsidR="00134C0D" w:rsidRPr="00134C0D" w:rsidRDefault="00134C0D" w:rsidP="00134C0D">
            <w:pPr>
              <w:spacing w:after="160" w:line="259" w:lineRule="auto"/>
              <w:rPr>
                <w:lang w:val="en-US"/>
              </w:rPr>
            </w:pPr>
            <w:r w:rsidRPr="00134C0D">
              <w:rPr>
                <w:lang w:val="en-US"/>
              </w:rPr>
              <w:t>The software shall ingest and process raw flow cytometry .fcs files from control and patient samples</w:t>
            </w:r>
          </w:p>
        </w:tc>
        <w:tc>
          <w:tcPr>
            <w:tcW w:w="0" w:type="auto"/>
            <w:hideMark/>
          </w:tcPr>
          <w:p w14:paraId="1960018E" w14:textId="77777777" w:rsidR="00134C0D" w:rsidRPr="00134C0D" w:rsidRDefault="00134C0D" w:rsidP="00134C0D">
            <w:pPr>
              <w:spacing w:after="160" w:line="259" w:lineRule="auto"/>
              <w:rPr>
                <w:lang w:val="en-US"/>
              </w:rPr>
            </w:pPr>
            <w:r w:rsidRPr="00134C0D">
              <w:rPr>
                <w:lang w:val="en-US"/>
              </w:rPr>
              <w:t>Module 1 – FCS Data Visualiser</w:t>
            </w:r>
          </w:p>
        </w:tc>
      </w:tr>
      <w:tr w:rsidR="008F70EB" w:rsidRPr="00134C0D" w14:paraId="2798676F" w14:textId="77777777" w:rsidTr="00134C0D">
        <w:tc>
          <w:tcPr>
            <w:tcW w:w="0" w:type="auto"/>
            <w:hideMark/>
          </w:tcPr>
          <w:p w14:paraId="0F903AED" w14:textId="77777777" w:rsidR="00134C0D" w:rsidRPr="00134C0D" w:rsidRDefault="00134C0D" w:rsidP="00134C0D">
            <w:pPr>
              <w:spacing w:after="160" w:line="259" w:lineRule="auto"/>
              <w:rPr>
                <w:lang w:val="en-US"/>
              </w:rPr>
            </w:pPr>
            <w:r w:rsidRPr="00134C0D">
              <w:rPr>
                <w:lang w:val="en-US"/>
              </w:rPr>
              <w:t>FR2</w:t>
            </w:r>
          </w:p>
        </w:tc>
        <w:tc>
          <w:tcPr>
            <w:tcW w:w="0" w:type="auto"/>
            <w:hideMark/>
          </w:tcPr>
          <w:p w14:paraId="2B31460E" w14:textId="77777777" w:rsidR="00134C0D" w:rsidRPr="00134C0D" w:rsidRDefault="00134C0D" w:rsidP="00134C0D">
            <w:pPr>
              <w:spacing w:after="160" w:line="259" w:lineRule="auto"/>
              <w:rPr>
                <w:lang w:val="en-US"/>
              </w:rPr>
            </w:pPr>
            <w:r w:rsidRPr="00134C0D">
              <w:rPr>
                <w:lang w:val="en-US"/>
              </w:rPr>
              <w:t>The software shall automatically detect relevant signal channels (FSC-H and fluorescence channels) across different datasets</w:t>
            </w:r>
          </w:p>
        </w:tc>
        <w:tc>
          <w:tcPr>
            <w:tcW w:w="0" w:type="auto"/>
            <w:hideMark/>
          </w:tcPr>
          <w:p w14:paraId="1C594428" w14:textId="77777777" w:rsidR="00134C0D" w:rsidRPr="00134C0D" w:rsidRDefault="00134C0D" w:rsidP="00134C0D">
            <w:pPr>
              <w:spacing w:after="160" w:line="259" w:lineRule="auto"/>
              <w:rPr>
                <w:lang w:val="en-US"/>
              </w:rPr>
            </w:pPr>
            <w:r w:rsidRPr="00134C0D">
              <w:rPr>
                <w:lang w:val="en-US"/>
              </w:rPr>
              <w:t>Module 1 – FCS Data Visualiser</w:t>
            </w:r>
          </w:p>
        </w:tc>
      </w:tr>
      <w:tr w:rsidR="008F70EB" w:rsidRPr="00134C0D" w14:paraId="33FA6058" w14:textId="77777777" w:rsidTr="00134C0D">
        <w:tc>
          <w:tcPr>
            <w:tcW w:w="0" w:type="auto"/>
            <w:hideMark/>
          </w:tcPr>
          <w:p w14:paraId="1CC4C9F2" w14:textId="77777777" w:rsidR="00134C0D" w:rsidRPr="00134C0D" w:rsidRDefault="00134C0D" w:rsidP="00134C0D">
            <w:pPr>
              <w:spacing w:after="160" w:line="259" w:lineRule="auto"/>
              <w:rPr>
                <w:lang w:val="en-US"/>
              </w:rPr>
            </w:pPr>
            <w:r w:rsidRPr="00134C0D">
              <w:rPr>
                <w:lang w:val="en-US"/>
              </w:rPr>
              <w:t>FR3</w:t>
            </w:r>
          </w:p>
        </w:tc>
        <w:tc>
          <w:tcPr>
            <w:tcW w:w="0" w:type="auto"/>
            <w:hideMark/>
          </w:tcPr>
          <w:p w14:paraId="4483FA5E" w14:textId="423F1424" w:rsidR="00134C0D" w:rsidRPr="00134C0D" w:rsidRDefault="00134C0D" w:rsidP="00134C0D">
            <w:pPr>
              <w:spacing w:after="160" w:line="259" w:lineRule="auto"/>
              <w:rPr>
                <w:lang w:val="en-US"/>
              </w:rPr>
            </w:pPr>
            <w:r w:rsidRPr="00134C0D">
              <w:rPr>
                <w:lang w:val="en-US"/>
              </w:rPr>
              <w:t xml:space="preserve">The software shall apply signal transformation (logicle or fallback </w:t>
            </w:r>
            <w:r>
              <w:rPr>
                <w:lang w:val="en-US"/>
              </w:rPr>
              <w:t xml:space="preserve">to </w:t>
            </w:r>
            <w:proofErr w:type="spellStart"/>
            <w:r w:rsidRPr="00134C0D">
              <w:rPr>
                <w:lang w:val="en-US"/>
              </w:rPr>
              <w:t>asinh</w:t>
            </w:r>
            <w:proofErr w:type="spellEnd"/>
            <w:r w:rsidRPr="00134C0D">
              <w:rPr>
                <w:lang w:val="en-US"/>
              </w:rPr>
              <w:t>) to standardise flow cytometry data</w:t>
            </w:r>
          </w:p>
        </w:tc>
        <w:tc>
          <w:tcPr>
            <w:tcW w:w="0" w:type="auto"/>
            <w:hideMark/>
          </w:tcPr>
          <w:p w14:paraId="1628BD7F" w14:textId="77777777" w:rsidR="00134C0D" w:rsidRPr="00134C0D" w:rsidRDefault="00134C0D" w:rsidP="00134C0D">
            <w:pPr>
              <w:spacing w:after="160" w:line="259" w:lineRule="auto"/>
              <w:rPr>
                <w:lang w:val="en-US"/>
              </w:rPr>
            </w:pPr>
            <w:r w:rsidRPr="00134C0D">
              <w:rPr>
                <w:lang w:val="en-US"/>
              </w:rPr>
              <w:t>Module 1 – FCS Data Visualiser</w:t>
            </w:r>
          </w:p>
        </w:tc>
      </w:tr>
      <w:tr w:rsidR="008F70EB" w:rsidRPr="00134C0D" w14:paraId="6E8BA9D7" w14:textId="77777777" w:rsidTr="00134C0D">
        <w:tc>
          <w:tcPr>
            <w:tcW w:w="0" w:type="auto"/>
            <w:hideMark/>
          </w:tcPr>
          <w:p w14:paraId="274ED415" w14:textId="77777777" w:rsidR="00134C0D" w:rsidRPr="00134C0D" w:rsidRDefault="00134C0D" w:rsidP="00134C0D">
            <w:pPr>
              <w:spacing w:after="160" w:line="259" w:lineRule="auto"/>
              <w:rPr>
                <w:lang w:val="en-US"/>
              </w:rPr>
            </w:pPr>
            <w:r w:rsidRPr="00134C0D">
              <w:rPr>
                <w:lang w:val="en-US"/>
              </w:rPr>
              <w:t>FR4</w:t>
            </w:r>
          </w:p>
        </w:tc>
        <w:tc>
          <w:tcPr>
            <w:tcW w:w="0" w:type="auto"/>
            <w:hideMark/>
          </w:tcPr>
          <w:p w14:paraId="162AE161" w14:textId="77777777" w:rsidR="00134C0D" w:rsidRPr="00134C0D" w:rsidRDefault="00134C0D" w:rsidP="00134C0D">
            <w:pPr>
              <w:spacing w:after="160" w:line="259" w:lineRule="auto"/>
              <w:rPr>
                <w:lang w:val="en-US"/>
              </w:rPr>
            </w:pPr>
            <w:r w:rsidRPr="00134C0D">
              <w:rPr>
                <w:lang w:val="en-US"/>
              </w:rPr>
              <w:t>The software shall generate visual representations of size and fluorescence distributions for exploratory analysis</w:t>
            </w:r>
          </w:p>
        </w:tc>
        <w:tc>
          <w:tcPr>
            <w:tcW w:w="0" w:type="auto"/>
            <w:hideMark/>
          </w:tcPr>
          <w:p w14:paraId="0614FF1D" w14:textId="77777777" w:rsidR="00134C0D" w:rsidRPr="00134C0D" w:rsidRDefault="00134C0D" w:rsidP="00134C0D">
            <w:pPr>
              <w:spacing w:after="160" w:line="259" w:lineRule="auto"/>
              <w:rPr>
                <w:lang w:val="en-US"/>
              </w:rPr>
            </w:pPr>
            <w:r w:rsidRPr="00134C0D">
              <w:rPr>
                <w:lang w:val="en-US"/>
              </w:rPr>
              <w:t>Module 1 – FCS Data Visualiser</w:t>
            </w:r>
          </w:p>
        </w:tc>
      </w:tr>
      <w:tr w:rsidR="008F70EB" w:rsidRPr="00134C0D" w14:paraId="6297A272" w14:textId="77777777" w:rsidTr="00134C0D">
        <w:tc>
          <w:tcPr>
            <w:tcW w:w="0" w:type="auto"/>
            <w:hideMark/>
          </w:tcPr>
          <w:p w14:paraId="7EFF80AF" w14:textId="77777777" w:rsidR="00134C0D" w:rsidRPr="00134C0D" w:rsidRDefault="00134C0D" w:rsidP="00134C0D">
            <w:pPr>
              <w:spacing w:after="160" w:line="259" w:lineRule="auto"/>
              <w:rPr>
                <w:lang w:val="en-US"/>
              </w:rPr>
            </w:pPr>
            <w:r w:rsidRPr="00134C0D">
              <w:rPr>
                <w:lang w:val="en-US"/>
              </w:rPr>
              <w:t>FR5</w:t>
            </w:r>
          </w:p>
        </w:tc>
        <w:tc>
          <w:tcPr>
            <w:tcW w:w="0" w:type="auto"/>
            <w:hideMark/>
          </w:tcPr>
          <w:p w14:paraId="2AF8A2DA" w14:textId="77777777" w:rsidR="00134C0D" w:rsidRPr="00134C0D" w:rsidRDefault="00134C0D" w:rsidP="00134C0D">
            <w:pPr>
              <w:spacing w:after="160" w:line="259" w:lineRule="auto"/>
              <w:rPr>
                <w:lang w:val="en-US"/>
              </w:rPr>
            </w:pPr>
            <w:r w:rsidRPr="00134C0D">
              <w:rPr>
                <w:lang w:val="en-US"/>
              </w:rPr>
              <w:t xml:space="preserve">The software shall aggregate and </w:t>
            </w:r>
            <w:proofErr w:type="spellStart"/>
            <w:r w:rsidRPr="00134C0D">
              <w:rPr>
                <w:lang w:val="en-US"/>
              </w:rPr>
              <w:t>organise</w:t>
            </w:r>
            <w:proofErr w:type="spellEnd"/>
            <w:r w:rsidRPr="00134C0D">
              <w:rPr>
                <w:lang w:val="en-US"/>
              </w:rPr>
              <w:t xml:space="preserve"> generated visual outputs for batch-level inspection</w:t>
            </w:r>
          </w:p>
        </w:tc>
        <w:tc>
          <w:tcPr>
            <w:tcW w:w="0" w:type="auto"/>
            <w:hideMark/>
          </w:tcPr>
          <w:p w14:paraId="1F8C409E" w14:textId="77777777" w:rsidR="00134C0D" w:rsidRPr="00134C0D" w:rsidRDefault="00134C0D" w:rsidP="00134C0D">
            <w:pPr>
              <w:spacing w:after="160" w:line="259" w:lineRule="auto"/>
              <w:rPr>
                <w:lang w:val="en-US"/>
              </w:rPr>
            </w:pPr>
            <w:r w:rsidRPr="00134C0D">
              <w:rPr>
                <w:lang w:val="en-US"/>
              </w:rPr>
              <w:t xml:space="preserve">Module 1.5 – FCS Output </w:t>
            </w:r>
            <w:proofErr w:type="spellStart"/>
            <w:r w:rsidRPr="00134C0D">
              <w:rPr>
                <w:lang w:val="en-US"/>
              </w:rPr>
              <w:t>Organiser</w:t>
            </w:r>
            <w:proofErr w:type="spellEnd"/>
          </w:p>
        </w:tc>
      </w:tr>
      <w:tr w:rsidR="008F70EB" w:rsidRPr="00134C0D" w14:paraId="37103010" w14:textId="77777777" w:rsidTr="00134C0D">
        <w:tc>
          <w:tcPr>
            <w:tcW w:w="0" w:type="auto"/>
            <w:hideMark/>
          </w:tcPr>
          <w:p w14:paraId="6E3FE054" w14:textId="77777777" w:rsidR="00134C0D" w:rsidRPr="00134C0D" w:rsidRDefault="00134C0D" w:rsidP="00134C0D">
            <w:pPr>
              <w:spacing w:after="160" w:line="259" w:lineRule="auto"/>
              <w:rPr>
                <w:lang w:val="en-US"/>
              </w:rPr>
            </w:pPr>
            <w:r w:rsidRPr="00134C0D">
              <w:rPr>
                <w:lang w:val="en-US"/>
              </w:rPr>
              <w:t>FR6</w:t>
            </w:r>
          </w:p>
        </w:tc>
        <w:tc>
          <w:tcPr>
            <w:tcW w:w="0" w:type="auto"/>
            <w:hideMark/>
          </w:tcPr>
          <w:p w14:paraId="238DEC74" w14:textId="77777777" w:rsidR="00134C0D" w:rsidRPr="00134C0D" w:rsidRDefault="00134C0D" w:rsidP="00134C0D">
            <w:pPr>
              <w:spacing w:after="160" w:line="259" w:lineRule="auto"/>
              <w:rPr>
                <w:lang w:val="en-US"/>
              </w:rPr>
            </w:pPr>
            <w:r w:rsidRPr="00134C0D">
              <w:rPr>
                <w:lang w:val="en-US"/>
              </w:rPr>
              <w:t>The software shall derive global signal gating boundaries using control datasets</w:t>
            </w:r>
          </w:p>
        </w:tc>
        <w:tc>
          <w:tcPr>
            <w:tcW w:w="0" w:type="auto"/>
            <w:hideMark/>
          </w:tcPr>
          <w:p w14:paraId="16B4F463" w14:textId="77777777" w:rsidR="00134C0D" w:rsidRPr="00134C0D" w:rsidRDefault="00134C0D" w:rsidP="00134C0D">
            <w:pPr>
              <w:spacing w:after="160" w:line="259" w:lineRule="auto"/>
              <w:rPr>
                <w:lang w:val="en-US"/>
              </w:rPr>
            </w:pPr>
            <w:r w:rsidRPr="00134C0D">
              <w:rPr>
                <w:lang w:val="en-US"/>
              </w:rPr>
              <w:t>Module 2 – Global Gating</w:t>
            </w:r>
          </w:p>
        </w:tc>
      </w:tr>
      <w:tr w:rsidR="008F70EB" w:rsidRPr="00134C0D" w14:paraId="7D6F67DE" w14:textId="77777777" w:rsidTr="00134C0D">
        <w:tc>
          <w:tcPr>
            <w:tcW w:w="0" w:type="auto"/>
            <w:hideMark/>
          </w:tcPr>
          <w:p w14:paraId="0310B533" w14:textId="77777777" w:rsidR="00134C0D" w:rsidRPr="00134C0D" w:rsidRDefault="00134C0D" w:rsidP="00134C0D">
            <w:pPr>
              <w:spacing w:after="160" w:line="259" w:lineRule="auto"/>
              <w:rPr>
                <w:lang w:val="en-US"/>
              </w:rPr>
            </w:pPr>
            <w:r w:rsidRPr="00134C0D">
              <w:rPr>
                <w:lang w:val="en-US"/>
              </w:rPr>
              <w:t>FR7</w:t>
            </w:r>
          </w:p>
        </w:tc>
        <w:tc>
          <w:tcPr>
            <w:tcW w:w="0" w:type="auto"/>
            <w:hideMark/>
          </w:tcPr>
          <w:p w14:paraId="330421C5" w14:textId="77777777" w:rsidR="00134C0D" w:rsidRPr="00134C0D" w:rsidRDefault="00134C0D" w:rsidP="00134C0D">
            <w:pPr>
              <w:spacing w:after="160" w:line="259" w:lineRule="auto"/>
              <w:rPr>
                <w:lang w:val="en-US"/>
              </w:rPr>
            </w:pPr>
            <w:r w:rsidRPr="00134C0D">
              <w:rPr>
                <w:lang w:val="en-US"/>
              </w:rPr>
              <w:t>The software shall define a region of interest (ROI) for analysis based on size and fluorescence thresholds</w:t>
            </w:r>
          </w:p>
        </w:tc>
        <w:tc>
          <w:tcPr>
            <w:tcW w:w="0" w:type="auto"/>
            <w:hideMark/>
          </w:tcPr>
          <w:p w14:paraId="40905DE8" w14:textId="77777777" w:rsidR="00134C0D" w:rsidRPr="00134C0D" w:rsidRDefault="00134C0D" w:rsidP="00134C0D">
            <w:pPr>
              <w:spacing w:after="160" w:line="259" w:lineRule="auto"/>
              <w:rPr>
                <w:lang w:val="en-US"/>
              </w:rPr>
            </w:pPr>
            <w:r w:rsidRPr="00134C0D">
              <w:rPr>
                <w:lang w:val="en-US"/>
              </w:rPr>
              <w:t>Module 2 – Global Gating</w:t>
            </w:r>
          </w:p>
        </w:tc>
      </w:tr>
      <w:tr w:rsidR="008F70EB" w:rsidRPr="00134C0D" w14:paraId="786D61D8" w14:textId="77777777" w:rsidTr="00134C0D">
        <w:tc>
          <w:tcPr>
            <w:tcW w:w="0" w:type="auto"/>
            <w:hideMark/>
          </w:tcPr>
          <w:p w14:paraId="35F0A0A4" w14:textId="77777777" w:rsidR="00134C0D" w:rsidRPr="00134C0D" w:rsidRDefault="00134C0D" w:rsidP="00134C0D">
            <w:pPr>
              <w:spacing w:after="160" w:line="259" w:lineRule="auto"/>
              <w:rPr>
                <w:lang w:val="en-US"/>
              </w:rPr>
            </w:pPr>
            <w:r w:rsidRPr="00134C0D">
              <w:rPr>
                <w:lang w:val="en-US"/>
              </w:rPr>
              <w:t>FR8</w:t>
            </w:r>
          </w:p>
        </w:tc>
        <w:tc>
          <w:tcPr>
            <w:tcW w:w="0" w:type="auto"/>
            <w:hideMark/>
          </w:tcPr>
          <w:p w14:paraId="6B4F8A1E" w14:textId="411E7781" w:rsidR="00134C0D" w:rsidRPr="00134C0D" w:rsidRDefault="00134C0D" w:rsidP="00134C0D">
            <w:pPr>
              <w:spacing w:after="160" w:line="259" w:lineRule="auto"/>
              <w:rPr>
                <w:lang w:val="en-US"/>
              </w:rPr>
            </w:pPr>
            <w:r w:rsidRPr="00134C0D">
              <w:rPr>
                <w:lang w:val="en-US"/>
              </w:rPr>
              <w:t>The software shall determine deterministic bead size boundaries (MMB-3, MMB-6, MMB-8) using FSC-</w:t>
            </w:r>
            <w:r w:rsidR="00BB031F">
              <w:rPr>
                <w:lang w:val="en-US"/>
              </w:rPr>
              <w:t xml:space="preserve">H </w:t>
            </w:r>
            <w:r w:rsidRPr="00134C0D">
              <w:rPr>
                <w:lang w:val="en-US"/>
              </w:rPr>
              <w:t>based analysis</w:t>
            </w:r>
          </w:p>
        </w:tc>
        <w:tc>
          <w:tcPr>
            <w:tcW w:w="0" w:type="auto"/>
            <w:hideMark/>
          </w:tcPr>
          <w:p w14:paraId="6572993B" w14:textId="77777777" w:rsidR="00134C0D" w:rsidRPr="00134C0D" w:rsidRDefault="00134C0D" w:rsidP="00134C0D">
            <w:pPr>
              <w:spacing w:after="160" w:line="259" w:lineRule="auto"/>
              <w:rPr>
                <w:lang w:val="en-US"/>
              </w:rPr>
            </w:pPr>
            <w:r w:rsidRPr="00134C0D">
              <w:rPr>
                <w:lang w:val="en-US"/>
              </w:rPr>
              <w:t>Module 3 – MMB Boundaries Extractor</w:t>
            </w:r>
          </w:p>
        </w:tc>
      </w:tr>
      <w:tr w:rsidR="008F70EB" w:rsidRPr="00134C0D" w14:paraId="4853436B" w14:textId="77777777" w:rsidTr="00134C0D">
        <w:tc>
          <w:tcPr>
            <w:tcW w:w="0" w:type="auto"/>
            <w:hideMark/>
          </w:tcPr>
          <w:p w14:paraId="174F8D83" w14:textId="77777777" w:rsidR="00134C0D" w:rsidRPr="00134C0D" w:rsidRDefault="00134C0D" w:rsidP="00134C0D">
            <w:pPr>
              <w:spacing w:after="160" w:line="259" w:lineRule="auto"/>
              <w:rPr>
                <w:lang w:val="en-US"/>
              </w:rPr>
            </w:pPr>
            <w:r w:rsidRPr="00134C0D">
              <w:rPr>
                <w:lang w:val="en-US"/>
              </w:rPr>
              <w:t>FR9</w:t>
            </w:r>
          </w:p>
        </w:tc>
        <w:tc>
          <w:tcPr>
            <w:tcW w:w="0" w:type="auto"/>
            <w:hideMark/>
          </w:tcPr>
          <w:p w14:paraId="61F49FBF" w14:textId="24EBAAA2" w:rsidR="00134C0D" w:rsidRPr="00134C0D" w:rsidRDefault="00134C0D" w:rsidP="00134C0D">
            <w:pPr>
              <w:spacing w:after="160" w:line="259" w:lineRule="auto"/>
              <w:rPr>
                <w:lang w:val="en-US"/>
              </w:rPr>
            </w:pPr>
            <w:r w:rsidRPr="00134C0D">
              <w:rPr>
                <w:lang w:val="en-US"/>
              </w:rPr>
              <w:t>The software shall classify events into bead populations based on FSC-</w:t>
            </w:r>
            <w:r w:rsidR="00BB031F">
              <w:rPr>
                <w:lang w:val="en-US"/>
              </w:rPr>
              <w:t xml:space="preserve">H </w:t>
            </w:r>
            <w:r w:rsidRPr="00134C0D">
              <w:rPr>
                <w:lang w:val="en-US"/>
              </w:rPr>
              <w:t>derived thresholds</w:t>
            </w:r>
          </w:p>
        </w:tc>
        <w:tc>
          <w:tcPr>
            <w:tcW w:w="0" w:type="auto"/>
            <w:hideMark/>
          </w:tcPr>
          <w:p w14:paraId="00A15555" w14:textId="77777777" w:rsidR="00134C0D" w:rsidRPr="00134C0D" w:rsidRDefault="00134C0D" w:rsidP="00134C0D">
            <w:pPr>
              <w:spacing w:after="160" w:line="259" w:lineRule="auto"/>
              <w:rPr>
                <w:lang w:val="en-US"/>
              </w:rPr>
            </w:pPr>
            <w:r w:rsidRPr="00134C0D">
              <w:rPr>
                <w:lang w:val="en-US"/>
              </w:rPr>
              <w:t>Module 3 – MMB Boundaries Extractor</w:t>
            </w:r>
          </w:p>
        </w:tc>
      </w:tr>
      <w:tr w:rsidR="008F70EB" w:rsidRPr="00134C0D" w14:paraId="2A2E25B5" w14:textId="77777777" w:rsidTr="00134C0D">
        <w:tc>
          <w:tcPr>
            <w:tcW w:w="0" w:type="auto"/>
            <w:hideMark/>
          </w:tcPr>
          <w:p w14:paraId="3D4E39C9" w14:textId="77777777" w:rsidR="00134C0D" w:rsidRPr="00134C0D" w:rsidRDefault="00134C0D" w:rsidP="00134C0D">
            <w:pPr>
              <w:spacing w:after="160" w:line="259" w:lineRule="auto"/>
              <w:rPr>
                <w:lang w:val="en-US"/>
              </w:rPr>
            </w:pPr>
            <w:r w:rsidRPr="00134C0D">
              <w:rPr>
                <w:lang w:val="en-US"/>
              </w:rPr>
              <w:t>FR10</w:t>
            </w:r>
          </w:p>
        </w:tc>
        <w:tc>
          <w:tcPr>
            <w:tcW w:w="0" w:type="auto"/>
            <w:hideMark/>
          </w:tcPr>
          <w:p w14:paraId="7D0BB81F" w14:textId="77777777" w:rsidR="00134C0D" w:rsidRPr="00134C0D" w:rsidRDefault="00134C0D" w:rsidP="00134C0D">
            <w:pPr>
              <w:spacing w:after="160" w:line="259" w:lineRule="auto"/>
              <w:rPr>
                <w:lang w:val="en-US"/>
              </w:rPr>
            </w:pPr>
            <w:r w:rsidRPr="00134C0D">
              <w:rPr>
                <w:lang w:val="en-US"/>
              </w:rPr>
              <w:t>The software shall perform probabilistic clustering of fluorescence signals within each bead population</w:t>
            </w:r>
          </w:p>
        </w:tc>
        <w:tc>
          <w:tcPr>
            <w:tcW w:w="0" w:type="auto"/>
            <w:hideMark/>
          </w:tcPr>
          <w:p w14:paraId="45A370E0" w14:textId="77777777" w:rsidR="00134C0D" w:rsidRPr="00134C0D" w:rsidRDefault="00134C0D" w:rsidP="00134C0D">
            <w:pPr>
              <w:spacing w:after="160" w:line="259" w:lineRule="auto"/>
              <w:rPr>
                <w:lang w:val="en-US"/>
              </w:rPr>
            </w:pPr>
            <w:r w:rsidRPr="00134C0D">
              <w:rPr>
                <w:lang w:val="en-US"/>
              </w:rPr>
              <w:t>Module 4 – GMM Probabilistic Clustering</w:t>
            </w:r>
          </w:p>
        </w:tc>
      </w:tr>
      <w:tr w:rsidR="008F70EB" w:rsidRPr="00134C0D" w14:paraId="67416F42" w14:textId="77777777" w:rsidTr="00134C0D">
        <w:tc>
          <w:tcPr>
            <w:tcW w:w="0" w:type="auto"/>
            <w:hideMark/>
          </w:tcPr>
          <w:p w14:paraId="47694C8C" w14:textId="77777777" w:rsidR="00134C0D" w:rsidRPr="00134C0D" w:rsidRDefault="00134C0D" w:rsidP="00134C0D">
            <w:pPr>
              <w:spacing w:after="160" w:line="259" w:lineRule="auto"/>
              <w:rPr>
                <w:lang w:val="en-US"/>
              </w:rPr>
            </w:pPr>
            <w:r w:rsidRPr="00134C0D">
              <w:rPr>
                <w:lang w:val="en-US"/>
              </w:rPr>
              <w:t>FR11</w:t>
            </w:r>
          </w:p>
        </w:tc>
        <w:tc>
          <w:tcPr>
            <w:tcW w:w="0" w:type="auto"/>
            <w:hideMark/>
          </w:tcPr>
          <w:p w14:paraId="2DAA6EC0" w14:textId="77777777" w:rsidR="00134C0D" w:rsidRPr="00134C0D" w:rsidRDefault="00134C0D" w:rsidP="00134C0D">
            <w:pPr>
              <w:spacing w:after="160" w:line="259" w:lineRule="auto"/>
              <w:rPr>
                <w:lang w:val="en-US"/>
              </w:rPr>
            </w:pPr>
            <w:r w:rsidRPr="00134C0D">
              <w:rPr>
                <w:lang w:val="en-US"/>
              </w:rPr>
              <w:t>The software shall assign events into binding states (e.g., only, sandwich, multi-binding) using statistical modelling</w:t>
            </w:r>
          </w:p>
        </w:tc>
        <w:tc>
          <w:tcPr>
            <w:tcW w:w="0" w:type="auto"/>
            <w:hideMark/>
          </w:tcPr>
          <w:p w14:paraId="7E67980F" w14:textId="77777777" w:rsidR="00134C0D" w:rsidRPr="00134C0D" w:rsidRDefault="00134C0D" w:rsidP="00134C0D">
            <w:pPr>
              <w:spacing w:after="160" w:line="259" w:lineRule="auto"/>
              <w:rPr>
                <w:lang w:val="en-US"/>
              </w:rPr>
            </w:pPr>
            <w:r w:rsidRPr="00134C0D">
              <w:rPr>
                <w:lang w:val="en-US"/>
              </w:rPr>
              <w:t>Module 4 – GMM Probabilistic Clustering</w:t>
            </w:r>
          </w:p>
        </w:tc>
      </w:tr>
      <w:tr w:rsidR="008F70EB" w:rsidRPr="00134C0D" w14:paraId="513945EA" w14:textId="77777777" w:rsidTr="00134C0D">
        <w:tc>
          <w:tcPr>
            <w:tcW w:w="0" w:type="auto"/>
            <w:hideMark/>
          </w:tcPr>
          <w:p w14:paraId="545621E6" w14:textId="77777777" w:rsidR="00134C0D" w:rsidRPr="00134C0D" w:rsidRDefault="00134C0D" w:rsidP="00134C0D">
            <w:pPr>
              <w:spacing w:after="160" w:line="259" w:lineRule="auto"/>
              <w:rPr>
                <w:lang w:val="en-US"/>
              </w:rPr>
            </w:pPr>
            <w:r w:rsidRPr="00134C0D">
              <w:rPr>
                <w:lang w:val="en-US"/>
              </w:rPr>
              <w:lastRenderedPageBreak/>
              <w:t>FR12</w:t>
            </w:r>
          </w:p>
        </w:tc>
        <w:tc>
          <w:tcPr>
            <w:tcW w:w="0" w:type="auto"/>
            <w:hideMark/>
          </w:tcPr>
          <w:p w14:paraId="075F561D" w14:textId="77777777" w:rsidR="00134C0D" w:rsidRPr="00134C0D" w:rsidRDefault="00134C0D" w:rsidP="00134C0D">
            <w:pPr>
              <w:spacing w:after="160" w:line="259" w:lineRule="auto"/>
              <w:rPr>
                <w:lang w:val="en-US"/>
              </w:rPr>
            </w:pPr>
            <w:r w:rsidRPr="00134C0D">
              <w:rPr>
                <w:lang w:val="en-US"/>
              </w:rPr>
              <w:t>The software shall generate structured outputs including JSON summaries and aggregated CSV files for downstream analysis</w:t>
            </w:r>
          </w:p>
        </w:tc>
        <w:tc>
          <w:tcPr>
            <w:tcW w:w="0" w:type="auto"/>
            <w:hideMark/>
          </w:tcPr>
          <w:p w14:paraId="6F775D0A" w14:textId="77777777" w:rsidR="00134C0D" w:rsidRPr="00134C0D" w:rsidRDefault="00134C0D" w:rsidP="00134C0D">
            <w:pPr>
              <w:spacing w:after="160" w:line="259" w:lineRule="auto"/>
              <w:rPr>
                <w:lang w:val="en-US"/>
              </w:rPr>
            </w:pPr>
            <w:r w:rsidRPr="00134C0D">
              <w:rPr>
                <w:lang w:val="en-US"/>
              </w:rPr>
              <w:t>Module 4 – GMM Probabilistic Clustering</w:t>
            </w:r>
          </w:p>
        </w:tc>
      </w:tr>
      <w:tr w:rsidR="008F70EB" w:rsidRPr="00134C0D" w14:paraId="0FA61005" w14:textId="77777777" w:rsidTr="00134C0D">
        <w:tc>
          <w:tcPr>
            <w:tcW w:w="0" w:type="auto"/>
            <w:hideMark/>
          </w:tcPr>
          <w:p w14:paraId="1D3BF076" w14:textId="77777777" w:rsidR="00134C0D" w:rsidRPr="00134C0D" w:rsidRDefault="00134C0D" w:rsidP="00134C0D">
            <w:pPr>
              <w:spacing w:after="160" w:line="259" w:lineRule="auto"/>
              <w:rPr>
                <w:lang w:val="en-US"/>
              </w:rPr>
            </w:pPr>
            <w:r w:rsidRPr="00134C0D">
              <w:rPr>
                <w:lang w:val="en-US"/>
              </w:rPr>
              <w:t>FR13</w:t>
            </w:r>
          </w:p>
        </w:tc>
        <w:tc>
          <w:tcPr>
            <w:tcW w:w="0" w:type="auto"/>
            <w:hideMark/>
          </w:tcPr>
          <w:p w14:paraId="1F84992A" w14:textId="77777777" w:rsidR="00134C0D" w:rsidRPr="00134C0D" w:rsidRDefault="00134C0D" w:rsidP="00134C0D">
            <w:pPr>
              <w:spacing w:after="160" w:line="259" w:lineRule="auto"/>
              <w:rPr>
                <w:lang w:val="en-US"/>
              </w:rPr>
            </w:pPr>
            <w:r w:rsidRPr="00134C0D">
              <w:rPr>
                <w:lang w:val="en-US"/>
              </w:rPr>
              <w:t>The software shall generate labelled visual outputs illustrating clustering results and gating boundaries</w:t>
            </w:r>
          </w:p>
        </w:tc>
        <w:tc>
          <w:tcPr>
            <w:tcW w:w="0" w:type="auto"/>
            <w:hideMark/>
          </w:tcPr>
          <w:p w14:paraId="3CF49FDF" w14:textId="77777777" w:rsidR="00134C0D" w:rsidRPr="00134C0D" w:rsidRDefault="00134C0D" w:rsidP="00134C0D">
            <w:pPr>
              <w:spacing w:after="160" w:line="259" w:lineRule="auto"/>
              <w:rPr>
                <w:lang w:val="en-US"/>
              </w:rPr>
            </w:pPr>
            <w:r w:rsidRPr="00134C0D">
              <w:rPr>
                <w:lang w:val="en-US"/>
              </w:rPr>
              <w:t>Module 4 – GMM Probabilistic Clustering</w:t>
            </w:r>
          </w:p>
        </w:tc>
      </w:tr>
      <w:tr w:rsidR="008F70EB" w:rsidRPr="00134C0D" w14:paraId="5ECAE0A2" w14:textId="77777777" w:rsidTr="00134C0D">
        <w:tc>
          <w:tcPr>
            <w:tcW w:w="0" w:type="auto"/>
            <w:hideMark/>
          </w:tcPr>
          <w:p w14:paraId="70C159C5" w14:textId="77777777" w:rsidR="00134C0D" w:rsidRPr="00134C0D" w:rsidRDefault="00134C0D" w:rsidP="00134C0D">
            <w:pPr>
              <w:spacing w:after="160" w:line="259" w:lineRule="auto"/>
              <w:rPr>
                <w:lang w:val="en-US"/>
              </w:rPr>
            </w:pPr>
            <w:r w:rsidRPr="00134C0D">
              <w:rPr>
                <w:lang w:val="en-US"/>
              </w:rPr>
              <w:t>FR14</w:t>
            </w:r>
          </w:p>
        </w:tc>
        <w:tc>
          <w:tcPr>
            <w:tcW w:w="0" w:type="auto"/>
            <w:hideMark/>
          </w:tcPr>
          <w:p w14:paraId="449DBF1F" w14:textId="77777777" w:rsidR="00134C0D" w:rsidRPr="00134C0D" w:rsidRDefault="00134C0D" w:rsidP="00134C0D">
            <w:pPr>
              <w:spacing w:after="160" w:line="259" w:lineRule="auto"/>
              <w:rPr>
                <w:lang w:val="en-US"/>
              </w:rPr>
            </w:pPr>
            <w:r w:rsidRPr="00134C0D">
              <w:rPr>
                <w:lang w:val="en-US"/>
              </w:rPr>
              <w:t>The software shall support integration of additional data modalities (e.g., confocal imaging) for future analysis</w:t>
            </w:r>
          </w:p>
        </w:tc>
        <w:tc>
          <w:tcPr>
            <w:tcW w:w="0" w:type="auto"/>
            <w:hideMark/>
          </w:tcPr>
          <w:p w14:paraId="72B9D91B" w14:textId="330E055B" w:rsidR="00134C0D" w:rsidRPr="00134C0D" w:rsidRDefault="00E24F7A" w:rsidP="00134C0D">
            <w:pPr>
              <w:spacing w:after="160" w:line="259" w:lineRule="auto"/>
              <w:rPr>
                <w:lang w:val="en-US"/>
              </w:rPr>
            </w:pPr>
            <w:r w:rsidRPr="00A6466D">
              <w:rPr>
                <w:b/>
                <w:bCs/>
                <w:lang w:val="en-US"/>
              </w:rPr>
              <w:t>Planned</w:t>
            </w:r>
            <w:r>
              <w:rPr>
                <w:lang w:val="en-US"/>
              </w:rPr>
              <w:t xml:space="preserve"> </w:t>
            </w:r>
            <w:r w:rsidR="00BB031F">
              <w:rPr>
                <w:lang w:val="en-US"/>
              </w:rPr>
              <w:t>F</w:t>
            </w:r>
            <w:r w:rsidR="00134C0D" w:rsidRPr="00134C0D">
              <w:rPr>
                <w:lang w:val="en-US"/>
              </w:rPr>
              <w:t>uture extension / Branch B (</w:t>
            </w:r>
            <w:r>
              <w:rPr>
                <w:lang w:val="en-US"/>
              </w:rPr>
              <w:t>Module 5</w:t>
            </w:r>
            <w:r w:rsidR="00134C0D" w:rsidRPr="00134C0D">
              <w:rPr>
                <w:lang w:val="en-US"/>
              </w:rPr>
              <w:t>)</w:t>
            </w:r>
          </w:p>
        </w:tc>
      </w:tr>
      <w:tr w:rsidR="008F70EB" w:rsidRPr="00134C0D" w14:paraId="2E48C4EF" w14:textId="77777777" w:rsidTr="00134C0D">
        <w:tc>
          <w:tcPr>
            <w:tcW w:w="0" w:type="auto"/>
          </w:tcPr>
          <w:p w14:paraId="48B78FCF" w14:textId="504700C4" w:rsidR="00E24F7A" w:rsidRPr="00134C0D" w:rsidRDefault="00E24F7A" w:rsidP="00134C0D">
            <w:pPr>
              <w:rPr>
                <w:lang w:val="en-US"/>
              </w:rPr>
            </w:pPr>
            <w:r>
              <w:rPr>
                <w:lang w:val="en-US"/>
              </w:rPr>
              <w:t>FR15</w:t>
            </w:r>
          </w:p>
        </w:tc>
        <w:tc>
          <w:tcPr>
            <w:tcW w:w="0" w:type="auto"/>
          </w:tcPr>
          <w:p w14:paraId="4514D602" w14:textId="51D3F2AF" w:rsidR="00E24F7A" w:rsidRPr="00134C0D" w:rsidRDefault="008F70EB" w:rsidP="00134C0D">
            <w:pPr>
              <w:rPr>
                <w:lang w:val="en-US"/>
              </w:rPr>
            </w:pPr>
            <w:r>
              <w:rPr>
                <w:lang w:val="en-US"/>
              </w:rPr>
              <w:t xml:space="preserve">The software shall be accessed through an easy to navigate Graphical User Interface (GUI), simplifying the steps needed to achieve desired outcomes </w:t>
            </w:r>
          </w:p>
        </w:tc>
        <w:tc>
          <w:tcPr>
            <w:tcW w:w="0" w:type="auto"/>
          </w:tcPr>
          <w:p w14:paraId="4B62F473" w14:textId="2B163FCE" w:rsidR="00E24F7A" w:rsidRPr="00134C0D" w:rsidRDefault="00E24F7A" w:rsidP="00134C0D">
            <w:pPr>
              <w:rPr>
                <w:lang w:val="en-US"/>
              </w:rPr>
            </w:pPr>
            <w:r w:rsidRPr="00A6466D">
              <w:rPr>
                <w:b/>
                <w:bCs/>
                <w:lang w:val="en-US"/>
              </w:rPr>
              <w:t>Planned</w:t>
            </w:r>
            <w:r>
              <w:rPr>
                <w:lang w:val="en-US"/>
              </w:rPr>
              <w:t xml:space="preserve"> UX interface for lab technicians (Module 6)</w:t>
            </w:r>
          </w:p>
        </w:tc>
      </w:tr>
    </w:tbl>
    <w:p w14:paraId="66A32D4E" w14:textId="6D8D4045" w:rsidR="00A7700C" w:rsidRPr="00F55A60" w:rsidRDefault="00A7700C" w:rsidP="00430653">
      <w:pPr>
        <w:rPr>
          <w:i/>
          <w:iCs/>
        </w:rPr>
      </w:pPr>
    </w:p>
    <w:p w14:paraId="1CE460D0" w14:textId="3902EB2C" w:rsidR="00C32903" w:rsidRDefault="00C435E7" w:rsidP="003D26DF">
      <w:pPr>
        <w:pStyle w:val="Heading2"/>
      </w:pPr>
      <w:bookmarkStart w:id="23" w:name="_Toc120185081"/>
      <w:r>
        <w:t>Hardware Components</w:t>
      </w:r>
      <w:bookmarkEnd w:id="23"/>
    </w:p>
    <w:p w14:paraId="604A8400" w14:textId="77777777" w:rsidR="0093178C" w:rsidRPr="0093178C" w:rsidRDefault="0093178C" w:rsidP="0093178C">
      <w:pPr>
        <w:jc w:val="both"/>
        <w:rPr>
          <w:lang w:val="en-US"/>
        </w:rPr>
      </w:pPr>
      <w:r w:rsidRPr="0093178C">
        <w:rPr>
          <w:lang w:val="en-US"/>
        </w:rPr>
        <w:t xml:space="preserve">The current </w:t>
      </w:r>
      <w:r w:rsidRPr="0093178C">
        <w:rPr>
          <w:i/>
          <w:iCs/>
          <w:lang w:val="en-US"/>
        </w:rPr>
        <w:t>miRFlow</w:t>
      </w:r>
      <w:r w:rsidRPr="0093178C">
        <w:rPr>
          <w:lang w:val="en-US"/>
        </w:rPr>
        <w:t xml:space="preserve"> software architecture operates on a </w:t>
      </w:r>
      <w:r w:rsidRPr="0093178C">
        <w:rPr>
          <w:b/>
          <w:bCs/>
          <w:lang w:val="en-US"/>
        </w:rPr>
        <w:t>standard personal computer (PC) workstation</w:t>
      </w:r>
      <w:r w:rsidRPr="0093178C">
        <w:rPr>
          <w:lang w:val="en-US"/>
        </w:rPr>
        <w:t xml:space="preserve"> and interacts with external laboratory hardware through file-based data exchange. The software does not directly control acquisition hardware and does not require embedded processing hardware, networked medical devices, or cloud-hosted infrastructure at the current stage of development.</w:t>
      </w:r>
    </w:p>
    <w:p w14:paraId="25B6D868" w14:textId="77777777" w:rsidR="0093178C" w:rsidRPr="0093178C" w:rsidRDefault="0093178C" w:rsidP="0093178C">
      <w:pPr>
        <w:jc w:val="both"/>
        <w:rPr>
          <w:lang w:val="en-US"/>
        </w:rPr>
      </w:pPr>
      <w:r w:rsidRPr="0093178C">
        <w:rPr>
          <w:lang w:val="en-US"/>
        </w:rPr>
        <w:t>The principal hardware components relevant to the software architecture are:</w:t>
      </w:r>
    </w:p>
    <w:p w14:paraId="6B853843" w14:textId="6A1B16DD" w:rsidR="0093178C" w:rsidRDefault="0093178C" w:rsidP="0093178C">
      <w:pPr>
        <w:numPr>
          <w:ilvl w:val="0"/>
          <w:numId w:val="59"/>
        </w:numPr>
        <w:jc w:val="both"/>
        <w:rPr>
          <w:lang w:val="en-US"/>
        </w:rPr>
      </w:pPr>
      <w:r w:rsidRPr="0093178C">
        <w:rPr>
          <w:b/>
          <w:bCs/>
          <w:lang w:val="en-US"/>
        </w:rPr>
        <w:t>Flow Cytometer:</w:t>
      </w:r>
      <w:r w:rsidRPr="0093178C">
        <w:rPr>
          <w:lang w:val="en-US"/>
        </w:rPr>
        <w:t xml:space="preserve"> </w:t>
      </w:r>
      <w:r>
        <w:rPr>
          <w:lang w:val="en-US"/>
        </w:rPr>
        <w:t>A</w:t>
      </w:r>
      <w:r w:rsidRPr="0093178C">
        <w:rPr>
          <w:lang w:val="en-US"/>
        </w:rPr>
        <w:t xml:space="preserve">n external laboratory instrument used to acquire raw assay data. The instrument exports data in </w:t>
      </w:r>
      <w:r w:rsidRPr="0093178C">
        <w:rPr>
          <w:b/>
          <w:bCs/>
          <w:lang w:val="en-US"/>
        </w:rPr>
        <w:t>Flow Cytometry Standard (.fcs)</w:t>
      </w:r>
      <w:r w:rsidRPr="0093178C">
        <w:rPr>
          <w:lang w:val="en-US"/>
        </w:rPr>
        <w:t xml:space="preserve"> format, which is subsequently provided to the </w:t>
      </w:r>
      <w:r w:rsidRPr="0093178C">
        <w:rPr>
          <w:i/>
          <w:iCs/>
          <w:lang w:val="en-US"/>
        </w:rPr>
        <w:t>miRFlow</w:t>
      </w:r>
      <w:r w:rsidRPr="0093178C">
        <w:rPr>
          <w:lang w:val="en-US"/>
        </w:rPr>
        <w:t xml:space="preserve"> software for analysis. </w:t>
      </w:r>
    </w:p>
    <w:p w14:paraId="05C4A9E9" w14:textId="334CB90C" w:rsidR="0093178C" w:rsidRPr="0093178C" w:rsidRDefault="0093178C" w:rsidP="0093178C">
      <w:pPr>
        <w:numPr>
          <w:ilvl w:val="0"/>
          <w:numId w:val="59"/>
        </w:numPr>
        <w:jc w:val="both"/>
        <w:rPr>
          <w:lang w:val="en-US"/>
        </w:rPr>
      </w:pPr>
      <w:r w:rsidRPr="0093178C">
        <w:rPr>
          <w:b/>
          <w:bCs/>
          <w:lang w:val="en-US"/>
        </w:rPr>
        <w:t>Workstation / PC:</w:t>
      </w:r>
      <w:r w:rsidRPr="0093178C">
        <w:rPr>
          <w:lang w:val="en-US"/>
        </w:rPr>
        <w:t xml:space="preserve"> </w:t>
      </w:r>
      <w:r>
        <w:rPr>
          <w:lang w:val="en-US"/>
        </w:rPr>
        <w:t>T</w:t>
      </w:r>
      <w:r w:rsidRPr="0093178C">
        <w:rPr>
          <w:lang w:val="en-US"/>
        </w:rPr>
        <w:t xml:space="preserve">he computing platform on which the </w:t>
      </w:r>
      <w:r w:rsidRPr="0093178C">
        <w:rPr>
          <w:i/>
          <w:iCs/>
          <w:lang w:val="en-US"/>
        </w:rPr>
        <w:t>miRFlow</w:t>
      </w:r>
      <w:r w:rsidRPr="0093178C">
        <w:rPr>
          <w:lang w:val="en-US"/>
        </w:rPr>
        <w:t xml:space="preserve"> software modules are executed. This device is responsible for data ingestion, signal transformation, gating, clustering, visualisation, and generation of structured output files. </w:t>
      </w:r>
    </w:p>
    <w:p w14:paraId="70CC6589" w14:textId="1BB4CC18" w:rsidR="0093178C" w:rsidRPr="0093178C" w:rsidRDefault="0093178C" w:rsidP="0093178C">
      <w:pPr>
        <w:numPr>
          <w:ilvl w:val="0"/>
          <w:numId w:val="59"/>
        </w:numPr>
        <w:jc w:val="both"/>
        <w:rPr>
          <w:lang w:val="en-US"/>
        </w:rPr>
      </w:pPr>
      <w:r w:rsidRPr="0093178C">
        <w:rPr>
          <w:b/>
          <w:bCs/>
          <w:lang w:val="en-US"/>
        </w:rPr>
        <w:t>Confocal Microscopy System</w:t>
      </w:r>
      <w:r>
        <w:rPr>
          <w:b/>
          <w:bCs/>
          <w:lang w:val="en-US"/>
        </w:rPr>
        <w:t xml:space="preserve"> </w:t>
      </w:r>
      <w:r w:rsidRPr="0093178C">
        <w:rPr>
          <w:b/>
          <w:bCs/>
          <w:lang w:val="en-US"/>
        </w:rPr>
        <w:t>[</w:t>
      </w:r>
      <w:r>
        <w:rPr>
          <w:b/>
          <w:bCs/>
          <w:lang w:val="en-US"/>
        </w:rPr>
        <w:t>p</w:t>
      </w:r>
      <w:r w:rsidRPr="0093178C">
        <w:rPr>
          <w:b/>
          <w:bCs/>
          <w:lang w:val="en-US"/>
        </w:rPr>
        <w:t>lanned future hardware component]:</w:t>
      </w:r>
      <w:r w:rsidRPr="0093178C">
        <w:rPr>
          <w:lang w:val="en-US"/>
        </w:rPr>
        <w:t xml:space="preserve"> </w:t>
      </w:r>
      <w:r>
        <w:rPr>
          <w:lang w:val="en-US"/>
        </w:rPr>
        <w:t>A</w:t>
      </w:r>
      <w:r w:rsidRPr="0093178C">
        <w:rPr>
          <w:lang w:val="en-US"/>
        </w:rPr>
        <w:t xml:space="preserve">n external imaging platform that may provide image-derived fluorescence and spatial binding metrics for the planned Branch B image-based event weighting workflow. </w:t>
      </w:r>
    </w:p>
    <w:p w14:paraId="6C603B11" w14:textId="77777777" w:rsidR="0093178C" w:rsidRPr="0093178C" w:rsidRDefault="0093178C" w:rsidP="0093178C">
      <w:pPr>
        <w:jc w:val="both"/>
        <w:rPr>
          <w:lang w:val="en-US"/>
        </w:rPr>
      </w:pPr>
      <w:r w:rsidRPr="0093178C">
        <w:rPr>
          <w:lang w:val="en-US"/>
        </w:rPr>
        <w:t xml:space="preserve">The interaction between these components is based on </w:t>
      </w:r>
      <w:r w:rsidRPr="0093178C">
        <w:rPr>
          <w:b/>
          <w:bCs/>
          <w:lang w:val="en-US"/>
        </w:rPr>
        <w:t>offline data transfer</w:t>
      </w:r>
      <w:r w:rsidRPr="0093178C">
        <w:rPr>
          <w:lang w:val="en-US"/>
        </w:rPr>
        <w:t xml:space="preserve"> rather than direct device control. The flow cytometer generates .fcs files externally, and these files are then loaded into the workstation for processing by the </w:t>
      </w:r>
      <w:r w:rsidRPr="0093178C">
        <w:rPr>
          <w:i/>
          <w:iCs/>
          <w:lang w:val="en-US"/>
        </w:rPr>
        <w:t>miRFlow</w:t>
      </w:r>
      <w:r w:rsidRPr="0093178C">
        <w:rPr>
          <w:lang w:val="en-US"/>
        </w:rPr>
        <w:t xml:space="preserve"> software. Similarly, any future confocal microscopy inputs would be transferred to the workstation as exported data for downstream analysis.</w:t>
      </w:r>
    </w:p>
    <w:p w14:paraId="6D707E7B" w14:textId="139B2356" w:rsidR="0093178C" w:rsidRPr="0093178C" w:rsidRDefault="0093178C" w:rsidP="0093178C">
      <w:pPr>
        <w:jc w:val="both"/>
        <w:rPr>
          <w:lang w:val="en-US"/>
        </w:rPr>
      </w:pPr>
      <w:r w:rsidRPr="0093178C">
        <w:rPr>
          <w:lang w:val="en-US"/>
        </w:rPr>
        <w:t>At the current stage of development, the architecture does not depend on continuous network communication, remote servers, or direct instrument-to-software communication interfaces. This simplifies deployment and reduces architectural complexity, as the software operates as a local analytical platform.</w:t>
      </w:r>
    </w:p>
    <w:p w14:paraId="00C02515" w14:textId="3274558A" w:rsidR="00C435E7" w:rsidRDefault="00C435E7" w:rsidP="003D26DF">
      <w:pPr>
        <w:pStyle w:val="Heading3"/>
      </w:pPr>
      <w:bookmarkStart w:id="24" w:name="_Toc120185082"/>
      <w:r>
        <w:t>Hardware Component 1</w:t>
      </w:r>
      <w:bookmarkEnd w:id="24"/>
    </w:p>
    <w:p w14:paraId="52E1A60A" w14:textId="08DBCE83" w:rsidR="00C435E7" w:rsidRPr="00C435E7" w:rsidRDefault="00C435E7" w:rsidP="00C32903">
      <w:pPr>
        <w:rPr>
          <w:i/>
          <w:iCs/>
        </w:rPr>
      </w:pPr>
      <w:r w:rsidRPr="00C435E7">
        <w:rPr>
          <w:i/>
          <w:iCs/>
          <w:highlight w:val="lightGray"/>
        </w:rPr>
        <w:t>Describe each component. For class C, the description must contain the identification, software components received, technical characteristics, network hardware interfaces.</w:t>
      </w:r>
    </w:p>
    <w:p w14:paraId="3C042B10" w14:textId="02014353" w:rsidR="00274A0A" w:rsidRDefault="00274A0A" w:rsidP="003D26DF">
      <w:pPr>
        <w:pStyle w:val="Heading2"/>
      </w:pPr>
      <w:bookmarkStart w:id="25" w:name="_Toc120185083"/>
      <w:r>
        <w:lastRenderedPageBreak/>
        <w:t>Software Components</w:t>
      </w:r>
      <w:bookmarkEnd w:id="25"/>
    </w:p>
    <w:p w14:paraId="4F4EB9C8" w14:textId="77777777" w:rsidR="00D47664" w:rsidRPr="00EC0105" w:rsidRDefault="00D47664" w:rsidP="001256BA">
      <w:pPr>
        <w:pStyle w:val="NormalWeb"/>
        <w:jc w:val="both"/>
        <w:rPr>
          <w:rFonts w:asciiTheme="minorHAnsi" w:hAnsiTheme="minorHAnsi" w:cstheme="minorHAnsi"/>
          <w:sz w:val="22"/>
          <w:szCs w:val="22"/>
        </w:rPr>
      </w:pPr>
      <w:r w:rsidRPr="00EC0105">
        <w:rPr>
          <w:rFonts w:asciiTheme="minorHAnsi" w:hAnsiTheme="minorHAnsi" w:cstheme="minorHAnsi"/>
          <w:sz w:val="22"/>
          <w:szCs w:val="22"/>
        </w:rPr>
        <w:t xml:space="preserve">The </w:t>
      </w:r>
      <w:r w:rsidRPr="00EC0105">
        <w:rPr>
          <w:rFonts w:asciiTheme="minorHAnsi" w:hAnsiTheme="minorHAnsi" w:cstheme="minorHAnsi"/>
          <w:i/>
          <w:iCs/>
          <w:sz w:val="22"/>
          <w:szCs w:val="22"/>
        </w:rPr>
        <w:t>miRFlow</w:t>
      </w:r>
      <w:r w:rsidRPr="00EC0105">
        <w:rPr>
          <w:rFonts w:asciiTheme="minorHAnsi" w:hAnsiTheme="minorHAnsi" w:cstheme="minorHAnsi"/>
          <w:sz w:val="22"/>
          <w:szCs w:val="22"/>
        </w:rPr>
        <w:t xml:space="preserve"> software is structured as a </w:t>
      </w:r>
      <w:r w:rsidRPr="00EC0105">
        <w:rPr>
          <w:rStyle w:val="Strong"/>
          <w:rFonts w:asciiTheme="minorHAnsi" w:hAnsiTheme="minorHAnsi" w:cstheme="minorHAnsi"/>
          <w:sz w:val="22"/>
          <w:szCs w:val="22"/>
        </w:rPr>
        <w:t>modular analytical pipeline</w:t>
      </w:r>
      <w:r w:rsidRPr="00EC0105">
        <w:rPr>
          <w:rFonts w:asciiTheme="minorHAnsi" w:hAnsiTheme="minorHAnsi" w:cstheme="minorHAnsi"/>
          <w:sz w:val="22"/>
          <w:szCs w:val="22"/>
        </w:rPr>
        <w:t>, where each software component performs a distinct stage of data processing. The architecture is designed to ensure clear separation of responsibilities, reproducibility of results, and traceable data flow between components.</w:t>
      </w:r>
    </w:p>
    <w:p w14:paraId="2E887267" w14:textId="27B6E238" w:rsidR="00274A0A" w:rsidRPr="00EC0105" w:rsidRDefault="00D47664" w:rsidP="001256BA">
      <w:pPr>
        <w:pStyle w:val="NormalWeb"/>
        <w:jc w:val="both"/>
        <w:rPr>
          <w:rFonts w:asciiTheme="minorHAnsi" w:hAnsiTheme="minorHAnsi" w:cstheme="minorHAnsi"/>
          <w:sz w:val="22"/>
          <w:szCs w:val="22"/>
        </w:rPr>
      </w:pPr>
      <w:r w:rsidRPr="00EC0105">
        <w:rPr>
          <w:rFonts w:asciiTheme="minorHAnsi" w:hAnsiTheme="minorHAnsi" w:cstheme="minorHAnsi"/>
          <w:sz w:val="22"/>
          <w:szCs w:val="22"/>
        </w:rPr>
        <w:t xml:space="preserve">The software is </w:t>
      </w:r>
      <w:proofErr w:type="gramStart"/>
      <w:r w:rsidRPr="00EC0105">
        <w:rPr>
          <w:rFonts w:asciiTheme="minorHAnsi" w:hAnsiTheme="minorHAnsi" w:cstheme="minorHAnsi"/>
          <w:sz w:val="22"/>
          <w:szCs w:val="22"/>
        </w:rPr>
        <w:t>implemented</w:t>
      </w:r>
      <w:proofErr w:type="gramEnd"/>
      <w:r w:rsidRPr="00EC0105">
        <w:rPr>
          <w:rFonts w:asciiTheme="minorHAnsi" w:hAnsiTheme="minorHAnsi" w:cstheme="minorHAnsi"/>
          <w:sz w:val="22"/>
          <w:szCs w:val="22"/>
        </w:rPr>
        <w:t xml:space="preserve"> in </w:t>
      </w:r>
      <w:r w:rsidRPr="00EC0105">
        <w:rPr>
          <w:rStyle w:val="Strong"/>
          <w:rFonts w:asciiTheme="minorHAnsi" w:hAnsiTheme="minorHAnsi" w:cstheme="minorHAnsi"/>
          <w:sz w:val="22"/>
          <w:szCs w:val="22"/>
        </w:rPr>
        <w:t>Python</w:t>
      </w:r>
      <w:r w:rsidRPr="00203CA6">
        <w:rPr>
          <w:rFonts w:asciiTheme="minorHAnsi" w:hAnsiTheme="minorHAnsi" w:cstheme="minorHAnsi"/>
          <w:b/>
          <w:bCs/>
          <w:sz w:val="22"/>
          <w:szCs w:val="22"/>
        </w:rPr>
        <w:t xml:space="preserve"> </w:t>
      </w:r>
      <w:r w:rsidR="00203CA6" w:rsidRPr="00203CA6">
        <w:rPr>
          <w:rFonts w:asciiTheme="minorHAnsi" w:hAnsiTheme="minorHAnsi" w:cstheme="minorHAnsi"/>
          <w:b/>
          <w:bCs/>
          <w:sz w:val="22"/>
          <w:szCs w:val="22"/>
        </w:rPr>
        <w:t>(3.x)</w:t>
      </w:r>
      <w:r w:rsidR="00203CA6">
        <w:rPr>
          <w:rFonts w:asciiTheme="minorHAnsi" w:hAnsiTheme="minorHAnsi" w:cstheme="minorHAnsi"/>
          <w:sz w:val="22"/>
          <w:szCs w:val="22"/>
        </w:rPr>
        <w:t xml:space="preserve"> </w:t>
      </w:r>
      <w:r w:rsidRPr="00EC0105">
        <w:rPr>
          <w:rFonts w:asciiTheme="minorHAnsi" w:hAnsiTheme="minorHAnsi" w:cstheme="minorHAnsi"/>
          <w:sz w:val="22"/>
          <w:szCs w:val="22"/>
        </w:rPr>
        <w:t xml:space="preserve">and operates </w:t>
      </w:r>
      <w:r w:rsidR="00203CA6" w:rsidRPr="00EC0105">
        <w:rPr>
          <w:rFonts w:asciiTheme="minorHAnsi" w:hAnsiTheme="minorHAnsi" w:cstheme="minorHAnsi"/>
          <w:sz w:val="22"/>
          <w:szCs w:val="22"/>
        </w:rPr>
        <w:t>in</w:t>
      </w:r>
      <w:r w:rsidRPr="00EC0105">
        <w:rPr>
          <w:rFonts w:asciiTheme="minorHAnsi" w:hAnsiTheme="minorHAnsi" w:cstheme="minorHAnsi"/>
          <w:sz w:val="22"/>
          <w:szCs w:val="22"/>
        </w:rPr>
        <w:t xml:space="preserve"> a standard computing environment running a compatible operating system (e.g., Windows or macOS). The system relies on a set of scientific computing libraries for data processing, statistical modelling, and visualisation</w:t>
      </w:r>
      <w:r w:rsidR="00203CA6">
        <w:rPr>
          <w:rFonts w:asciiTheme="minorHAnsi" w:hAnsiTheme="minorHAnsi" w:cstheme="minorHAnsi"/>
          <w:sz w:val="22"/>
          <w:szCs w:val="22"/>
        </w:rPr>
        <w:t xml:space="preserve"> (see section 3.5)</w:t>
      </w:r>
      <w:r w:rsidRPr="00EC0105">
        <w:rPr>
          <w:rFonts w:asciiTheme="minorHAnsi" w:hAnsiTheme="minorHAnsi" w:cstheme="minorHAnsi"/>
          <w:sz w:val="22"/>
          <w:szCs w:val="22"/>
        </w:rPr>
        <w:t>.</w:t>
      </w:r>
    </w:p>
    <w:p w14:paraId="0771A542" w14:textId="3B84A573" w:rsidR="00EC0105" w:rsidRPr="00EC0105" w:rsidRDefault="00EC0105" w:rsidP="001256BA">
      <w:pPr>
        <w:pStyle w:val="NormalWeb"/>
        <w:jc w:val="both"/>
        <w:rPr>
          <w:rFonts w:asciiTheme="minorHAnsi" w:hAnsiTheme="minorHAnsi" w:cstheme="minorHAnsi"/>
          <w:sz w:val="22"/>
          <w:szCs w:val="22"/>
        </w:rPr>
      </w:pPr>
      <w:r w:rsidRPr="00EC0105">
        <w:rPr>
          <w:rFonts w:asciiTheme="minorHAnsi" w:hAnsiTheme="minorHAnsi" w:cstheme="minorHAnsi"/>
          <w:sz w:val="22"/>
          <w:szCs w:val="22"/>
        </w:rPr>
        <w:t xml:space="preserve">The software components interact through a </w:t>
      </w:r>
      <w:r w:rsidRPr="00EC0105">
        <w:rPr>
          <w:rStyle w:val="Strong"/>
          <w:rFonts w:asciiTheme="minorHAnsi" w:hAnsiTheme="minorHAnsi" w:cstheme="minorHAnsi"/>
          <w:sz w:val="22"/>
          <w:szCs w:val="22"/>
        </w:rPr>
        <w:t>sequential data pipeline</w:t>
      </w:r>
      <w:r w:rsidRPr="00EC0105">
        <w:rPr>
          <w:rFonts w:asciiTheme="minorHAnsi" w:hAnsiTheme="minorHAnsi" w:cstheme="minorHAnsi"/>
          <w:sz w:val="22"/>
          <w:szCs w:val="22"/>
        </w:rPr>
        <w:t>, where outputs from each module serve as inputs to subsequent modules.</w:t>
      </w:r>
      <w:r>
        <w:rPr>
          <w:rFonts w:asciiTheme="minorHAnsi" w:hAnsiTheme="minorHAnsi" w:cstheme="minorHAnsi"/>
          <w:sz w:val="22"/>
          <w:szCs w:val="22"/>
        </w:rPr>
        <w:t xml:space="preserve"> </w:t>
      </w:r>
      <w:proofErr w:type="gramStart"/>
      <w:r w:rsidRPr="00EC0105">
        <w:rPr>
          <w:rFonts w:asciiTheme="minorHAnsi" w:hAnsiTheme="minorHAnsi" w:cstheme="minorHAnsi"/>
          <w:sz w:val="22"/>
          <w:szCs w:val="22"/>
        </w:rPr>
        <w:t>The</w:t>
      </w:r>
      <w:proofErr w:type="gramEnd"/>
      <w:r w:rsidRPr="00EC0105">
        <w:rPr>
          <w:rFonts w:asciiTheme="minorHAnsi" w:hAnsiTheme="minorHAnsi" w:cstheme="minorHAnsi"/>
          <w:sz w:val="22"/>
          <w:szCs w:val="22"/>
        </w:rPr>
        <w:t xml:space="preserve"> primary data flow is as follows:</w:t>
      </w:r>
    </w:p>
    <w:p w14:paraId="7CCA0EEC" w14:textId="77777777" w:rsidR="00EC0105" w:rsidRPr="00EC0105" w:rsidRDefault="00EC0105" w:rsidP="001256BA">
      <w:pPr>
        <w:pStyle w:val="NormalWeb"/>
        <w:jc w:val="both"/>
        <w:rPr>
          <w:rFonts w:asciiTheme="minorHAnsi" w:hAnsiTheme="minorHAnsi" w:cstheme="minorHAnsi"/>
          <w:sz w:val="22"/>
          <w:szCs w:val="22"/>
        </w:rPr>
      </w:pPr>
      <w:proofErr w:type="gramStart"/>
      <w:r w:rsidRPr="00EC0105">
        <w:rPr>
          <w:rFonts w:asciiTheme="minorHAnsi" w:hAnsiTheme="minorHAnsi" w:cstheme="minorHAnsi"/>
          <w:sz w:val="22"/>
          <w:szCs w:val="22"/>
        </w:rPr>
        <w:t>.fcs</w:t>
      </w:r>
      <w:proofErr w:type="gramEnd"/>
      <w:r w:rsidRPr="00EC0105">
        <w:rPr>
          <w:rFonts w:asciiTheme="minorHAnsi" w:hAnsiTheme="minorHAnsi" w:cstheme="minorHAnsi"/>
          <w:sz w:val="22"/>
          <w:szCs w:val="22"/>
        </w:rPr>
        <w:t xml:space="preserve"> input</w:t>
      </w:r>
    </w:p>
    <w:p w14:paraId="6EAB6B18" w14:textId="77777777" w:rsidR="00EC0105" w:rsidRPr="00EC0105" w:rsidRDefault="00EC0105" w:rsidP="001256BA">
      <w:pPr>
        <w:pStyle w:val="NormalWeb"/>
        <w:jc w:val="both"/>
        <w:rPr>
          <w:rFonts w:asciiTheme="minorHAnsi" w:hAnsiTheme="minorHAnsi" w:cstheme="minorHAnsi"/>
          <w:sz w:val="22"/>
          <w:szCs w:val="22"/>
        </w:rPr>
      </w:pPr>
      <w:r w:rsidRPr="00EC0105">
        <w:rPr>
          <w:rFonts w:asciiTheme="minorHAnsi" w:hAnsiTheme="minorHAnsi" w:cstheme="minorHAnsi"/>
          <w:sz w:val="22"/>
          <w:szCs w:val="22"/>
        </w:rPr>
        <w:t xml:space="preserve">  ↓</w:t>
      </w:r>
    </w:p>
    <w:p w14:paraId="41385F32" w14:textId="77777777" w:rsidR="00EC0105" w:rsidRPr="00EC0105" w:rsidRDefault="00EC0105" w:rsidP="001256BA">
      <w:pPr>
        <w:pStyle w:val="NormalWeb"/>
        <w:jc w:val="both"/>
        <w:rPr>
          <w:rFonts w:asciiTheme="minorHAnsi" w:hAnsiTheme="minorHAnsi" w:cstheme="minorHAnsi"/>
          <w:sz w:val="22"/>
          <w:szCs w:val="22"/>
        </w:rPr>
      </w:pPr>
      <w:r w:rsidRPr="00EC0105">
        <w:rPr>
          <w:rFonts w:asciiTheme="minorHAnsi" w:hAnsiTheme="minorHAnsi" w:cstheme="minorHAnsi"/>
          <w:sz w:val="22"/>
          <w:szCs w:val="22"/>
        </w:rPr>
        <w:t>Module 1 → visualisation + transformed data</w:t>
      </w:r>
    </w:p>
    <w:p w14:paraId="2AA8D529" w14:textId="77777777" w:rsidR="00EC0105" w:rsidRPr="00EC0105" w:rsidRDefault="00EC0105" w:rsidP="001256BA">
      <w:pPr>
        <w:pStyle w:val="NormalWeb"/>
        <w:jc w:val="both"/>
        <w:rPr>
          <w:rFonts w:asciiTheme="minorHAnsi" w:hAnsiTheme="minorHAnsi" w:cstheme="minorHAnsi"/>
          <w:sz w:val="22"/>
          <w:szCs w:val="22"/>
        </w:rPr>
      </w:pPr>
      <w:r w:rsidRPr="00EC0105">
        <w:rPr>
          <w:rFonts w:asciiTheme="minorHAnsi" w:hAnsiTheme="minorHAnsi" w:cstheme="minorHAnsi"/>
          <w:sz w:val="22"/>
          <w:szCs w:val="22"/>
        </w:rPr>
        <w:t xml:space="preserve">  ↓</w:t>
      </w:r>
    </w:p>
    <w:p w14:paraId="2A065120" w14:textId="03E6998C" w:rsidR="00EC0105" w:rsidRPr="00EC0105" w:rsidRDefault="00EC0105" w:rsidP="001256BA">
      <w:pPr>
        <w:pStyle w:val="NormalWeb"/>
        <w:jc w:val="both"/>
        <w:rPr>
          <w:rFonts w:asciiTheme="minorHAnsi" w:hAnsiTheme="minorHAnsi" w:cstheme="minorHAnsi"/>
          <w:sz w:val="22"/>
          <w:szCs w:val="22"/>
        </w:rPr>
      </w:pPr>
      <w:r w:rsidRPr="00EC0105">
        <w:rPr>
          <w:rFonts w:asciiTheme="minorHAnsi" w:hAnsiTheme="minorHAnsi" w:cstheme="minorHAnsi"/>
          <w:sz w:val="22"/>
          <w:szCs w:val="22"/>
        </w:rPr>
        <w:t>Module 1.5 → organised visual summaries</w:t>
      </w:r>
    </w:p>
    <w:p w14:paraId="4F62FA30" w14:textId="77777777" w:rsidR="00EC0105" w:rsidRPr="00EC0105" w:rsidRDefault="00EC0105" w:rsidP="001256BA">
      <w:pPr>
        <w:pStyle w:val="NormalWeb"/>
        <w:jc w:val="both"/>
        <w:rPr>
          <w:rFonts w:asciiTheme="minorHAnsi" w:hAnsiTheme="minorHAnsi" w:cstheme="minorHAnsi"/>
          <w:sz w:val="22"/>
          <w:szCs w:val="22"/>
        </w:rPr>
      </w:pPr>
      <w:r w:rsidRPr="00EC0105">
        <w:rPr>
          <w:rFonts w:asciiTheme="minorHAnsi" w:hAnsiTheme="minorHAnsi" w:cstheme="minorHAnsi"/>
          <w:sz w:val="22"/>
          <w:szCs w:val="22"/>
        </w:rPr>
        <w:t xml:space="preserve">  ↓</w:t>
      </w:r>
    </w:p>
    <w:p w14:paraId="2324DACE" w14:textId="681CBE94" w:rsidR="00EC0105" w:rsidRPr="00EC0105" w:rsidRDefault="00EC0105" w:rsidP="001256BA">
      <w:pPr>
        <w:pStyle w:val="NormalWeb"/>
        <w:jc w:val="both"/>
        <w:rPr>
          <w:rFonts w:asciiTheme="minorHAnsi" w:hAnsiTheme="minorHAnsi" w:cstheme="minorHAnsi"/>
          <w:sz w:val="22"/>
          <w:szCs w:val="22"/>
        </w:rPr>
      </w:pPr>
      <w:r w:rsidRPr="00EC0105">
        <w:rPr>
          <w:rFonts w:asciiTheme="minorHAnsi" w:hAnsiTheme="minorHAnsi" w:cstheme="minorHAnsi"/>
          <w:sz w:val="22"/>
          <w:szCs w:val="22"/>
        </w:rPr>
        <w:t>Module 2 → global gating parameters</w:t>
      </w:r>
    </w:p>
    <w:p w14:paraId="57EAE2BB" w14:textId="77777777" w:rsidR="00EC0105" w:rsidRPr="00EC0105" w:rsidRDefault="00EC0105" w:rsidP="001256BA">
      <w:pPr>
        <w:pStyle w:val="NormalWeb"/>
        <w:jc w:val="both"/>
        <w:rPr>
          <w:rFonts w:asciiTheme="minorHAnsi" w:hAnsiTheme="minorHAnsi" w:cstheme="minorHAnsi"/>
          <w:sz w:val="22"/>
          <w:szCs w:val="22"/>
        </w:rPr>
      </w:pPr>
      <w:r w:rsidRPr="00EC0105">
        <w:rPr>
          <w:rFonts w:asciiTheme="minorHAnsi" w:hAnsiTheme="minorHAnsi" w:cstheme="minorHAnsi"/>
          <w:sz w:val="22"/>
          <w:szCs w:val="22"/>
        </w:rPr>
        <w:t xml:space="preserve">  ↓</w:t>
      </w:r>
    </w:p>
    <w:p w14:paraId="69090E3A" w14:textId="54AB32C4" w:rsidR="00EC0105" w:rsidRPr="00EC0105" w:rsidRDefault="00EC0105" w:rsidP="001256BA">
      <w:pPr>
        <w:pStyle w:val="NormalWeb"/>
        <w:jc w:val="both"/>
        <w:rPr>
          <w:rFonts w:asciiTheme="minorHAnsi" w:hAnsiTheme="minorHAnsi" w:cstheme="minorHAnsi"/>
          <w:sz w:val="22"/>
          <w:szCs w:val="22"/>
        </w:rPr>
      </w:pPr>
      <w:r w:rsidRPr="00EC0105">
        <w:rPr>
          <w:rFonts w:asciiTheme="minorHAnsi" w:hAnsiTheme="minorHAnsi" w:cstheme="minorHAnsi"/>
          <w:sz w:val="22"/>
          <w:szCs w:val="22"/>
        </w:rPr>
        <w:t xml:space="preserve">Module 3 → bead classification thresholds </w:t>
      </w:r>
    </w:p>
    <w:p w14:paraId="1B73AF4C" w14:textId="2CA0D851" w:rsidR="00EC0105" w:rsidRPr="00EC0105" w:rsidRDefault="00EC0105" w:rsidP="001256BA">
      <w:pPr>
        <w:pStyle w:val="NormalWeb"/>
        <w:jc w:val="both"/>
        <w:rPr>
          <w:rFonts w:asciiTheme="minorHAnsi" w:hAnsiTheme="minorHAnsi" w:cstheme="minorHAnsi"/>
          <w:sz w:val="22"/>
          <w:szCs w:val="22"/>
        </w:rPr>
      </w:pPr>
      <w:r w:rsidRPr="00EC0105">
        <w:rPr>
          <w:rFonts w:asciiTheme="minorHAnsi" w:hAnsiTheme="minorHAnsi" w:cstheme="minorHAnsi"/>
          <w:sz w:val="22"/>
          <w:szCs w:val="22"/>
        </w:rPr>
        <w:t xml:space="preserve">  ↓</w:t>
      </w:r>
      <w:r w:rsidR="00477352">
        <w:rPr>
          <w:rFonts w:asciiTheme="minorHAnsi" w:hAnsiTheme="minorHAnsi" w:cstheme="minorHAnsi"/>
          <w:sz w:val="22"/>
          <w:szCs w:val="22"/>
        </w:rPr>
        <w:t xml:space="preserve"> </w:t>
      </w:r>
    </w:p>
    <w:p w14:paraId="08A1F7CC" w14:textId="4018C37C" w:rsidR="00EC0105" w:rsidRDefault="00EC0105" w:rsidP="001256BA">
      <w:pPr>
        <w:pStyle w:val="NormalWeb"/>
        <w:jc w:val="both"/>
        <w:rPr>
          <w:rFonts w:asciiTheme="minorHAnsi" w:hAnsiTheme="minorHAnsi" w:cstheme="minorHAnsi"/>
          <w:sz w:val="22"/>
          <w:szCs w:val="22"/>
        </w:rPr>
      </w:pPr>
      <w:r w:rsidRPr="00EC0105">
        <w:rPr>
          <w:rFonts w:asciiTheme="minorHAnsi" w:hAnsiTheme="minorHAnsi" w:cstheme="minorHAnsi"/>
          <w:sz w:val="22"/>
          <w:szCs w:val="22"/>
        </w:rPr>
        <w:t>Module 4 → clustering + final outputs (JSON, CSV, PNG)</w:t>
      </w:r>
    </w:p>
    <w:p w14:paraId="36A78104" w14:textId="77777777" w:rsidR="001256BA" w:rsidRPr="001256BA" w:rsidRDefault="001256BA" w:rsidP="001256BA">
      <w:pPr>
        <w:pStyle w:val="NormalWeb"/>
        <w:jc w:val="both"/>
        <w:rPr>
          <w:rFonts w:asciiTheme="minorHAnsi" w:hAnsiTheme="minorHAnsi" w:cstheme="minorHAnsi"/>
          <w:sz w:val="22"/>
          <w:szCs w:val="22"/>
        </w:rPr>
      </w:pPr>
      <w:r w:rsidRPr="001256BA">
        <w:rPr>
          <w:rFonts w:asciiTheme="minorHAnsi" w:hAnsiTheme="minorHAnsi" w:cstheme="minorHAnsi"/>
          <w:sz w:val="22"/>
          <w:szCs w:val="22"/>
        </w:rPr>
        <w:t>Modules communicate using:</w:t>
      </w:r>
    </w:p>
    <w:p w14:paraId="530D529D" w14:textId="77777777" w:rsidR="001256BA" w:rsidRPr="001256BA" w:rsidRDefault="001256BA" w:rsidP="001256BA">
      <w:pPr>
        <w:pStyle w:val="NormalWeb"/>
        <w:numPr>
          <w:ilvl w:val="0"/>
          <w:numId w:val="67"/>
        </w:numPr>
        <w:jc w:val="both"/>
        <w:rPr>
          <w:rFonts w:asciiTheme="minorHAnsi" w:hAnsiTheme="minorHAnsi" w:cstheme="minorHAnsi"/>
          <w:sz w:val="22"/>
          <w:szCs w:val="22"/>
        </w:rPr>
      </w:pPr>
      <w:r w:rsidRPr="001256BA">
        <w:rPr>
          <w:rFonts w:asciiTheme="minorHAnsi" w:hAnsiTheme="minorHAnsi" w:cstheme="minorHAnsi"/>
          <w:sz w:val="22"/>
          <w:szCs w:val="22"/>
        </w:rPr>
        <w:t xml:space="preserve">in-memory data structures during execution </w:t>
      </w:r>
    </w:p>
    <w:p w14:paraId="41273AE9" w14:textId="77777777" w:rsidR="001256BA" w:rsidRPr="001256BA" w:rsidRDefault="001256BA" w:rsidP="001256BA">
      <w:pPr>
        <w:pStyle w:val="NormalWeb"/>
        <w:numPr>
          <w:ilvl w:val="0"/>
          <w:numId w:val="67"/>
        </w:numPr>
        <w:jc w:val="both"/>
        <w:rPr>
          <w:rFonts w:asciiTheme="minorHAnsi" w:hAnsiTheme="minorHAnsi" w:cstheme="minorHAnsi"/>
          <w:sz w:val="22"/>
          <w:szCs w:val="22"/>
        </w:rPr>
      </w:pPr>
      <w:r w:rsidRPr="001256BA">
        <w:rPr>
          <w:rFonts w:asciiTheme="minorHAnsi" w:hAnsiTheme="minorHAnsi" w:cstheme="minorHAnsi"/>
          <w:sz w:val="22"/>
          <w:szCs w:val="22"/>
        </w:rPr>
        <w:t xml:space="preserve">structured configuration files (JSON) for parameter transfer </w:t>
      </w:r>
    </w:p>
    <w:p w14:paraId="578456D0" w14:textId="76F4A515" w:rsidR="001256BA" w:rsidRPr="001256BA" w:rsidRDefault="001256BA" w:rsidP="001256BA">
      <w:pPr>
        <w:pStyle w:val="NormalWeb"/>
        <w:numPr>
          <w:ilvl w:val="0"/>
          <w:numId w:val="67"/>
        </w:numPr>
        <w:jc w:val="both"/>
        <w:rPr>
          <w:rFonts w:asciiTheme="minorHAnsi" w:hAnsiTheme="minorHAnsi" w:cstheme="minorHAnsi"/>
          <w:sz w:val="22"/>
          <w:szCs w:val="22"/>
        </w:rPr>
      </w:pPr>
      <w:r w:rsidRPr="001256BA">
        <w:rPr>
          <w:rFonts w:asciiTheme="minorHAnsi" w:hAnsiTheme="minorHAnsi" w:cstheme="minorHAnsi"/>
          <w:sz w:val="22"/>
          <w:szCs w:val="22"/>
        </w:rPr>
        <w:t xml:space="preserve">file-based outputs for traceability and reproducibility </w:t>
      </w:r>
    </w:p>
    <w:p w14:paraId="5237B8B1" w14:textId="77777777" w:rsidR="00E24F7A" w:rsidRPr="00E24F7A" w:rsidRDefault="00E24F7A" w:rsidP="001256BA">
      <w:pPr>
        <w:pStyle w:val="NormalWeb"/>
        <w:jc w:val="both"/>
        <w:rPr>
          <w:rFonts w:asciiTheme="minorHAnsi" w:hAnsiTheme="minorHAnsi" w:cstheme="minorHAnsi"/>
          <w:b/>
          <w:bCs/>
          <w:sz w:val="22"/>
          <w:szCs w:val="22"/>
        </w:rPr>
      </w:pPr>
      <w:r w:rsidRPr="00E24F7A">
        <w:rPr>
          <w:rFonts w:asciiTheme="minorHAnsi" w:hAnsiTheme="minorHAnsi" w:cstheme="minorHAnsi"/>
          <w:b/>
          <w:bCs/>
          <w:sz w:val="22"/>
          <w:szCs w:val="22"/>
        </w:rPr>
        <w:t>Module 1 – FCS Data Visualiser</w:t>
      </w:r>
    </w:p>
    <w:p w14:paraId="3EB5348B" w14:textId="77777777" w:rsidR="00E24F7A" w:rsidRPr="00E24F7A" w:rsidRDefault="00E24F7A" w:rsidP="001256BA">
      <w:pPr>
        <w:pStyle w:val="NormalWeb"/>
        <w:jc w:val="both"/>
        <w:rPr>
          <w:rFonts w:asciiTheme="minorHAnsi" w:hAnsiTheme="minorHAnsi" w:cstheme="minorHAnsi"/>
          <w:sz w:val="22"/>
          <w:szCs w:val="22"/>
        </w:rPr>
      </w:pPr>
      <w:r w:rsidRPr="00E24F7A">
        <w:rPr>
          <w:rFonts w:asciiTheme="minorHAnsi" w:hAnsiTheme="minorHAnsi" w:cstheme="minorHAnsi"/>
          <w:sz w:val="22"/>
          <w:szCs w:val="22"/>
        </w:rPr>
        <w:t>This component is responsible for:</w:t>
      </w:r>
    </w:p>
    <w:p w14:paraId="48AD94F5" w14:textId="77777777" w:rsidR="00E24F7A" w:rsidRPr="00E24F7A" w:rsidRDefault="00E24F7A" w:rsidP="001256BA">
      <w:pPr>
        <w:pStyle w:val="NormalWeb"/>
        <w:numPr>
          <w:ilvl w:val="0"/>
          <w:numId w:val="60"/>
        </w:numPr>
        <w:jc w:val="both"/>
        <w:rPr>
          <w:rFonts w:asciiTheme="minorHAnsi" w:hAnsiTheme="minorHAnsi" w:cstheme="minorHAnsi"/>
          <w:sz w:val="22"/>
          <w:szCs w:val="22"/>
        </w:rPr>
      </w:pPr>
      <w:r w:rsidRPr="00E24F7A">
        <w:rPr>
          <w:rFonts w:asciiTheme="minorHAnsi" w:hAnsiTheme="minorHAnsi" w:cstheme="minorHAnsi"/>
          <w:sz w:val="22"/>
          <w:szCs w:val="22"/>
        </w:rPr>
        <w:t xml:space="preserve">ingestion of raw .fcs files </w:t>
      </w:r>
    </w:p>
    <w:p w14:paraId="46385A63" w14:textId="77777777" w:rsidR="00E24F7A" w:rsidRPr="00E24F7A" w:rsidRDefault="00E24F7A" w:rsidP="001256BA">
      <w:pPr>
        <w:pStyle w:val="NormalWeb"/>
        <w:numPr>
          <w:ilvl w:val="0"/>
          <w:numId w:val="60"/>
        </w:numPr>
        <w:jc w:val="both"/>
        <w:rPr>
          <w:rFonts w:asciiTheme="minorHAnsi" w:hAnsiTheme="minorHAnsi" w:cstheme="minorHAnsi"/>
          <w:sz w:val="22"/>
          <w:szCs w:val="22"/>
        </w:rPr>
      </w:pPr>
      <w:r w:rsidRPr="00E24F7A">
        <w:rPr>
          <w:rFonts w:asciiTheme="minorHAnsi" w:hAnsiTheme="minorHAnsi" w:cstheme="minorHAnsi"/>
          <w:sz w:val="22"/>
          <w:szCs w:val="22"/>
        </w:rPr>
        <w:t xml:space="preserve">automatic detection of relevant signal channels (FSC-H and fluorescence channels) </w:t>
      </w:r>
    </w:p>
    <w:p w14:paraId="7AF06A91" w14:textId="77777777" w:rsidR="00E24F7A" w:rsidRPr="00E24F7A" w:rsidRDefault="00E24F7A" w:rsidP="001256BA">
      <w:pPr>
        <w:pStyle w:val="NormalWeb"/>
        <w:numPr>
          <w:ilvl w:val="0"/>
          <w:numId w:val="60"/>
        </w:numPr>
        <w:jc w:val="both"/>
        <w:rPr>
          <w:rFonts w:asciiTheme="minorHAnsi" w:hAnsiTheme="minorHAnsi" w:cstheme="minorHAnsi"/>
          <w:sz w:val="22"/>
          <w:szCs w:val="22"/>
        </w:rPr>
      </w:pPr>
      <w:r w:rsidRPr="00E24F7A">
        <w:rPr>
          <w:rFonts w:asciiTheme="minorHAnsi" w:hAnsiTheme="minorHAnsi" w:cstheme="minorHAnsi"/>
          <w:sz w:val="22"/>
          <w:szCs w:val="22"/>
        </w:rPr>
        <w:lastRenderedPageBreak/>
        <w:t xml:space="preserve">application of signal transformation (logicle or </w:t>
      </w:r>
      <w:proofErr w:type="spellStart"/>
      <w:r w:rsidRPr="00E24F7A">
        <w:rPr>
          <w:rFonts w:asciiTheme="minorHAnsi" w:hAnsiTheme="minorHAnsi" w:cstheme="minorHAnsi"/>
          <w:sz w:val="22"/>
          <w:szCs w:val="22"/>
        </w:rPr>
        <w:t>asinh</w:t>
      </w:r>
      <w:proofErr w:type="spellEnd"/>
      <w:r w:rsidRPr="00E24F7A">
        <w:rPr>
          <w:rFonts w:asciiTheme="minorHAnsi" w:hAnsiTheme="minorHAnsi" w:cstheme="minorHAnsi"/>
          <w:sz w:val="22"/>
          <w:szCs w:val="22"/>
        </w:rPr>
        <w:t xml:space="preserve"> fallback) </w:t>
      </w:r>
    </w:p>
    <w:p w14:paraId="74353E60" w14:textId="77777777" w:rsidR="00E24F7A" w:rsidRPr="00E24F7A" w:rsidRDefault="00E24F7A" w:rsidP="001256BA">
      <w:pPr>
        <w:pStyle w:val="NormalWeb"/>
        <w:numPr>
          <w:ilvl w:val="0"/>
          <w:numId w:val="60"/>
        </w:numPr>
        <w:jc w:val="both"/>
        <w:rPr>
          <w:rFonts w:asciiTheme="minorHAnsi" w:hAnsiTheme="minorHAnsi" w:cstheme="minorHAnsi"/>
          <w:sz w:val="22"/>
          <w:szCs w:val="22"/>
        </w:rPr>
      </w:pPr>
      <w:r w:rsidRPr="00E24F7A">
        <w:rPr>
          <w:rFonts w:asciiTheme="minorHAnsi" w:hAnsiTheme="minorHAnsi" w:cstheme="minorHAnsi"/>
          <w:sz w:val="22"/>
          <w:szCs w:val="22"/>
        </w:rPr>
        <w:t xml:space="preserve">generation of per-sample visualisations of size and fluorescence distributions </w:t>
      </w:r>
    </w:p>
    <w:p w14:paraId="39A6D2E6" w14:textId="77777777" w:rsidR="00E24F7A" w:rsidRPr="00EC0105" w:rsidRDefault="00E24F7A" w:rsidP="001256BA">
      <w:pPr>
        <w:pStyle w:val="NormalWeb"/>
        <w:jc w:val="both"/>
        <w:rPr>
          <w:rFonts w:asciiTheme="minorHAnsi" w:hAnsiTheme="minorHAnsi" w:cstheme="minorHAnsi"/>
          <w:sz w:val="22"/>
          <w:szCs w:val="22"/>
        </w:rPr>
      </w:pPr>
      <w:r w:rsidRPr="00E24F7A">
        <w:rPr>
          <w:rFonts w:asciiTheme="minorHAnsi" w:hAnsiTheme="minorHAnsi" w:cstheme="minorHAnsi"/>
          <w:sz w:val="22"/>
          <w:szCs w:val="22"/>
        </w:rPr>
        <w:t xml:space="preserve">This module establishes the </w:t>
      </w:r>
      <w:r w:rsidRPr="00E24F7A">
        <w:rPr>
          <w:rFonts w:asciiTheme="minorHAnsi" w:hAnsiTheme="minorHAnsi" w:cstheme="minorHAnsi"/>
          <w:b/>
          <w:bCs/>
          <w:sz w:val="22"/>
          <w:szCs w:val="22"/>
        </w:rPr>
        <w:t>preprocessing backbone</w:t>
      </w:r>
      <w:r w:rsidRPr="00E24F7A">
        <w:rPr>
          <w:rFonts w:asciiTheme="minorHAnsi" w:hAnsiTheme="minorHAnsi" w:cstheme="minorHAnsi"/>
          <w:sz w:val="22"/>
          <w:szCs w:val="22"/>
        </w:rPr>
        <w:t xml:space="preserve"> of the system and ensures that input data is </w:t>
      </w:r>
      <w:proofErr w:type="spellStart"/>
      <w:r w:rsidRPr="00E24F7A">
        <w:rPr>
          <w:rFonts w:asciiTheme="minorHAnsi" w:hAnsiTheme="minorHAnsi" w:cstheme="minorHAnsi"/>
          <w:sz w:val="22"/>
          <w:szCs w:val="22"/>
        </w:rPr>
        <w:t>standardised</w:t>
      </w:r>
      <w:proofErr w:type="spellEnd"/>
      <w:r w:rsidRPr="00E24F7A">
        <w:rPr>
          <w:rFonts w:asciiTheme="minorHAnsi" w:hAnsiTheme="minorHAnsi" w:cstheme="minorHAnsi"/>
          <w:sz w:val="22"/>
          <w:szCs w:val="22"/>
        </w:rPr>
        <w:t xml:space="preserve"> for downstream analysis.</w:t>
      </w:r>
    </w:p>
    <w:p w14:paraId="5A86BBE4" w14:textId="77777777" w:rsidR="00A6466D" w:rsidRPr="00A6466D" w:rsidRDefault="00A6466D" w:rsidP="001256BA">
      <w:pPr>
        <w:pStyle w:val="NormalWeb"/>
        <w:jc w:val="both"/>
        <w:rPr>
          <w:rFonts w:asciiTheme="minorHAnsi" w:hAnsiTheme="minorHAnsi" w:cstheme="minorHAnsi"/>
          <w:b/>
          <w:bCs/>
          <w:sz w:val="22"/>
          <w:szCs w:val="22"/>
        </w:rPr>
      </w:pPr>
      <w:r w:rsidRPr="00A6466D">
        <w:rPr>
          <w:rFonts w:asciiTheme="minorHAnsi" w:hAnsiTheme="minorHAnsi" w:cstheme="minorHAnsi"/>
          <w:b/>
          <w:bCs/>
          <w:sz w:val="22"/>
          <w:szCs w:val="22"/>
        </w:rPr>
        <w:t xml:space="preserve">Module 1.5 – FCS Output </w:t>
      </w:r>
      <w:proofErr w:type="spellStart"/>
      <w:r w:rsidRPr="00A6466D">
        <w:rPr>
          <w:rFonts w:asciiTheme="minorHAnsi" w:hAnsiTheme="minorHAnsi" w:cstheme="minorHAnsi"/>
          <w:b/>
          <w:bCs/>
          <w:sz w:val="22"/>
          <w:szCs w:val="22"/>
        </w:rPr>
        <w:t>Organiser</w:t>
      </w:r>
      <w:proofErr w:type="spellEnd"/>
    </w:p>
    <w:p w14:paraId="7DE2FF6D" w14:textId="77777777" w:rsidR="00A6466D" w:rsidRPr="00A6466D" w:rsidRDefault="00A6466D" w:rsidP="001256BA">
      <w:pPr>
        <w:pStyle w:val="NormalWeb"/>
        <w:jc w:val="both"/>
        <w:rPr>
          <w:rFonts w:asciiTheme="minorHAnsi" w:hAnsiTheme="minorHAnsi" w:cstheme="minorHAnsi"/>
          <w:sz w:val="22"/>
          <w:szCs w:val="22"/>
        </w:rPr>
      </w:pPr>
      <w:r w:rsidRPr="00A6466D">
        <w:rPr>
          <w:rFonts w:asciiTheme="minorHAnsi" w:hAnsiTheme="minorHAnsi" w:cstheme="minorHAnsi"/>
          <w:sz w:val="22"/>
          <w:szCs w:val="22"/>
        </w:rPr>
        <w:t>This component aggregates visual outputs generated by Module 1 into structured overview panels.</w:t>
      </w:r>
    </w:p>
    <w:p w14:paraId="086E047E" w14:textId="77777777" w:rsidR="00A6466D" w:rsidRPr="00A6466D" w:rsidRDefault="00A6466D" w:rsidP="001256BA">
      <w:pPr>
        <w:pStyle w:val="NormalWeb"/>
        <w:jc w:val="both"/>
        <w:rPr>
          <w:rFonts w:asciiTheme="minorHAnsi" w:hAnsiTheme="minorHAnsi" w:cstheme="minorHAnsi"/>
          <w:sz w:val="22"/>
          <w:szCs w:val="22"/>
        </w:rPr>
      </w:pPr>
      <w:r w:rsidRPr="00A6466D">
        <w:rPr>
          <w:rFonts w:asciiTheme="minorHAnsi" w:hAnsiTheme="minorHAnsi" w:cstheme="minorHAnsi"/>
          <w:sz w:val="22"/>
          <w:szCs w:val="22"/>
        </w:rPr>
        <w:t>Its functions include:</w:t>
      </w:r>
    </w:p>
    <w:p w14:paraId="7FAF0E0B" w14:textId="77777777" w:rsidR="00A6466D" w:rsidRPr="00A6466D" w:rsidRDefault="00A6466D" w:rsidP="001256BA">
      <w:pPr>
        <w:pStyle w:val="NormalWeb"/>
        <w:numPr>
          <w:ilvl w:val="0"/>
          <w:numId w:val="61"/>
        </w:numPr>
        <w:jc w:val="both"/>
        <w:rPr>
          <w:rFonts w:asciiTheme="minorHAnsi" w:hAnsiTheme="minorHAnsi" w:cstheme="minorHAnsi"/>
          <w:sz w:val="22"/>
          <w:szCs w:val="22"/>
        </w:rPr>
      </w:pPr>
      <w:r w:rsidRPr="00A6466D">
        <w:rPr>
          <w:rFonts w:asciiTheme="minorHAnsi" w:hAnsiTheme="minorHAnsi" w:cstheme="minorHAnsi"/>
          <w:sz w:val="22"/>
          <w:szCs w:val="22"/>
        </w:rPr>
        <w:t xml:space="preserve">collection of </w:t>
      </w:r>
      <w:proofErr w:type="gramStart"/>
      <w:r w:rsidRPr="00A6466D">
        <w:rPr>
          <w:rFonts w:asciiTheme="minorHAnsi" w:hAnsiTheme="minorHAnsi" w:cstheme="minorHAnsi"/>
          <w:sz w:val="22"/>
          <w:szCs w:val="22"/>
        </w:rPr>
        <w:t>individual</w:t>
      </w:r>
      <w:proofErr w:type="gramEnd"/>
      <w:r w:rsidRPr="00A6466D">
        <w:rPr>
          <w:rFonts w:asciiTheme="minorHAnsi" w:hAnsiTheme="minorHAnsi" w:cstheme="minorHAnsi"/>
          <w:sz w:val="22"/>
          <w:szCs w:val="22"/>
        </w:rPr>
        <w:t xml:space="preserve"> .</w:t>
      </w:r>
      <w:proofErr w:type="spellStart"/>
      <w:r w:rsidRPr="00A6466D">
        <w:rPr>
          <w:rFonts w:asciiTheme="minorHAnsi" w:hAnsiTheme="minorHAnsi" w:cstheme="minorHAnsi"/>
          <w:sz w:val="22"/>
          <w:szCs w:val="22"/>
        </w:rPr>
        <w:t>png</w:t>
      </w:r>
      <w:proofErr w:type="spellEnd"/>
      <w:r w:rsidRPr="00A6466D">
        <w:rPr>
          <w:rFonts w:asciiTheme="minorHAnsi" w:hAnsiTheme="minorHAnsi" w:cstheme="minorHAnsi"/>
          <w:sz w:val="22"/>
          <w:szCs w:val="22"/>
        </w:rPr>
        <w:t xml:space="preserve"> outputs </w:t>
      </w:r>
    </w:p>
    <w:p w14:paraId="79BAA5A4" w14:textId="77777777" w:rsidR="00A6466D" w:rsidRPr="00A6466D" w:rsidRDefault="00A6466D" w:rsidP="001256BA">
      <w:pPr>
        <w:pStyle w:val="NormalWeb"/>
        <w:numPr>
          <w:ilvl w:val="0"/>
          <w:numId w:val="61"/>
        </w:numPr>
        <w:jc w:val="both"/>
        <w:rPr>
          <w:rFonts w:asciiTheme="minorHAnsi" w:hAnsiTheme="minorHAnsi" w:cstheme="minorHAnsi"/>
          <w:sz w:val="22"/>
          <w:szCs w:val="22"/>
        </w:rPr>
      </w:pPr>
      <w:proofErr w:type="spellStart"/>
      <w:r w:rsidRPr="00A6466D">
        <w:rPr>
          <w:rFonts w:asciiTheme="minorHAnsi" w:hAnsiTheme="minorHAnsi" w:cstheme="minorHAnsi"/>
          <w:sz w:val="22"/>
          <w:szCs w:val="22"/>
        </w:rPr>
        <w:t>organisation</w:t>
      </w:r>
      <w:proofErr w:type="spellEnd"/>
      <w:r w:rsidRPr="00A6466D">
        <w:rPr>
          <w:rFonts w:asciiTheme="minorHAnsi" w:hAnsiTheme="minorHAnsi" w:cstheme="minorHAnsi"/>
          <w:sz w:val="22"/>
          <w:szCs w:val="22"/>
        </w:rPr>
        <w:t xml:space="preserve"> into grouped categories (e.g., MMB/DG, size/fluorescence distributions) </w:t>
      </w:r>
    </w:p>
    <w:p w14:paraId="08718948" w14:textId="77777777" w:rsidR="00A6466D" w:rsidRPr="00A6466D" w:rsidRDefault="00A6466D" w:rsidP="001256BA">
      <w:pPr>
        <w:pStyle w:val="NormalWeb"/>
        <w:numPr>
          <w:ilvl w:val="0"/>
          <w:numId w:val="61"/>
        </w:numPr>
        <w:jc w:val="both"/>
        <w:rPr>
          <w:rFonts w:asciiTheme="minorHAnsi" w:hAnsiTheme="minorHAnsi" w:cstheme="minorHAnsi"/>
          <w:sz w:val="22"/>
          <w:szCs w:val="22"/>
        </w:rPr>
      </w:pPr>
      <w:r w:rsidRPr="00A6466D">
        <w:rPr>
          <w:rFonts w:asciiTheme="minorHAnsi" w:hAnsiTheme="minorHAnsi" w:cstheme="minorHAnsi"/>
          <w:sz w:val="22"/>
          <w:szCs w:val="22"/>
        </w:rPr>
        <w:t xml:space="preserve">generation of consolidated overview visualisations for batch-level inspection </w:t>
      </w:r>
    </w:p>
    <w:p w14:paraId="17B92738" w14:textId="50158F6B" w:rsidR="00A6466D" w:rsidRPr="00A6466D" w:rsidRDefault="00A6466D" w:rsidP="001256BA">
      <w:pPr>
        <w:pStyle w:val="NormalWeb"/>
        <w:jc w:val="both"/>
        <w:rPr>
          <w:rFonts w:asciiTheme="minorHAnsi" w:hAnsiTheme="minorHAnsi" w:cstheme="minorHAnsi"/>
          <w:sz w:val="22"/>
          <w:szCs w:val="22"/>
        </w:rPr>
      </w:pPr>
      <w:r w:rsidRPr="00A6466D">
        <w:rPr>
          <w:rFonts w:asciiTheme="minorHAnsi" w:hAnsiTheme="minorHAnsi" w:cstheme="minorHAnsi"/>
          <w:sz w:val="22"/>
          <w:szCs w:val="22"/>
        </w:rPr>
        <w:t xml:space="preserve">This module supports </w:t>
      </w:r>
      <w:r w:rsidRPr="00A6466D">
        <w:rPr>
          <w:rFonts w:asciiTheme="minorHAnsi" w:hAnsiTheme="minorHAnsi" w:cstheme="minorHAnsi"/>
          <w:b/>
          <w:bCs/>
          <w:sz w:val="22"/>
          <w:szCs w:val="22"/>
        </w:rPr>
        <w:t xml:space="preserve">quality control </w:t>
      </w:r>
      <w:r w:rsidRPr="00A6466D">
        <w:rPr>
          <w:rFonts w:asciiTheme="minorHAnsi" w:hAnsiTheme="minorHAnsi" w:cstheme="minorHAnsi"/>
          <w:sz w:val="22"/>
          <w:szCs w:val="22"/>
        </w:rPr>
        <w:t>but does not contribute directly to analytical decision-making.</w:t>
      </w:r>
    </w:p>
    <w:p w14:paraId="35224990" w14:textId="77777777" w:rsidR="00A6466D" w:rsidRPr="00A6466D" w:rsidRDefault="00A6466D" w:rsidP="001256BA">
      <w:pPr>
        <w:pStyle w:val="NormalWeb"/>
        <w:jc w:val="both"/>
        <w:rPr>
          <w:rFonts w:asciiTheme="minorHAnsi" w:hAnsiTheme="minorHAnsi" w:cstheme="minorHAnsi"/>
          <w:b/>
          <w:bCs/>
          <w:sz w:val="22"/>
          <w:szCs w:val="22"/>
        </w:rPr>
      </w:pPr>
      <w:r w:rsidRPr="00A6466D">
        <w:rPr>
          <w:rFonts w:asciiTheme="minorHAnsi" w:hAnsiTheme="minorHAnsi" w:cstheme="minorHAnsi"/>
          <w:b/>
          <w:bCs/>
          <w:sz w:val="22"/>
          <w:szCs w:val="22"/>
        </w:rPr>
        <w:t>Module 2 – Global Gating</w:t>
      </w:r>
    </w:p>
    <w:p w14:paraId="7F6CF851" w14:textId="77777777" w:rsidR="00A6466D" w:rsidRPr="00A6466D" w:rsidRDefault="00A6466D" w:rsidP="001256BA">
      <w:pPr>
        <w:pStyle w:val="NormalWeb"/>
        <w:jc w:val="both"/>
        <w:rPr>
          <w:rFonts w:asciiTheme="minorHAnsi" w:hAnsiTheme="minorHAnsi" w:cstheme="minorHAnsi"/>
          <w:sz w:val="22"/>
          <w:szCs w:val="22"/>
        </w:rPr>
      </w:pPr>
      <w:r w:rsidRPr="00A6466D">
        <w:rPr>
          <w:rFonts w:asciiTheme="minorHAnsi" w:hAnsiTheme="minorHAnsi" w:cstheme="minorHAnsi"/>
          <w:sz w:val="22"/>
          <w:szCs w:val="22"/>
        </w:rPr>
        <w:t>This component performs control-derived signal standardisation.</w:t>
      </w:r>
    </w:p>
    <w:p w14:paraId="127F47EB" w14:textId="77777777" w:rsidR="00A6466D" w:rsidRPr="00A6466D" w:rsidRDefault="00A6466D" w:rsidP="001256BA">
      <w:pPr>
        <w:pStyle w:val="NormalWeb"/>
        <w:jc w:val="both"/>
        <w:rPr>
          <w:rFonts w:asciiTheme="minorHAnsi" w:hAnsiTheme="minorHAnsi" w:cstheme="minorHAnsi"/>
          <w:sz w:val="22"/>
          <w:szCs w:val="22"/>
        </w:rPr>
      </w:pPr>
      <w:r w:rsidRPr="00A6466D">
        <w:rPr>
          <w:rFonts w:asciiTheme="minorHAnsi" w:hAnsiTheme="minorHAnsi" w:cstheme="minorHAnsi"/>
          <w:sz w:val="22"/>
          <w:szCs w:val="22"/>
        </w:rPr>
        <w:t>Its functions include:</w:t>
      </w:r>
    </w:p>
    <w:p w14:paraId="37F6CC07" w14:textId="77777777" w:rsidR="00A6466D" w:rsidRPr="00A6466D" w:rsidRDefault="00A6466D" w:rsidP="001256BA">
      <w:pPr>
        <w:pStyle w:val="NormalWeb"/>
        <w:numPr>
          <w:ilvl w:val="0"/>
          <w:numId w:val="62"/>
        </w:numPr>
        <w:jc w:val="both"/>
        <w:rPr>
          <w:rFonts w:asciiTheme="minorHAnsi" w:hAnsiTheme="minorHAnsi" w:cstheme="minorHAnsi"/>
          <w:sz w:val="22"/>
          <w:szCs w:val="22"/>
        </w:rPr>
      </w:pPr>
      <w:r w:rsidRPr="00A6466D">
        <w:rPr>
          <w:rFonts w:asciiTheme="minorHAnsi" w:hAnsiTheme="minorHAnsi" w:cstheme="minorHAnsi"/>
          <w:sz w:val="22"/>
          <w:szCs w:val="22"/>
        </w:rPr>
        <w:t xml:space="preserve">application of kernel density estimation (KDE) to model signal distributions </w:t>
      </w:r>
    </w:p>
    <w:p w14:paraId="11FDF13A" w14:textId="155D1F41" w:rsidR="00A6466D" w:rsidRPr="00A6466D" w:rsidRDefault="00A6466D" w:rsidP="001256BA">
      <w:pPr>
        <w:pStyle w:val="NormalWeb"/>
        <w:numPr>
          <w:ilvl w:val="0"/>
          <w:numId w:val="62"/>
        </w:numPr>
        <w:jc w:val="both"/>
        <w:rPr>
          <w:rFonts w:asciiTheme="minorHAnsi" w:hAnsiTheme="minorHAnsi" w:cstheme="minorHAnsi"/>
          <w:sz w:val="22"/>
          <w:szCs w:val="22"/>
        </w:rPr>
      </w:pPr>
      <w:r w:rsidRPr="00A6466D">
        <w:rPr>
          <w:rFonts w:asciiTheme="minorHAnsi" w:hAnsiTheme="minorHAnsi" w:cstheme="minorHAnsi"/>
          <w:sz w:val="22"/>
          <w:szCs w:val="22"/>
        </w:rPr>
        <w:t>derivation of global gating boundaries for size (FSC-H) and fluorescence</w:t>
      </w:r>
      <w:r w:rsidR="00A00D6B" w:rsidRPr="00EC0105">
        <w:rPr>
          <w:rFonts w:asciiTheme="minorHAnsi" w:hAnsiTheme="minorHAnsi" w:cstheme="minorHAnsi"/>
          <w:sz w:val="22"/>
          <w:szCs w:val="22"/>
        </w:rPr>
        <w:t xml:space="preserve"> (B525-H)</w:t>
      </w:r>
      <w:r w:rsidRPr="00A6466D">
        <w:rPr>
          <w:rFonts w:asciiTheme="minorHAnsi" w:hAnsiTheme="minorHAnsi" w:cstheme="minorHAnsi"/>
          <w:sz w:val="22"/>
          <w:szCs w:val="22"/>
        </w:rPr>
        <w:t xml:space="preserve"> signals </w:t>
      </w:r>
    </w:p>
    <w:p w14:paraId="561BF8E3" w14:textId="77777777" w:rsidR="00A6466D" w:rsidRPr="00A6466D" w:rsidRDefault="00A6466D" w:rsidP="001256BA">
      <w:pPr>
        <w:pStyle w:val="NormalWeb"/>
        <w:numPr>
          <w:ilvl w:val="0"/>
          <w:numId w:val="62"/>
        </w:numPr>
        <w:jc w:val="both"/>
        <w:rPr>
          <w:rFonts w:asciiTheme="minorHAnsi" w:hAnsiTheme="minorHAnsi" w:cstheme="minorHAnsi"/>
          <w:sz w:val="22"/>
          <w:szCs w:val="22"/>
        </w:rPr>
      </w:pPr>
      <w:r w:rsidRPr="00A6466D">
        <w:rPr>
          <w:rFonts w:asciiTheme="minorHAnsi" w:hAnsiTheme="minorHAnsi" w:cstheme="minorHAnsi"/>
          <w:sz w:val="22"/>
          <w:szCs w:val="22"/>
        </w:rPr>
        <w:t xml:space="preserve">definition of a region of interest (ROI) for downstream analysis </w:t>
      </w:r>
    </w:p>
    <w:p w14:paraId="0A280CDC" w14:textId="77777777" w:rsidR="00A6466D" w:rsidRPr="00A6466D" w:rsidRDefault="00A6466D" w:rsidP="001256BA">
      <w:pPr>
        <w:pStyle w:val="NormalWeb"/>
        <w:numPr>
          <w:ilvl w:val="0"/>
          <w:numId w:val="62"/>
        </w:numPr>
        <w:jc w:val="both"/>
        <w:rPr>
          <w:rFonts w:asciiTheme="minorHAnsi" w:hAnsiTheme="minorHAnsi" w:cstheme="minorHAnsi"/>
          <w:sz w:val="22"/>
          <w:szCs w:val="22"/>
        </w:rPr>
      </w:pPr>
      <w:r w:rsidRPr="00A6466D">
        <w:rPr>
          <w:rFonts w:asciiTheme="minorHAnsi" w:hAnsiTheme="minorHAnsi" w:cstheme="minorHAnsi"/>
          <w:sz w:val="22"/>
          <w:szCs w:val="22"/>
        </w:rPr>
        <w:t xml:space="preserve">generation of configuration files (JSON) containing gating parameters </w:t>
      </w:r>
    </w:p>
    <w:p w14:paraId="43090735" w14:textId="6D14D280" w:rsidR="00A6466D" w:rsidRPr="00A6466D" w:rsidRDefault="00A6466D" w:rsidP="001256BA">
      <w:pPr>
        <w:pStyle w:val="NormalWeb"/>
        <w:jc w:val="both"/>
        <w:rPr>
          <w:rFonts w:asciiTheme="minorHAnsi" w:hAnsiTheme="minorHAnsi" w:cstheme="minorHAnsi"/>
          <w:sz w:val="22"/>
          <w:szCs w:val="22"/>
        </w:rPr>
      </w:pPr>
      <w:r w:rsidRPr="00A6466D">
        <w:rPr>
          <w:rFonts w:asciiTheme="minorHAnsi" w:hAnsiTheme="minorHAnsi" w:cstheme="minorHAnsi"/>
          <w:sz w:val="22"/>
          <w:szCs w:val="22"/>
        </w:rPr>
        <w:t xml:space="preserve">This module ensures </w:t>
      </w:r>
      <w:r w:rsidRPr="00A6466D">
        <w:rPr>
          <w:rFonts w:asciiTheme="minorHAnsi" w:hAnsiTheme="minorHAnsi" w:cstheme="minorHAnsi"/>
          <w:b/>
          <w:bCs/>
          <w:sz w:val="22"/>
          <w:szCs w:val="22"/>
        </w:rPr>
        <w:t>consistent signal interpretation across datasets</w:t>
      </w:r>
      <w:r w:rsidRPr="00A6466D">
        <w:rPr>
          <w:rFonts w:asciiTheme="minorHAnsi" w:hAnsiTheme="minorHAnsi" w:cstheme="minorHAnsi"/>
          <w:sz w:val="22"/>
          <w:szCs w:val="22"/>
        </w:rPr>
        <w:t>.</w:t>
      </w:r>
    </w:p>
    <w:p w14:paraId="4C664828" w14:textId="77777777" w:rsidR="00A6466D" w:rsidRPr="00A6466D" w:rsidRDefault="00A6466D" w:rsidP="001256BA">
      <w:pPr>
        <w:pStyle w:val="NormalWeb"/>
        <w:jc w:val="both"/>
        <w:rPr>
          <w:rFonts w:asciiTheme="minorHAnsi" w:hAnsiTheme="minorHAnsi" w:cstheme="minorHAnsi"/>
          <w:b/>
          <w:bCs/>
          <w:sz w:val="22"/>
          <w:szCs w:val="22"/>
        </w:rPr>
      </w:pPr>
      <w:r w:rsidRPr="00A6466D">
        <w:rPr>
          <w:rFonts w:asciiTheme="minorHAnsi" w:hAnsiTheme="minorHAnsi" w:cstheme="minorHAnsi"/>
          <w:b/>
          <w:bCs/>
          <w:sz w:val="22"/>
          <w:szCs w:val="22"/>
        </w:rPr>
        <w:t>Module 3 – MMB Boundaries Extractor</w:t>
      </w:r>
    </w:p>
    <w:p w14:paraId="0AEB0073" w14:textId="77777777" w:rsidR="00A6466D" w:rsidRPr="00A6466D" w:rsidRDefault="00A6466D" w:rsidP="001256BA">
      <w:pPr>
        <w:pStyle w:val="NormalWeb"/>
        <w:jc w:val="both"/>
        <w:rPr>
          <w:rFonts w:asciiTheme="minorHAnsi" w:hAnsiTheme="minorHAnsi" w:cstheme="minorHAnsi"/>
          <w:sz w:val="22"/>
          <w:szCs w:val="22"/>
        </w:rPr>
      </w:pPr>
      <w:r w:rsidRPr="00A6466D">
        <w:rPr>
          <w:rFonts w:asciiTheme="minorHAnsi" w:hAnsiTheme="minorHAnsi" w:cstheme="minorHAnsi"/>
          <w:sz w:val="22"/>
          <w:szCs w:val="22"/>
        </w:rPr>
        <w:t>This component performs deterministic bead classification based on size.</w:t>
      </w:r>
    </w:p>
    <w:p w14:paraId="747CEE0D" w14:textId="77777777" w:rsidR="00A6466D" w:rsidRPr="00A6466D" w:rsidRDefault="00A6466D" w:rsidP="001256BA">
      <w:pPr>
        <w:pStyle w:val="NormalWeb"/>
        <w:jc w:val="both"/>
        <w:rPr>
          <w:rFonts w:asciiTheme="minorHAnsi" w:hAnsiTheme="minorHAnsi" w:cstheme="minorHAnsi"/>
          <w:sz w:val="22"/>
          <w:szCs w:val="22"/>
        </w:rPr>
      </w:pPr>
      <w:r w:rsidRPr="00A6466D">
        <w:rPr>
          <w:rFonts w:asciiTheme="minorHAnsi" w:hAnsiTheme="minorHAnsi" w:cstheme="minorHAnsi"/>
          <w:sz w:val="22"/>
          <w:szCs w:val="22"/>
        </w:rPr>
        <w:t>Its functions include:</w:t>
      </w:r>
    </w:p>
    <w:p w14:paraId="77C5645A" w14:textId="77777777" w:rsidR="00A6466D" w:rsidRPr="00A6466D" w:rsidRDefault="00A6466D" w:rsidP="001256BA">
      <w:pPr>
        <w:pStyle w:val="NormalWeb"/>
        <w:numPr>
          <w:ilvl w:val="0"/>
          <w:numId w:val="63"/>
        </w:numPr>
        <w:jc w:val="both"/>
        <w:rPr>
          <w:rFonts w:asciiTheme="minorHAnsi" w:hAnsiTheme="minorHAnsi" w:cstheme="minorHAnsi"/>
          <w:sz w:val="22"/>
          <w:szCs w:val="22"/>
        </w:rPr>
      </w:pPr>
      <w:r w:rsidRPr="00A6466D">
        <w:rPr>
          <w:rFonts w:asciiTheme="minorHAnsi" w:hAnsiTheme="minorHAnsi" w:cstheme="minorHAnsi"/>
          <w:sz w:val="22"/>
          <w:szCs w:val="22"/>
        </w:rPr>
        <w:t xml:space="preserve">extraction of FSC-based size distributions from control datasets </w:t>
      </w:r>
    </w:p>
    <w:p w14:paraId="6AA7C5CE" w14:textId="77777777" w:rsidR="00A6466D" w:rsidRPr="00A6466D" w:rsidRDefault="00A6466D" w:rsidP="001256BA">
      <w:pPr>
        <w:pStyle w:val="NormalWeb"/>
        <w:numPr>
          <w:ilvl w:val="0"/>
          <w:numId w:val="63"/>
        </w:numPr>
        <w:jc w:val="both"/>
        <w:rPr>
          <w:rFonts w:asciiTheme="minorHAnsi" w:hAnsiTheme="minorHAnsi" w:cstheme="minorHAnsi"/>
          <w:sz w:val="22"/>
          <w:szCs w:val="22"/>
        </w:rPr>
      </w:pPr>
      <w:r w:rsidRPr="00A6466D">
        <w:rPr>
          <w:rFonts w:asciiTheme="minorHAnsi" w:hAnsiTheme="minorHAnsi" w:cstheme="minorHAnsi"/>
          <w:sz w:val="22"/>
          <w:szCs w:val="22"/>
        </w:rPr>
        <w:t xml:space="preserve">derivation of boundaries separating bead populations (MMB-3, MMB-6, MMB-8) </w:t>
      </w:r>
    </w:p>
    <w:p w14:paraId="415C6C71" w14:textId="77777777" w:rsidR="00A6466D" w:rsidRPr="00A6466D" w:rsidRDefault="00A6466D" w:rsidP="001256BA">
      <w:pPr>
        <w:pStyle w:val="NormalWeb"/>
        <w:numPr>
          <w:ilvl w:val="0"/>
          <w:numId w:val="63"/>
        </w:numPr>
        <w:jc w:val="both"/>
        <w:rPr>
          <w:rFonts w:asciiTheme="minorHAnsi" w:hAnsiTheme="minorHAnsi" w:cstheme="minorHAnsi"/>
          <w:sz w:val="22"/>
          <w:szCs w:val="22"/>
        </w:rPr>
      </w:pPr>
      <w:r w:rsidRPr="00A6466D">
        <w:rPr>
          <w:rFonts w:asciiTheme="minorHAnsi" w:hAnsiTheme="minorHAnsi" w:cstheme="minorHAnsi"/>
          <w:sz w:val="22"/>
          <w:szCs w:val="22"/>
        </w:rPr>
        <w:t xml:space="preserve">generation of configuration files (JSON) containing bead classification thresholds </w:t>
      </w:r>
    </w:p>
    <w:p w14:paraId="02620BFA" w14:textId="6D46579F" w:rsidR="00A6466D" w:rsidRPr="00A6466D" w:rsidRDefault="00A6466D" w:rsidP="001256BA">
      <w:pPr>
        <w:pStyle w:val="NormalWeb"/>
        <w:jc w:val="both"/>
        <w:rPr>
          <w:rFonts w:asciiTheme="minorHAnsi" w:hAnsiTheme="minorHAnsi" w:cstheme="minorHAnsi"/>
          <w:sz w:val="22"/>
          <w:szCs w:val="22"/>
        </w:rPr>
      </w:pPr>
      <w:r w:rsidRPr="00A6466D">
        <w:rPr>
          <w:rFonts w:asciiTheme="minorHAnsi" w:hAnsiTheme="minorHAnsi" w:cstheme="minorHAnsi"/>
          <w:sz w:val="22"/>
          <w:szCs w:val="22"/>
        </w:rPr>
        <w:t xml:space="preserve">This module enables </w:t>
      </w:r>
      <w:r w:rsidRPr="00A6466D">
        <w:rPr>
          <w:rFonts w:asciiTheme="minorHAnsi" w:hAnsiTheme="minorHAnsi" w:cstheme="minorHAnsi"/>
          <w:b/>
          <w:bCs/>
          <w:sz w:val="22"/>
          <w:szCs w:val="22"/>
        </w:rPr>
        <w:t>structured segmentation of events prior to clustering</w:t>
      </w:r>
      <w:r w:rsidRPr="00A6466D">
        <w:rPr>
          <w:rFonts w:asciiTheme="minorHAnsi" w:hAnsiTheme="minorHAnsi" w:cstheme="minorHAnsi"/>
          <w:sz w:val="22"/>
          <w:szCs w:val="22"/>
        </w:rPr>
        <w:t>.</w:t>
      </w:r>
    </w:p>
    <w:p w14:paraId="06723211" w14:textId="77777777" w:rsidR="00A6466D" w:rsidRPr="00A6466D" w:rsidRDefault="00A6466D" w:rsidP="001256BA">
      <w:pPr>
        <w:pStyle w:val="NormalWeb"/>
        <w:jc w:val="both"/>
        <w:rPr>
          <w:rFonts w:asciiTheme="minorHAnsi" w:hAnsiTheme="minorHAnsi" w:cstheme="minorHAnsi"/>
          <w:b/>
          <w:bCs/>
          <w:sz w:val="22"/>
          <w:szCs w:val="22"/>
        </w:rPr>
      </w:pPr>
      <w:r w:rsidRPr="00A6466D">
        <w:rPr>
          <w:rFonts w:asciiTheme="minorHAnsi" w:hAnsiTheme="minorHAnsi" w:cstheme="minorHAnsi"/>
          <w:b/>
          <w:bCs/>
          <w:sz w:val="22"/>
          <w:szCs w:val="22"/>
        </w:rPr>
        <w:t>Module 4 – GMM Probabilistic Clustering</w:t>
      </w:r>
    </w:p>
    <w:p w14:paraId="65F76B27" w14:textId="77777777" w:rsidR="00A6466D" w:rsidRPr="00A6466D" w:rsidRDefault="00A6466D" w:rsidP="001256BA">
      <w:pPr>
        <w:pStyle w:val="NormalWeb"/>
        <w:jc w:val="both"/>
        <w:rPr>
          <w:rFonts w:asciiTheme="minorHAnsi" w:hAnsiTheme="minorHAnsi" w:cstheme="minorHAnsi"/>
          <w:sz w:val="22"/>
          <w:szCs w:val="22"/>
        </w:rPr>
      </w:pPr>
      <w:r w:rsidRPr="00A6466D">
        <w:rPr>
          <w:rFonts w:asciiTheme="minorHAnsi" w:hAnsiTheme="minorHAnsi" w:cstheme="minorHAnsi"/>
          <w:sz w:val="22"/>
          <w:szCs w:val="22"/>
        </w:rPr>
        <w:t>This component performs probabilistic classification of fluorescence signals.</w:t>
      </w:r>
    </w:p>
    <w:p w14:paraId="5FD691BF" w14:textId="77777777" w:rsidR="00A6466D" w:rsidRPr="00A6466D" w:rsidRDefault="00A6466D" w:rsidP="001256BA">
      <w:pPr>
        <w:pStyle w:val="NormalWeb"/>
        <w:jc w:val="both"/>
        <w:rPr>
          <w:rFonts w:asciiTheme="minorHAnsi" w:hAnsiTheme="minorHAnsi" w:cstheme="minorHAnsi"/>
          <w:sz w:val="22"/>
          <w:szCs w:val="22"/>
        </w:rPr>
      </w:pPr>
      <w:r w:rsidRPr="00A6466D">
        <w:rPr>
          <w:rFonts w:asciiTheme="minorHAnsi" w:hAnsiTheme="minorHAnsi" w:cstheme="minorHAnsi"/>
          <w:sz w:val="22"/>
          <w:szCs w:val="22"/>
        </w:rPr>
        <w:t>Its functions include:</w:t>
      </w:r>
    </w:p>
    <w:p w14:paraId="45A22E18" w14:textId="77777777" w:rsidR="00A6466D" w:rsidRPr="00A6466D" w:rsidRDefault="00A6466D" w:rsidP="001256BA">
      <w:pPr>
        <w:pStyle w:val="NormalWeb"/>
        <w:numPr>
          <w:ilvl w:val="0"/>
          <w:numId w:val="64"/>
        </w:numPr>
        <w:jc w:val="both"/>
        <w:rPr>
          <w:rFonts w:asciiTheme="minorHAnsi" w:hAnsiTheme="minorHAnsi" w:cstheme="minorHAnsi"/>
          <w:sz w:val="22"/>
          <w:szCs w:val="22"/>
        </w:rPr>
      </w:pPr>
      <w:r w:rsidRPr="00A6466D">
        <w:rPr>
          <w:rFonts w:asciiTheme="minorHAnsi" w:hAnsiTheme="minorHAnsi" w:cstheme="minorHAnsi"/>
          <w:sz w:val="22"/>
          <w:szCs w:val="22"/>
        </w:rPr>
        <w:lastRenderedPageBreak/>
        <w:t xml:space="preserve">application of region-of-interest gating using Module 2 outputs </w:t>
      </w:r>
    </w:p>
    <w:p w14:paraId="79CF2329" w14:textId="77777777" w:rsidR="00A6466D" w:rsidRPr="00A6466D" w:rsidRDefault="00A6466D" w:rsidP="001256BA">
      <w:pPr>
        <w:pStyle w:val="NormalWeb"/>
        <w:numPr>
          <w:ilvl w:val="0"/>
          <w:numId w:val="64"/>
        </w:numPr>
        <w:jc w:val="both"/>
        <w:rPr>
          <w:rFonts w:asciiTheme="minorHAnsi" w:hAnsiTheme="minorHAnsi" w:cstheme="minorHAnsi"/>
          <w:sz w:val="22"/>
          <w:szCs w:val="22"/>
        </w:rPr>
      </w:pPr>
      <w:r w:rsidRPr="00A6466D">
        <w:rPr>
          <w:rFonts w:asciiTheme="minorHAnsi" w:hAnsiTheme="minorHAnsi" w:cstheme="minorHAnsi"/>
          <w:sz w:val="22"/>
          <w:szCs w:val="22"/>
        </w:rPr>
        <w:t xml:space="preserve">assignment of bead populations using Module 3 thresholds </w:t>
      </w:r>
    </w:p>
    <w:p w14:paraId="1A84D0EF" w14:textId="77777777" w:rsidR="00A6466D" w:rsidRPr="00A6466D" w:rsidRDefault="00A6466D" w:rsidP="001256BA">
      <w:pPr>
        <w:pStyle w:val="NormalWeb"/>
        <w:numPr>
          <w:ilvl w:val="0"/>
          <w:numId w:val="64"/>
        </w:numPr>
        <w:jc w:val="both"/>
        <w:rPr>
          <w:rFonts w:asciiTheme="minorHAnsi" w:hAnsiTheme="minorHAnsi" w:cstheme="minorHAnsi"/>
          <w:sz w:val="22"/>
          <w:szCs w:val="22"/>
        </w:rPr>
      </w:pPr>
      <w:r w:rsidRPr="00A6466D">
        <w:rPr>
          <w:rFonts w:asciiTheme="minorHAnsi" w:hAnsiTheme="minorHAnsi" w:cstheme="minorHAnsi"/>
          <w:sz w:val="22"/>
          <w:szCs w:val="22"/>
        </w:rPr>
        <w:t xml:space="preserve">fitting of Gaussian Mixture Models (GMM) to fluorescence data within each bead population </w:t>
      </w:r>
    </w:p>
    <w:p w14:paraId="7450302C" w14:textId="77777777" w:rsidR="00A6466D" w:rsidRPr="00A6466D" w:rsidRDefault="00A6466D" w:rsidP="001256BA">
      <w:pPr>
        <w:pStyle w:val="NormalWeb"/>
        <w:numPr>
          <w:ilvl w:val="0"/>
          <w:numId w:val="64"/>
        </w:numPr>
        <w:jc w:val="both"/>
        <w:rPr>
          <w:rFonts w:asciiTheme="minorHAnsi" w:hAnsiTheme="minorHAnsi" w:cstheme="minorHAnsi"/>
          <w:sz w:val="22"/>
          <w:szCs w:val="22"/>
        </w:rPr>
      </w:pPr>
      <w:r w:rsidRPr="00A6466D">
        <w:rPr>
          <w:rFonts w:asciiTheme="minorHAnsi" w:hAnsiTheme="minorHAnsi" w:cstheme="minorHAnsi"/>
          <w:sz w:val="22"/>
          <w:szCs w:val="22"/>
        </w:rPr>
        <w:t xml:space="preserve">classification of events into binding states (e.g., only, sandwich, multi-binding) </w:t>
      </w:r>
    </w:p>
    <w:p w14:paraId="4354EF89" w14:textId="77777777" w:rsidR="00A6466D" w:rsidRPr="00A6466D" w:rsidRDefault="00A6466D" w:rsidP="001256BA">
      <w:pPr>
        <w:pStyle w:val="NormalWeb"/>
        <w:numPr>
          <w:ilvl w:val="0"/>
          <w:numId w:val="64"/>
        </w:numPr>
        <w:jc w:val="both"/>
        <w:rPr>
          <w:rFonts w:asciiTheme="minorHAnsi" w:hAnsiTheme="minorHAnsi" w:cstheme="minorHAnsi"/>
          <w:sz w:val="22"/>
          <w:szCs w:val="22"/>
        </w:rPr>
      </w:pPr>
      <w:r w:rsidRPr="00A6466D">
        <w:rPr>
          <w:rFonts w:asciiTheme="minorHAnsi" w:hAnsiTheme="minorHAnsi" w:cstheme="minorHAnsi"/>
          <w:sz w:val="22"/>
          <w:szCs w:val="22"/>
        </w:rPr>
        <w:t xml:space="preserve">generation of outputs including labelled visualisations, JSON summaries, and aggregated CSV results </w:t>
      </w:r>
    </w:p>
    <w:p w14:paraId="4DFB1446" w14:textId="4656DCE8" w:rsidR="00A6466D" w:rsidRPr="00A6466D" w:rsidRDefault="00A6466D" w:rsidP="001256BA">
      <w:pPr>
        <w:pStyle w:val="NormalWeb"/>
        <w:jc w:val="both"/>
        <w:rPr>
          <w:rFonts w:asciiTheme="minorHAnsi" w:hAnsiTheme="minorHAnsi" w:cstheme="minorHAnsi"/>
          <w:sz w:val="22"/>
          <w:szCs w:val="22"/>
        </w:rPr>
      </w:pPr>
      <w:r w:rsidRPr="00A6466D">
        <w:rPr>
          <w:rFonts w:asciiTheme="minorHAnsi" w:hAnsiTheme="minorHAnsi" w:cstheme="minorHAnsi"/>
          <w:sz w:val="22"/>
          <w:szCs w:val="22"/>
        </w:rPr>
        <w:t xml:space="preserve">This module represents the </w:t>
      </w:r>
      <w:r w:rsidRPr="00A6466D">
        <w:rPr>
          <w:rFonts w:asciiTheme="minorHAnsi" w:hAnsiTheme="minorHAnsi" w:cstheme="minorHAnsi"/>
          <w:b/>
          <w:bCs/>
          <w:sz w:val="22"/>
          <w:szCs w:val="22"/>
        </w:rPr>
        <w:t>core analytical engine</w:t>
      </w:r>
      <w:r w:rsidRPr="00A6466D">
        <w:rPr>
          <w:rFonts w:asciiTheme="minorHAnsi" w:hAnsiTheme="minorHAnsi" w:cstheme="minorHAnsi"/>
          <w:sz w:val="22"/>
          <w:szCs w:val="22"/>
        </w:rPr>
        <w:t xml:space="preserve"> of the system.</w:t>
      </w:r>
    </w:p>
    <w:p w14:paraId="3445A59C" w14:textId="77777777" w:rsidR="00A6466D" w:rsidRPr="00A6466D" w:rsidRDefault="00A6466D" w:rsidP="001256BA">
      <w:pPr>
        <w:pStyle w:val="NormalWeb"/>
        <w:jc w:val="both"/>
        <w:rPr>
          <w:rFonts w:asciiTheme="minorHAnsi" w:hAnsiTheme="minorHAnsi" w:cstheme="minorHAnsi"/>
          <w:b/>
          <w:bCs/>
          <w:sz w:val="22"/>
          <w:szCs w:val="22"/>
        </w:rPr>
      </w:pPr>
      <w:r w:rsidRPr="00A6466D">
        <w:rPr>
          <w:rFonts w:asciiTheme="minorHAnsi" w:hAnsiTheme="minorHAnsi" w:cstheme="minorHAnsi"/>
          <w:b/>
          <w:bCs/>
          <w:sz w:val="22"/>
          <w:szCs w:val="22"/>
        </w:rPr>
        <w:t>Planned Component – Image-Based Event Weighting (Branch B)</w:t>
      </w:r>
    </w:p>
    <w:p w14:paraId="6EEF25E4" w14:textId="77777777" w:rsidR="00A6466D" w:rsidRPr="00A6466D" w:rsidRDefault="00A6466D" w:rsidP="001256BA">
      <w:pPr>
        <w:pStyle w:val="NormalWeb"/>
        <w:jc w:val="both"/>
        <w:rPr>
          <w:rFonts w:asciiTheme="minorHAnsi" w:hAnsiTheme="minorHAnsi" w:cstheme="minorHAnsi"/>
          <w:sz w:val="22"/>
          <w:szCs w:val="22"/>
        </w:rPr>
      </w:pPr>
      <w:r w:rsidRPr="00A6466D">
        <w:rPr>
          <w:rFonts w:asciiTheme="minorHAnsi" w:hAnsiTheme="minorHAnsi" w:cstheme="minorHAnsi"/>
          <w:sz w:val="22"/>
          <w:szCs w:val="22"/>
        </w:rPr>
        <w:t xml:space="preserve">A future extension of the architecture will incorporate an additional component for integrating </w:t>
      </w:r>
      <w:r w:rsidRPr="00A6466D">
        <w:rPr>
          <w:rFonts w:asciiTheme="minorHAnsi" w:hAnsiTheme="minorHAnsi" w:cstheme="minorHAnsi"/>
          <w:b/>
          <w:bCs/>
          <w:sz w:val="22"/>
          <w:szCs w:val="22"/>
        </w:rPr>
        <w:t>confocal microscopy-derived data</w:t>
      </w:r>
      <w:r w:rsidRPr="00A6466D">
        <w:rPr>
          <w:rFonts w:asciiTheme="minorHAnsi" w:hAnsiTheme="minorHAnsi" w:cstheme="minorHAnsi"/>
          <w:sz w:val="22"/>
          <w:szCs w:val="22"/>
        </w:rPr>
        <w:t>.</w:t>
      </w:r>
    </w:p>
    <w:p w14:paraId="678D7BF6" w14:textId="77777777" w:rsidR="00A6466D" w:rsidRPr="00A6466D" w:rsidRDefault="00A6466D" w:rsidP="001256BA">
      <w:pPr>
        <w:pStyle w:val="NormalWeb"/>
        <w:jc w:val="both"/>
        <w:rPr>
          <w:rFonts w:asciiTheme="minorHAnsi" w:hAnsiTheme="minorHAnsi" w:cstheme="minorHAnsi"/>
          <w:sz w:val="22"/>
          <w:szCs w:val="22"/>
        </w:rPr>
      </w:pPr>
      <w:r w:rsidRPr="00A6466D">
        <w:rPr>
          <w:rFonts w:asciiTheme="minorHAnsi" w:hAnsiTheme="minorHAnsi" w:cstheme="minorHAnsi"/>
          <w:sz w:val="22"/>
          <w:szCs w:val="22"/>
        </w:rPr>
        <w:t>This component is expected to:</w:t>
      </w:r>
    </w:p>
    <w:p w14:paraId="39D96801" w14:textId="77777777" w:rsidR="00A6466D" w:rsidRPr="00A6466D" w:rsidRDefault="00A6466D" w:rsidP="001256BA">
      <w:pPr>
        <w:pStyle w:val="NormalWeb"/>
        <w:numPr>
          <w:ilvl w:val="0"/>
          <w:numId w:val="65"/>
        </w:numPr>
        <w:jc w:val="both"/>
        <w:rPr>
          <w:rFonts w:asciiTheme="minorHAnsi" w:hAnsiTheme="minorHAnsi" w:cstheme="minorHAnsi"/>
          <w:sz w:val="22"/>
          <w:szCs w:val="22"/>
        </w:rPr>
      </w:pPr>
      <w:r w:rsidRPr="00A6466D">
        <w:rPr>
          <w:rFonts w:asciiTheme="minorHAnsi" w:hAnsiTheme="minorHAnsi" w:cstheme="minorHAnsi"/>
          <w:sz w:val="22"/>
          <w:szCs w:val="22"/>
        </w:rPr>
        <w:t xml:space="preserve">process image-derived fluorescence and spatial binding metrics </w:t>
      </w:r>
    </w:p>
    <w:p w14:paraId="6477CDD2" w14:textId="77777777" w:rsidR="00A6466D" w:rsidRPr="00A6466D" w:rsidRDefault="00A6466D" w:rsidP="001256BA">
      <w:pPr>
        <w:pStyle w:val="NormalWeb"/>
        <w:numPr>
          <w:ilvl w:val="0"/>
          <w:numId w:val="65"/>
        </w:numPr>
        <w:jc w:val="both"/>
        <w:rPr>
          <w:rFonts w:asciiTheme="minorHAnsi" w:hAnsiTheme="minorHAnsi" w:cstheme="minorHAnsi"/>
          <w:sz w:val="22"/>
          <w:szCs w:val="22"/>
        </w:rPr>
      </w:pPr>
      <w:r w:rsidRPr="00A6466D">
        <w:rPr>
          <w:rFonts w:asciiTheme="minorHAnsi" w:hAnsiTheme="minorHAnsi" w:cstheme="minorHAnsi"/>
          <w:sz w:val="22"/>
          <w:szCs w:val="22"/>
        </w:rPr>
        <w:t xml:space="preserve">apply machine learning (ML) techniques to assign weights to detected events </w:t>
      </w:r>
    </w:p>
    <w:p w14:paraId="631FDADC" w14:textId="77777777" w:rsidR="00A6466D" w:rsidRPr="00A6466D" w:rsidRDefault="00A6466D" w:rsidP="001256BA">
      <w:pPr>
        <w:pStyle w:val="NormalWeb"/>
        <w:numPr>
          <w:ilvl w:val="0"/>
          <w:numId w:val="65"/>
        </w:numPr>
        <w:jc w:val="both"/>
        <w:rPr>
          <w:rFonts w:asciiTheme="minorHAnsi" w:hAnsiTheme="minorHAnsi" w:cstheme="minorHAnsi"/>
          <w:sz w:val="22"/>
          <w:szCs w:val="22"/>
        </w:rPr>
      </w:pPr>
      <w:r w:rsidRPr="00A6466D">
        <w:rPr>
          <w:rFonts w:asciiTheme="minorHAnsi" w:hAnsiTheme="minorHAnsi" w:cstheme="minorHAnsi"/>
          <w:sz w:val="22"/>
          <w:szCs w:val="22"/>
        </w:rPr>
        <w:t xml:space="preserve">integrate with flow cytometry-derived outputs to improve classification robustness </w:t>
      </w:r>
    </w:p>
    <w:p w14:paraId="4B2443D3" w14:textId="4CD9D553" w:rsidR="00A6466D" w:rsidRPr="00A6466D" w:rsidRDefault="00A6466D" w:rsidP="001256BA">
      <w:pPr>
        <w:pStyle w:val="NormalWeb"/>
        <w:jc w:val="both"/>
        <w:rPr>
          <w:rFonts w:asciiTheme="minorHAnsi" w:hAnsiTheme="minorHAnsi" w:cstheme="minorHAnsi"/>
          <w:sz w:val="22"/>
          <w:szCs w:val="22"/>
        </w:rPr>
      </w:pPr>
      <w:r w:rsidRPr="00A6466D">
        <w:rPr>
          <w:rFonts w:asciiTheme="minorHAnsi" w:hAnsiTheme="minorHAnsi" w:cstheme="minorHAnsi"/>
          <w:sz w:val="22"/>
          <w:szCs w:val="22"/>
        </w:rPr>
        <w:t>This component is currently under development and is not part of the implemented pipeline.</w:t>
      </w:r>
    </w:p>
    <w:p w14:paraId="494AC5D3" w14:textId="77777777" w:rsidR="00A6466D" w:rsidRPr="00A6466D" w:rsidRDefault="00A6466D" w:rsidP="001256BA">
      <w:pPr>
        <w:pStyle w:val="NormalWeb"/>
        <w:jc w:val="both"/>
        <w:rPr>
          <w:rFonts w:asciiTheme="minorHAnsi" w:hAnsiTheme="minorHAnsi" w:cstheme="minorHAnsi"/>
          <w:b/>
          <w:bCs/>
          <w:sz w:val="22"/>
          <w:szCs w:val="22"/>
        </w:rPr>
      </w:pPr>
      <w:r w:rsidRPr="00A6466D">
        <w:rPr>
          <w:rFonts w:asciiTheme="minorHAnsi" w:hAnsiTheme="minorHAnsi" w:cstheme="minorHAnsi"/>
          <w:b/>
          <w:bCs/>
          <w:sz w:val="22"/>
          <w:szCs w:val="22"/>
        </w:rPr>
        <w:t>Planned Component – Graphical User Interface (GUI)</w:t>
      </w:r>
    </w:p>
    <w:p w14:paraId="54941721" w14:textId="77777777" w:rsidR="00A6466D" w:rsidRPr="00A6466D" w:rsidRDefault="00A6466D" w:rsidP="001256BA">
      <w:pPr>
        <w:pStyle w:val="NormalWeb"/>
        <w:jc w:val="both"/>
        <w:rPr>
          <w:rFonts w:asciiTheme="minorHAnsi" w:hAnsiTheme="minorHAnsi" w:cstheme="minorHAnsi"/>
          <w:sz w:val="22"/>
          <w:szCs w:val="22"/>
        </w:rPr>
      </w:pPr>
      <w:r w:rsidRPr="00A6466D">
        <w:rPr>
          <w:rFonts w:asciiTheme="minorHAnsi" w:hAnsiTheme="minorHAnsi" w:cstheme="minorHAnsi"/>
          <w:sz w:val="22"/>
          <w:szCs w:val="22"/>
        </w:rPr>
        <w:t>A graphical user interface is planned to provide user-friendly interaction with the software.</w:t>
      </w:r>
    </w:p>
    <w:p w14:paraId="504820E8" w14:textId="77777777" w:rsidR="00A6466D" w:rsidRPr="00A6466D" w:rsidRDefault="00A6466D" w:rsidP="001256BA">
      <w:pPr>
        <w:pStyle w:val="NormalWeb"/>
        <w:jc w:val="both"/>
        <w:rPr>
          <w:rFonts w:asciiTheme="minorHAnsi" w:hAnsiTheme="minorHAnsi" w:cstheme="minorHAnsi"/>
          <w:sz w:val="22"/>
          <w:szCs w:val="22"/>
        </w:rPr>
      </w:pPr>
      <w:r w:rsidRPr="00A6466D">
        <w:rPr>
          <w:rFonts w:asciiTheme="minorHAnsi" w:hAnsiTheme="minorHAnsi" w:cstheme="minorHAnsi"/>
          <w:sz w:val="22"/>
          <w:szCs w:val="22"/>
        </w:rPr>
        <w:t>This component will:</w:t>
      </w:r>
    </w:p>
    <w:p w14:paraId="7A234EE7" w14:textId="77777777" w:rsidR="00A6466D" w:rsidRPr="00A6466D" w:rsidRDefault="00A6466D" w:rsidP="001256BA">
      <w:pPr>
        <w:pStyle w:val="NormalWeb"/>
        <w:numPr>
          <w:ilvl w:val="0"/>
          <w:numId w:val="66"/>
        </w:numPr>
        <w:jc w:val="both"/>
        <w:rPr>
          <w:rFonts w:asciiTheme="minorHAnsi" w:hAnsiTheme="minorHAnsi" w:cstheme="minorHAnsi"/>
          <w:sz w:val="22"/>
          <w:szCs w:val="22"/>
        </w:rPr>
      </w:pPr>
      <w:r w:rsidRPr="00A6466D">
        <w:rPr>
          <w:rFonts w:asciiTheme="minorHAnsi" w:hAnsiTheme="minorHAnsi" w:cstheme="minorHAnsi"/>
          <w:sz w:val="22"/>
          <w:szCs w:val="22"/>
        </w:rPr>
        <w:t xml:space="preserve">allow users to upload .fcs files </w:t>
      </w:r>
    </w:p>
    <w:p w14:paraId="3796DFF7" w14:textId="77777777" w:rsidR="00A6466D" w:rsidRPr="00A6466D" w:rsidRDefault="00A6466D" w:rsidP="001256BA">
      <w:pPr>
        <w:pStyle w:val="NormalWeb"/>
        <w:numPr>
          <w:ilvl w:val="0"/>
          <w:numId w:val="66"/>
        </w:numPr>
        <w:jc w:val="both"/>
        <w:rPr>
          <w:rFonts w:asciiTheme="minorHAnsi" w:hAnsiTheme="minorHAnsi" w:cstheme="minorHAnsi"/>
          <w:sz w:val="22"/>
          <w:szCs w:val="22"/>
        </w:rPr>
      </w:pPr>
      <w:r w:rsidRPr="00A6466D">
        <w:rPr>
          <w:rFonts w:asciiTheme="minorHAnsi" w:hAnsiTheme="minorHAnsi" w:cstheme="minorHAnsi"/>
          <w:sz w:val="22"/>
          <w:szCs w:val="22"/>
        </w:rPr>
        <w:t xml:space="preserve">trigger execution of the analysis pipeline </w:t>
      </w:r>
    </w:p>
    <w:p w14:paraId="321ADDE0" w14:textId="77777777" w:rsidR="00A6466D" w:rsidRPr="00A6466D" w:rsidRDefault="00A6466D" w:rsidP="001256BA">
      <w:pPr>
        <w:pStyle w:val="NormalWeb"/>
        <w:numPr>
          <w:ilvl w:val="0"/>
          <w:numId w:val="66"/>
        </w:numPr>
        <w:jc w:val="both"/>
        <w:rPr>
          <w:rFonts w:asciiTheme="minorHAnsi" w:hAnsiTheme="minorHAnsi" w:cstheme="minorHAnsi"/>
          <w:sz w:val="22"/>
          <w:szCs w:val="22"/>
        </w:rPr>
      </w:pPr>
      <w:r w:rsidRPr="00A6466D">
        <w:rPr>
          <w:rFonts w:asciiTheme="minorHAnsi" w:hAnsiTheme="minorHAnsi" w:cstheme="minorHAnsi"/>
          <w:sz w:val="22"/>
          <w:szCs w:val="22"/>
        </w:rPr>
        <w:t xml:space="preserve">display visual outputs and diagnostic summaries </w:t>
      </w:r>
    </w:p>
    <w:p w14:paraId="2A9D6519" w14:textId="5997D174" w:rsidR="00EC0105" w:rsidRPr="001256BA" w:rsidRDefault="00A6466D" w:rsidP="001256BA">
      <w:pPr>
        <w:pStyle w:val="NormalWeb"/>
        <w:numPr>
          <w:ilvl w:val="0"/>
          <w:numId w:val="66"/>
        </w:numPr>
        <w:jc w:val="both"/>
        <w:rPr>
          <w:rFonts w:asciiTheme="minorHAnsi" w:hAnsiTheme="minorHAnsi" w:cstheme="minorHAnsi"/>
          <w:sz w:val="22"/>
          <w:szCs w:val="22"/>
        </w:rPr>
      </w:pPr>
      <w:r w:rsidRPr="00A6466D">
        <w:rPr>
          <w:rFonts w:asciiTheme="minorHAnsi" w:hAnsiTheme="minorHAnsi" w:cstheme="minorHAnsi"/>
          <w:sz w:val="22"/>
          <w:szCs w:val="22"/>
        </w:rPr>
        <w:t xml:space="preserve">enable export of results </w:t>
      </w:r>
    </w:p>
    <w:p w14:paraId="72C88E85" w14:textId="4B13E4F8" w:rsidR="003D26DF" w:rsidRDefault="003D26DF" w:rsidP="003D26DF">
      <w:pPr>
        <w:pStyle w:val="Heading3"/>
      </w:pPr>
      <w:bookmarkStart w:id="26" w:name="_Toc120185084"/>
      <w:r>
        <w:t>Software Component 1</w:t>
      </w:r>
      <w:bookmarkEnd w:id="26"/>
    </w:p>
    <w:p w14:paraId="186DE5C1" w14:textId="77777777" w:rsidR="003D26DF" w:rsidRPr="00274A0A" w:rsidRDefault="003D26DF" w:rsidP="00274A0A">
      <w:pPr>
        <w:rPr>
          <w:i/>
          <w:iCs/>
        </w:rPr>
      </w:pPr>
    </w:p>
    <w:p w14:paraId="1F50BA96" w14:textId="30E0D2CF" w:rsidR="007C1136" w:rsidRDefault="007C1136" w:rsidP="003D26DF">
      <w:pPr>
        <w:pStyle w:val="Heading2"/>
      </w:pPr>
      <w:bookmarkStart w:id="27" w:name="_Toc120185085"/>
      <w:r>
        <w:t>SOUP Items</w:t>
      </w:r>
      <w:bookmarkEnd w:id="27"/>
      <w:r>
        <w:t xml:space="preserve"> </w:t>
      </w:r>
    </w:p>
    <w:p w14:paraId="7B92E184" w14:textId="77777777" w:rsidR="00477352" w:rsidRPr="00477352" w:rsidRDefault="00477352" w:rsidP="00477352">
      <w:pPr>
        <w:pStyle w:val="NormalWeb"/>
        <w:jc w:val="both"/>
        <w:rPr>
          <w:rFonts w:asciiTheme="minorHAnsi" w:hAnsiTheme="minorHAnsi" w:cstheme="minorHAnsi"/>
          <w:sz w:val="22"/>
          <w:szCs w:val="22"/>
        </w:rPr>
      </w:pPr>
      <w:r w:rsidRPr="00477352">
        <w:rPr>
          <w:rFonts w:asciiTheme="minorHAnsi" w:hAnsiTheme="minorHAnsi" w:cstheme="minorHAnsi"/>
          <w:sz w:val="22"/>
          <w:szCs w:val="22"/>
        </w:rPr>
        <w:t xml:space="preserve">The </w:t>
      </w:r>
      <w:r w:rsidRPr="00477352">
        <w:rPr>
          <w:rFonts w:asciiTheme="minorHAnsi" w:hAnsiTheme="minorHAnsi" w:cstheme="minorHAnsi"/>
          <w:i/>
          <w:iCs/>
          <w:sz w:val="22"/>
          <w:szCs w:val="22"/>
        </w:rPr>
        <w:t>miRFlow</w:t>
      </w:r>
      <w:r w:rsidRPr="00477352">
        <w:rPr>
          <w:rFonts w:asciiTheme="minorHAnsi" w:hAnsiTheme="minorHAnsi" w:cstheme="minorHAnsi"/>
          <w:sz w:val="22"/>
          <w:szCs w:val="22"/>
        </w:rPr>
        <w:t xml:space="preserve"> software relies on several third-party software libraries (Software of Unknown Provenance, SOUP) to support data processing, statistical modelling, and visualisation. These components are integrated into the system as external dependencies and are required for the correct operation of the analytical pipeline.</w:t>
      </w:r>
    </w:p>
    <w:p w14:paraId="4CE2903F" w14:textId="77777777" w:rsidR="00477352" w:rsidRPr="00477352" w:rsidRDefault="00477352" w:rsidP="00477352">
      <w:pPr>
        <w:pStyle w:val="NormalWeb"/>
        <w:jc w:val="both"/>
        <w:rPr>
          <w:rFonts w:asciiTheme="minorHAnsi" w:hAnsiTheme="minorHAnsi" w:cstheme="minorHAnsi"/>
          <w:sz w:val="22"/>
          <w:szCs w:val="22"/>
        </w:rPr>
      </w:pPr>
      <w:r w:rsidRPr="00477352">
        <w:rPr>
          <w:rFonts w:asciiTheme="minorHAnsi" w:hAnsiTheme="minorHAnsi" w:cstheme="minorHAnsi"/>
          <w:sz w:val="22"/>
          <w:szCs w:val="22"/>
        </w:rPr>
        <w:t>The SOUP items used in the system are listed below:</w:t>
      </w:r>
    </w:p>
    <w:p w14:paraId="1710AAB1" w14:textId="77777777" w:rsidR="00477352" w:rsidRDefault="00477352" w:rsidP="00477352"/>
    <w:p w14:paraId="28CC5232" w14:textId="77777777" w:rsidR="00477352" w:rsidRDefault="00477352" w:rsidP="00477352"/>
    <w:tbl>
      <w:tblPr>
        <w:tblStyle w:val="TableGrid"/>
        <w:tblW w:w="0" w:type="auto"/>
        <w:tblLook w:val="04A0" w:firstRow="1" w:lastRow="0" w:firstColumn="1" w:lastColumn="0" w:noHBand="0" w:noVBand="1"/>
      </w:tblPr>
      <w:tblGrid>
        <w:gridCol w:w="1181"/>
        <w:gridCol w:w="914"/>
        <w:gridCol w:w="1887"/>
        <w:gridCol w:w="5034"/>
      </w:tblGrid>
      <w:tr w:rsidR="00477352" w:rsidRPr="00477352" w14:paraId="29126950" w14:textId="77777777" w:rsidTr="00477352">
        <w:tc>
          <w:tcPr>
            <w:tcW w:w="0" w:type="auto"/>
            <w:shd w:val="clear" w:color="auto" w:fill="DEEAF6" w:themeFill="accent5" w:themeFillTint="33"/>
            <w:hideMark/>
          </w:tcPr>
          <w:p w14:paraId="38C73284" w14:textId="77777777" w:rsidR="00477352" w:rsidRPr="00477352" w:rsidRDefault="00477352" w:rsidP="00477352">
            <w:pPr>
              <w:spacing w:after="160" w:line="259" w:lineRule="auto"/>
              <w:jc w:val="center"/>
              <w:rPr>
                <w:b/>
                <w:bCs/>
                <w:lang w:val="en-US"/>
              </w:rPr>
            </w:pPr>
            <w:r w:rsidRPr="00477352">
              <w:rPr>
                <w:b/>
                <w:bCs/>
                <w:lang w:val="en-US"/>
              </w:rPr>
              <w:lastRenderedPageBreak/>
              <w:t>Software</w:t>
            </w:r>
          </w:p>
        </w:tc>
        <w:tc>
          <w:tcPr>
            <w:tcW w:w="0" w:type="auto"/>
            <w:shd w:val="clear" w:color="auto" w:fill="DEEAF6" w:themeFill="accent5" w:themeFillTint="33"/>
            <w:hideMark/>
          </w:tcPr>
          <w:p w14:paraId="4CE9CFC3" w14:textId="77777777" w:rsidR="00477352" w:rsidRPr="00477352" w:rsidRDefault="00477352" w:rsidP="00477352">
            <w:pPr>
              <w:spacing w:after="160" w:line="259" w:lineRule="auto"/>
              <w:jc w:val="center"/>
              <w:rPr>
                <w:b/>
                <w:bCs/>
                <w:lang w:val="en-US"/>
              </w:rPr>
            </w:pPr>
            <w:r w:rsidRPr="00477352">
              <w:rPr>
                <w:b/>
                <w:bCs/>
                <w:lang w:val="en-US"/>
              </w:rPr>
              <w:t>Version</w:t>
            </w:r>
          </w:p>
        </w:tc>
        <w:tc>
          <w:tcPr>
            <w:tcW w:w="0" w:type="auto"/>
            <w:shd w:val="clear" w:color="auto" w:fill="DEEAF6" w:themeFill="accent5" w:themeFillTint="33"/>
            <w:hideMark/>
          </w:tcPr>
          <w:p w14:paraId="40D45590" w14:textId="77777777" w:rsidR="00477352" w:rsidRPr="00477352" w:rsidRDefault="00477352" w:rsidP="00477352">
            <w:pPr>
              <w:spacing w:after="160" w:line="259" w:lineRule="auto"/>
              <w:jc w:val="center"/>
              <w:rPr>
                <w:b/>
                <w:bCs/>
                <w:lang w:val="en-US"/>
              </w:rPr>
            </w:pPr>
            <w:r w:rsidRPr="00477352">
              <w:rPr>
                <w:b/>
                <w:bCs/>
                <w:lang w:val="en-US"/>
              </w:rPr>
              <w:t>Origin</w:t>
            </w:r>
          </w:p>
        </w:tc>
        <w:tc>
          <w:tcPr>
            <w:tcW w:w="0" w:type="auto"/>
            <w:shd w:val="clear" w:color="auto" w:fill="DEEAF6" w:themeFill="accent5" w:themeFillTint="33"/>
            <w:hideMark/>
          </w:tcPr>
          <w:p w14:paraId="2CE35A78" w14:textId="77777777" w:rsidR="00477352" w:rsidRPr="00477352" w:rsidRDefault="00477352" w:rsidP="00477352">
            <w:pPr>
              <w:spacing w:after="160" w:line="259" w:lineRule="auto"/>
              <w:jc w:val="center"/>
              <w:rPr>
                <w:b/>
                <w:bCs/>
                <w:lang w:val="en-US"/>
              </w:rPr>
            </w:pPr>
            <w:r w:rsidRPr="00477352">
              <w:rPr>
                <w:b/>
                <w:bCs/>
                <w:lang w:val="en-US"/>
              </w:rPr>
              <w:t>Function within miRFlow</w:t>
            </w:r>
          </w:p>
        </w:tc>
      </w:tr>
      <w:tr w:rsidR="00477352" w:rsidRPr="00477352" w14:paraId="0AD5CA61" w14:textId="77777777" w:rsidTr="00477352">
        <w:tc>
          <w:tcPr>
            <w:tcW w:w="0" w:type="auto"/>
            <w:hideMark/>
          </w:tcPr>
          <w:p w14:paraId="425EF2FC" w14:textId="77777777" w:rsidR="00477352" w:rsidRPr="00477352" w:rsidRDefault="00477352" w:rsidP="00477352">
            <w:pPr>
              <w:spacing w:after="160" w:line="259" w:lineRule="auto"/>
              <w:rPr>
                <w:lang w:val="en-US"/>
              </w:rPr>
            </w:pPr>
            <w:r w:rsidRPr="00477352">
              <w:rPr>
                <w:lang w:val="en-US"/>
              </w:rPr>
              <w:t>NumPy</w:t>
            </w:r>
          </w:p>
        </w:tc>
        <w:tc>
          <w:tcPr>
            <w:tcW w:w="0" w:type="auto"/>
            <w:hideMark/>
          </w:tcPr>
          <w:p w14:paraId="4F9C8DFB" w14:textId="77777777" w:rsidR="00477352" w:rsidRPr="00477352" w:rsidRDefault="00477352" w:rsidP="00477352">
            <w:pPr>
              <w:spacing w:after="160" w:line="259" w:lineRule="auto"/>
              <w:rPr>
                <w:lang w:val="en-US"/>
              </w:rPr>
            </w:pPr>
            <w:r w:rsidRPr="00477352">
              <w:rPr>
                <w:lang w:val="en-US"/>
              </w:rPr>
              <w:t>1.26.0</w:t>
            </w:r>
          </w:p>
        </w:tc>
        <w:tc>
          <w:tcPr>
            <w:tcW w:w="0" w:type="auto"/>
            <w:hideMark/>
          </w:tcPr>
          <w:p w14:paraId="43FFA742" w14:textId="77777777" w:rsidR="00477352" w:rsidRPr="00477352" w:rsidRDefault="00477352" w:rsidP="00477352">
            <w:pPr>
              <w:spacing w:after="160" w:line="259" w:lineRule="auto"/>
              <w:rPr>
                <w:lang w:val="en-US"/>
              </w:rPr>
            </w:pPr>
            <w:r w:rsidRPr="00477352">
              <w:rPr>
                <w:lang w:val="en-US"/>
              </w:rPr>
              <w:t>NumPy Developers</w:t>
            </w:r>
          </w:p>
        </w:tc>
        <w:tc>
          <w:tcPr>
            <w:tcW w:w="0" w:type="auto"/>
            <w:hideMark/>
          </w:tcPr>
          <w:p w14:paraId="41C056FC" w14:textId="77777777" w:rsidR="00477352" w:rsidRPr="00477352" w:rsidRDefault="00477352" w:rsidP="00477352">
            <w:pPr>
              <w:spacing w:after="160" w:line="259" w:lineRule="auto"/>
              <w:rPr>
                <w:lang w:val="en-US"/>
              </w:rPr>
            </w:pPr>
            <w:r w:rsidRPr="00477352">
              <w:rPr>
                <w:lang w:val="en-US"/>
              </w:rPr>
              <w:t>Numerical computation and array operations</w:t>
            </w:r>
          </w:p>
        </w:tc>
      </w:tr>
      <w:tr w:rsidR="00477352" w:rsidRPr="00477352" w14:paraId="00116FE6" w14:textId="77777777" w:rsidTr="00477352">
        <w:tc>
          <w:tcPr>
            <w:tcW w:w="0" w:type="auto"/>
            <w:hideMark/>
          </w:tcPr>
          <w:p w14:paraId="46C1B3FE" w14:textId="77777777" w:rsidR="00477352" w:rsidRPr="00477352" w:rsidRDefault="00477352" w:rsidP="00477352">
            <w:pPr>
              <w:spacing w:after="160" w:line="259" w:lineRule="auto"/>
              <w:rPr>
                <w:lang w:val="en-US"/>
              </w:rPr>
            </w:pPr>
            <w:r w:rsidRPr="00477352">
              <w:rPr>
                <w:lang w:val="en-US"/>
              </w:rPr>
              <w:t>Pandas</w:t>
            </w:r>
          </w:p>
        </w:tc>
        <w:tc>
          <w:tcPr>
            <w:tcW w:w="0" w:type="auto"/>
            <w:hideMark/>
          </w:tcPr>
          <w:p w14:paraId="1022FF6D" w14:textId="77777777" w:rsidR="00477352" w:rsidRPr="00477352" w:rsidRDefault="00477352" w:rsidP="00477352">
            <w:pPr>
              <w:spacing w:after="160" w:line="259" w:lineRule="auto"/>
              <w:rPr>
                <w:lang w:val="en-US"/>
              </w:rPr>
            </w:pPr>
            <w:r w:rsidRPr="00477352">
              <w:rPr>
                <w:lang w:val="en-US"/>
              </w:rPr>
              <w:t>2.0.3</w:t>
            </w:r>
          </w:p>
        </w:tc>
        <w:tc>
          <w:tcPr>
            <w:tcW w:w="0" w:type="auto"/>
            <w:hideMark/>
          </w:tcPr>
          <w:p w14:paraId="29ADBE82" w14:textId="77777777" w:rsidR="00477352" w:rsidRPr="00477352" w:rsidRDefault="00477352" w:rsidP="00477352">
            <w:pPr>
              <w:spacing w:after="160" w:line="259" w:lineRule="auto"/>
              <w:rPr>
                <w:lang w:val="en-US"/>
              </w:rPr>
            </w:pPr>
            <w:r w:rsidRPr="00477352">
              <w:rPr>
                <w:lang w:val="en-US"/>
              </w:rPr>
              <w:t>Pandas Developers</w:t>
            </w:r>
          </w:p>
        </w:tc>
        <w:tc>
          <w:tcPr>
            <w:tcW w:w="0" w:type="auto"/>
            <w:hideMark/>
          </w:tcPr>
          <w:p w14:paraId="097246C4" w14:textId="77777777" w:rsidR="00477352" w:rsidRPr="00477352" w:rsidRDefault="00477352" w:rsidP="00477352">
            <w:pPr>
              <w:spacing w:after="160" w:line="259" w:lineRule="auto"/>
              <w:rPr>
                <w:lang w:val="en-US"/>
              </w:rPr>
            </w:pPr>
            <w:r w:rsidRPr="00477352">
              <w:rPr>
                <w:lang w:val="en-US"/>
              </w:rPr>
              <w:t>Data manipulation and structured data handling</w:t>
            </w:r>
          </w:p>
        </w:tc>
      </w:tr>
      <w:tr w:rsidR="00477352" w:rsidRPr="00477352" w14:paraId="78E89B25" w14:textId="77777777" w:rsidTr="00477352">
        <w:tc>
          <w:tcPr>
            <w:tcW w:w="0" w:type="auto"/>
            <w:hideMark/>
          </w:tcPr>
          <w:p w14:paraId="37FE81DA" w14:textId="77777777" w:rsidR="00477352" w:rsidRPr="00477352" w:rsidRDefault="00477352" w:rsidP="00477352">
            <w:pPr>
              <w:spacing w:after="160" w:line="259" w:lineRule="auto"/>
              <w:rPr>
                <w:lang w:val="en-US"/>
              </w:rPr>
            </w:pPr>
            <w:r w:rsidRPr="00477352">
              <w:rPr>
                <w:lang w:val="en-US"/>
              </w:rPr>
              <w:t>scikit-learn</w:t>
            </w:r>
          </w:p>
        </w:tc>
        <w:tc>
          <w:tcPr>
            <w:tcW w:w="0" w:type="auto"/>
            <w:hideMark/>
          </w:tcPr>
          <w:p w14:paraId="39C863FC" w14:textId="77777777" w:rsidR="00477352" w:rsidRPr="00477352" w:rsidRDefault="00477352" w:rsidP="00477352">
            <w:pPr>
              <w:spacing w:after="160" w:line="259" w:lineRule="auto"/>
              <w:rPr>
                <w:lang w:val="en-US"/>
              </w:rPr>
            </w:pPr>
            <w:r w:rsidRPr="00477352">
              <w:rPr>
                <w:lang w:val="en-US"/>
              </w:rPr>
              <w:t>1.3.0</w:t>
            </w:r>
          </w:p>
        </w:tc>
        <w:tc>
          <w:tcPr>
            <w:tcW w:w="0" w:type="auto"/>
            <w:hideMark/>
          </w:tcPr>
          <w:p w14:paraId="57B08F37" w14:textId="77777777" w:rsidR="00477352" w:rsidRPr="00477352" w:rsidRDefault="00477352" w:rsidP="00477352">
            <w:pPr>
              <w:spacing w:after="160" w:line="259" w:lineRule="auto"/>
              <w:rPr>
                <w:lang w:val="en-US"/>
              </w:rPr>
            </w:pPr>
            <w:r w:rsidRPr="00477352">
              <w:rPr>
                <w:lang w:val="en-US"/>
              </w:rPr>
              <w:t>Scikit-learn Developers</w:t>
            </w:r>
          </w:p>
        </w:tc>
        <w:tc>
          <w:tcPr>
            <w:tcW w:w="0" w:type="auto"/>
            <w:hideMark/>
          </w:tcPr>
          <w:p w14:paraId="2B731490" w14:textId="77777777" w:rsidR="00477352" w:rsidRPr="00477352" w:rsidRDefault="00477352" w:rsidP="00477352">
            <w:pPr>
              <w:spacing w:after="160" w:line="259" w:lineRule="auto"/>
              <w:rPr>
                <w:lang w:val="en-US"/>
              </w:rPr>
            </w:pPr>
            <w:r w:rsidRPr="00477352">
              <w:rPr>
                <w:lang w:val="en-US"/>
              </w:rPr>
              <w:t>Gaussian Mixture Model (GMM) implementation for probabilistic clustering</w:t>
            </w:r>
          </w:p>
        </w:tc>
      </w:tr>
      <w:tr w:rsidR="00477352" w:rsidRPr="00477352" w14:paraId="5DCF5AC7" w14:textId="77777777" w:rsidTr="00477352">
        <w:tc>
          <w:tcPr>
            <w:tcW w:w="0" w:type="auto"/>
            <w:hideMark/>
          </w:tcPr>
          <w:p w14:paraId="0E94DB8C" w14:textId="77777777" w:rsidR="00477352" w:rsidRPr="00477352" w:rsidRDefault="00477352" w:rsidP="00477352">
            <w:pPr>
              <w:spacing w:after="160" w:line="259" w:lineRule="auto"/>
              <w:rPr>
                <w:lang w:val="en-US"/>
              </w:rPr>
            </w:pPr>
            <w:r w:rsidRPr="00477352">
              <w:rPr>
                <w:lang w:val="en-US"/>
              </w:rPr>
              <w:t>Matplotlib</w:t>
            </w:r>
          </w:p>
        </w:tc>
        <w:tc>
          <w:tcPr>
            <w:tcW w:w="0" w:type="auto"/>
            <w:hideMark/>
          </w:tcPr>
          <w:p w14:paraId="7FB73C22" w14:textId="77777777" w:rsidR="00477352" w:rsidRPr="00477352" w:rsidRDefault="00477352" w:rsidP="00477352">
            <w:pPr>
              <w:spacing w:after="160" w:line="259" w:lineRule="auto"/>
              <w:rPr>
                <w:lang w:val="en-US"/>
              </w:rPr>
            </w:pPr>
            <w:r w:rsidRPr="00477352">
              <w:rPr>
                <w:lang w:val="en-US"/>
              </w:rPr>
              <w:t>3.8.0</w:t>
            </w:r>
          </w:p>
        </w:tc>
        <w:tc>
          <w:tcPr>
            <w:tcW w:w="0" w:type="auto"/>
            <w:hideMark/>
          </w:tcPr>
          <w:p w14:paraId="338ADFFC" w14:textId="77777777" w:rsidR="00477352" w:rsidRPr="00477352" w:rsidRDefault="00477352" w:rsidP="00477352">
            <w:pPr>
              <w:spacing w:after="160" w:line="259" w:lineRule="auto"/>
              <w:rPr>
                <w:lang w:val="en-US"/>
              </w:rPr>
            </w:pPr>
            <w:r w:rsidRPr="00477352">
              <w:rPr>
                <w:lang w:val="en-US"/>
              </w:rPr>
              <w:t>Matplotlib Developers</w:t>
            </w:r>
          </w:p>
        </w:tc>
        <w:tc>
          <w:tcPr>
            <w:tcW w:w="0" w:type="auto"/>
            <w:hideMark/>
          </w:tcPr>
          <w:p w14:paraId="71BF954B" w14:textId="77777777" w:rsidR="00477352" w:rsidRPr="00477352" w:rsidRDefault="00477352" w:rsidP="00477352">
            <w:pPr>
              <w:spacing w:after="160" w:line="259" w:lineRule="auto"/>
              <w:rPr>
                <w:lang w:val="en-US"/>
              </w:rPr>
            </w:pPr>
            <w:r w:rsidRPr="00477352">
              <w:rPr>
                <w:lang w:val="en-US"/>
              </w:rPr>
              <w:t>Generation of visual outputs and plots</w:t>
            </w:r>
          </w:p>
        </w:tc>
      </w:tr>
      <w:tr w:rsidR="00477352" w:rsidRPr="00477352" w14:paraId="73188D92" w14:textId="77777777" w:rsidTr="00477352">
        <w:tc>
          <w:tcPr>
            <w:tcW w:w="0" w:type="auto"/>
            <w:hideMark/>
          </w:tcPr>
          <w:p w14:paraId="76DA59EF" w14:textId="77777777" w:rsidR="00477352" w:rsidRPr="00477352" w:rsidRDefault="00477352" w:rsidP="00477352">
            <w:pPr>
              <w:spacing w:after="160" w:line="259" w:lineRule="auto"/>
              <w:rPr>
                <w:lang w:val="en-US"/>
              </w:rPr>
            </w:pPr>
            <w:proofErr w:type="spellStart"/>
            <w:r w:rsidRPr="00477352">
              <w:rPr>
                <w:lang w:val="en-US"/>
              </w:rPr>
              <w:t>fcsparser</w:t>
            </w:r>
            <w:proofErr w:type="spellEnd"/>
          </w:p>
        </w:tc>
        <w:tc>
          <w:tcPr>
            <w:tcW w:w="0" w:type="auto"/>
            <w:hideMark/>
          </w:tcPr>
          <w:p w14:paraId="31B91744" w14:textId="77777777" w:rsidR="00477352" w:rsidRPr="00477352" w:rsidRDefault="00477352" w:rsidP="00477352">
            <w:pPr>
              <w:spacing w:after="160" w:line="259" w:lineRule="auto"/>
              <w:rPr>
                <w:lang w:val="en-US"/>
              </w:rPr>
            </w:pPr>
            <w:r w:rsidRPr="00477352">
              <w:rPr>
                <w:lang w:val="en-US"/>
              </w:rPr>
              <w:t>0.2.5</w:t>
            </w:r>
          </w:p>
        </w:tc>
        <w:tc>
          <w:tcPr>
            <w:tcW w:w="0" w:type="auto"/>
            <w:hideMark/>
          </w:tcPr>
          <w:p w14:paraId="24BE65D8" w14:textId="77777777" w:rsidR="00477352" w:rsidRPr="00477352" w:rsidRDefault="00477352" w:rsidP="00477352">
            <w:pPr>
              <w:spacing w:after="160" w:line="259" w:lineRule="auto"/>
              <w:rPr>
                <w:lang w:val="en-US"/>
              </w:rPr>
            </w:pPr>
            <w:r w:rsidRPr="00477352">
              <w:rPr>
                <w:lang w:val="en-US"/>
              </w:rPr>
              <w:t>Open-source project</w:t>
            </w:r>
          </w:p>
        </w:tc>
        <w:tc>
          <w:tcPr>
            <w:tcW w:w="0" w:type="auto"/>
            <w:hideMark/>
          </w:tcPr>
          <w:p w14:paraId="3755D6A7" w14:textId="77777777" w:rsidR="00477352" w:rsidRPr="00477352" w:rsidRDefault="00477352" w:rsidP="00477352">
            <w:pPr>
              <w:spacing w:after="160" w:line="259" w:lineRule="auto"/>
              <w:rPr>
                <w:lang w:val="en-US"/>
              </w:rPr>
            </w:pPr>
            <w:r w:rsidRPr="00477352">
              <w:rPr>
                <w:lang w:val="en-US"/>
              </w:rPr>
              <w:t xml:space="preserve">Reading and </w:t>
            </w:r>
            <w:proofErr w:type="gramStart"/>
            <w:r w:rsidRPr="00477352">
              <w:rPr>
                <w:lang w:val="en-US"/>
              </w:rPr>
              <w:t>parsing .fcs</w:t>
            </w:r>
            <w:proofErr w:type="gramEnd"/>
            <w:r w:rsidRPr="00477352">
              <w:rPr>
                <w:lang w:val="en-US"/>
              </w:rPr>
              <w:t xml:space="preserve"> flow cytometry files</w:t>
            </w:r>
          </w:p>
        </w:tc>
      </w:tr>
      <w:tr w:rsidR="00477352" w:rsidRPr="00477352" w14:paraId="53A31A80" w14:textId="77777777" w:rsidTr="00477352">
        <w:tc>
          <w:tcPr>
            <w:tcW w:w="0" w:type="auto"/>
            <w:hideMark/>
          </w:tcPr>
          <w:p w14:paraId="0FFC1021" w14:textId="77777777" w:rsidR="00477352" w:rsidRPr="00477352" w:rsidRDefault="00477352" w:rsidP="00477352">
            <w:pPr>
              <w:spacing w:after="160" w:line="259" w:lineRule="auto"/>
              <w:rPr>
                <w:lang w:val="en-US"/>
              </w:rPr>
            </w:pPr>
            <w:proofErr w:type="spellStart"/>
            <w:r w:rsidRPr="00477352">
              <w:rPr>
                <w:lang w:val="en-US"/>
              </w:rPr>
              <w:t>flowutils</w:t>
            </w:r>
            <w:proofErr w:type="spellEnd"/>
          </w:p>
        </w:tc>
        <w:tc>
          <w:tcPr>
            <w:tcW w:w="0" w:type="auto"/>
            <w:hideMark/>
          </w:tcPr>
          <w:p w14:paraId="54037FA7" w14:textId="77777777" w:rsidR="00477352" w:rsidRPr="00477352" w:rsidRDefault="00477352" w:rsidP="00477352">
            <w:pPr>
              <w:spacing w:after="160" w:line="259" w:lineRule="auto"/>
              <w:rPr>
                <w:lang w:val="en-US"/>
              </w:rPr>
            </w:pPr>
            <w:r w:rsidRPr="00477352">
              <w:rPr>
                <w:lang w:val="en-US"/>
              </w:rPr>
              <w:t>1.0.3</w:t>
            </w:r>
          </w:p>
        </w:tc>
        <w:tc>
          <w:tcPr>
            <w:tcW w:w="0" w:type="auto"/>
            <w:hideMark/>
          </w:tcPr>
          <w:p w14:paraId="25451651" w14:textId="77777777" w:rsidR="00477352" w:rsidRPr="00477352" w:rsidRDefault="00477352" w:rsidP="00477352">
            <w:pPr>
              <w:spacing w:after="160" w:line="259" w:lineRule="auto"/>
              <w:rPr>
                <w:lang w:val="en-US"/>
              </w:rPr>
            </w:pPr>
            <w:r w:rsidRPr="00477352">
              <w:rPr>
                <w:lang w:val="en-US"/>
              </w:rPr>
              <w:t>Open-source project</w:t>
            </w:r>
          </w:p>
        </w:tc>
        <w:tc>
          <w:tcPr>
            <w:tcW w:w="0" w:type="auto"/>
            <w:hideMark/>
          </w:tcPr>
          <w:p w14:paraId="6675E370" w14:textId="77777777" w:rsidR="00477352" w:rsidRPr="00477352" w:rsidRDefault="00477352" w:rsidP="00477352">
            <w:pPr>
              <w:spacing w:after="160" w:line="259" w:lineRule="auto"/>
              <w:rPr>
                <w:lang w:val="en-US"/>
              </w:rPr>
            </w:pPr>
            <w:r w:rsidRPr="00477352">
              <w:rPr>
                <w:lang w:val="en-US"/>
              </w:rPr>
              <w:t>Logicle transformation for flow cytometry signal processing</w:t>
            </w:r>
          </w:p>
        </w:tc>
      </w:tr>
    </w:tbl>
    <w:p w14:paraId="295F764C" w14:textId="77777777" w:rsidR="00477352" w:rsidRDefault="00477352" w:rsidP="00477352"/>
    <w:p w14:paraId="4BDCC427" w14:textId="77777777" w:rsidR="00477352" w:rsidRPr="00477352" w:rsidRDefault="00477352" w:rsidP="00477352">
      <w:pPr>
        <w:jc w:val="both"/>
        <w:rPr>
          <w:b/>
          <w:bCs/>
          <w:lang w:val="en-US"/>
        </w:rPr>
      </w:pPr>
      <w:r w:rsidRPr="00477352">
        <w:rPr>
          <w:b/>
          <w:bCs/>
          <w:lang w:val="en-US"/>
        </w:rPr>
        <w:t>Functional and Performance Requirements</w:t>
      </w:r>
    </w:p>
    <w:p w14:paraId="6F5DE22F" w14:textId="77777777" w:rsidR="00477352" w:rsidRPr="00477352" w:rsidRDefault="00477352" w:rsidP="00477352">
      <w:pPr>
        <w:jc w:val="both"/>
        <w:rPr>
          <w:lang w:val="en-US"/>
        </w:rPr>
      </w:pPr>
      <w:r w:rsidRPr="00477352">
        <w:rPr>
          <w:lang w:val="en-US"/>
        </w:rPr>
        <w:t>Each SOUP component is used for a specific function within the software architecture:</w:t>
      </w:r>
    </w:p>
    <w:p w14:paraId="7FBB12FE" w14:textId="15113379" w:rsidR="00477352" w:rsidRPr="00477352" w:rsidRDefault="00477352" w:rsidP="00477352">
      <w:pPr>
        <w:numPr>
          <w:ilvl w:val="0"/>
          <w:numId w:val="68"/>
        </w:numPr>
        <w:jc w:val="both"/>
        <w:rPr>
          <w:lang w:val="en-US"/>
        </w:rPr>
      </w:pPr>
      <w:r w:rsidRPr="00477352">
        <w:rPr>
          <w:b/>
          <w:bCs/>
          <w:lang w:val="en-US"/>
        </w:rPr>
        <w:t>NumPy and Pandas</w:t>
      </w:r>
      <w:r w:rsidRPr="00477352">
        <w:rPr>
          <w:lang w:val="en-US"/>
        </w:rPr>
        <w:t xml:space="preserve"> provide efficient handling of large datasets and support </w:t>
      </w:r>
      <w:proofErr w:type="spellStart"/>
      <w:r w:rsidRPr="00477352">
        <w:rPr>
          <w:lang w:val="en-US"/>
        </w:rPr>
        <w:t>vectorised</w:t>
      </w:r>
      <w:proofErr w:type="spellEnd"/>
      <w:r w:rsidRPr="00477352">
        <w:rPr>
          <w:lang w:val="en-US"/>
        </w:rPr>
        <w:t xml:space="preserve"> operations</w:t>
      </w:r>
      <w:r>
        <w:rPr>
          <w:lang w:val="en-US"/>
        </w:rPr>
        <w:t>.</w:t>
      </w:r>
    </w:p>
    <w:p w14:paraId="46D48618" w14:textId="4FF05696" w:rsidR="00477352" w:rsidRPr="00477352" w:rsidRDefault="00477352" w:rsidP="00477352">
      <w:pPr>
        <w:numPr>
          <w:ilvl w:val="0"/>
          <w:numId w:val="68"/>
        </w:numPr>
        <w:jc w:val="both"/>
        <w:rPr>
          <w:lang w:val="en-US"/>
        </w:rPr>
      </w:pPr>
      <w:r w:rsidRPr="00477352">
        <w:rPr>
          <w:b/>
          <w:bCs/>
          <w:lang w:val="en-US"/>
        </w:rPr>
        <w:t>scikit-learn</w:t>
      </w:r>
      <w:r w:rsidRPr="00477352">
        <w:rPr>
          <w:lang w:val="en-US"/>
        </w:rPr>
        <w:t xml:space="preserve"> enables probabilistic modelling of fluorescence distributions through Gaussian Mixture Models</w:t>
      </w:r>
      <w:r>
        <w:rPr>
          <w:lang w:val="en-US"/>
        </w:rPr>
        <w:t>.</w:t>
      </w:r>
      <w:r w:rsidRPr="00477352">
        <w:rPr>
          <w:lang w:val="en-US"/>
        </w:rPr>
        <w:t xml:space="preserve"> </w:t>
      </w:r>
    </w:p>
    <w:p w14:paraId="62292F3E" w14:textId="5236AA15" w:rsidR="00477352" w:rsidRPr="00477352" w:rsidRDefault="00477352" w:rsidP="00477352">
      <w:pPr>
        <w:numPr>
          <w:ilvl w:val="0"/>
          <w:numId w:val="68"/>
        </w:numPr>
        <w:jc w:val="both"/>
        <w:rPr>
          <w:lang w:val="en-US"/>
        </w:rPr>
      </w:pPr>
      <w:r w:rsidRPr="00477352">
        <w:rPr>
          <w:b/>
          <w:bCs/>
          <w:lang w:val="en-US"/>
        </w:rPr>
        <w:t>Matplotlib</w:t>
      </w:r>
      <w:r w:rsidRPr="00477352">
        <w:rPr>
          <w:lang w:val="en-US"/>
        </w:rPr>
        <w:t xml:space="preserve"> supports generation of diagnostic and quality control visualisations</w:t>
      </w:r>
      <w:r>
        <w:rPr>
          <w:lang w:val="en-US"/>
        </w:rPr>
        <w:t>.</w:t>
      </w:r>
      <w:r w:rsidRPr="00477352">
        <w:rPr>
          <w:lang w:val="en-US"/>
        </w:rPr>
        <w:t xml:space="preserve"> </w:t>
      </w:r>
    </w:p>
    <w:p w14:paraId="61064646" w14:textId="1627CF8F" w:rsidR="00477352" w:rsidRPr="00477352" w:rsidRDefault="00477352" w:rsidP="00477352">
      <w:pPr>
        <w:numPr>
          <w:ilvl w:val="0"/>
          <w:numId w:val="68"/>
        </w:numPr>
        <w:jc w:val="both"/>
        <w:rPr>
          <w:lang w:val="en-US"/>
        </w:rPr>
      </w:pPr>
      <w:proofErr w:type="spellStart"/>
      <w:r w:rsidRPr="00477352">
        <w:rPr>
          <w:b/>
          <w:bCs/>
          <w:lang w:val="en-US"/>
        </w:rPr>
        <w:t>fcsparser</w:t>
      </w:r>
      <w:proofErr w:type="spellEnd"/>
      <w:r w:rsidRPr="00477352">
        <w:rPr>
          <w:lang w:val="en-US"/>
        </w:rPr>
        <w:t xml:space="preserve"> enables ingestion of .fcs files from flow cytometry instruments</w:t>
      </w:r>
      <w:r>
        <w:rPr>
          <w:lang w:val="en-US"/>
        </w:rPr>
        <w:t>.</w:t>
      </w:r>
      <w:r w:rsidRPr="00477352">
        <w:rPr>
          <w:lang w:val="en-US"/>
        </w:rPr>
        <w:t xml:space="preserve"> </w:t>
      </w:r>
    </w:p>
    <w:p w14:paraId="48C2C2B9" w14:textId="5F985542" w:rsidR="00477352" w:rsidRPr="00477352" w:rsidRDefault="00477352" w:rsidP="00477352">
      <w:pPr>
        <w:numPr>
          <w:ilvl w:val="0"/>
          <w:numId w:val="68"/>
        </w:numPr>
        <w:jc w:val="both"/>
        <w:rPr>
          <w:lang w:val="en-US"/>
        </w:rPr>
      </w:pPr>
      <w:proofErr w:type="spellStart"/>
      <w:r w:rsidRPr="00477352">
        <w:rPr>
          <w:b/>
          <w:bCs/>
          <w:lang w:val="en-US"/>
        </w:rPr>
        <w:t>flowutils</w:t>
      </w:r>
      <w:proofErr w:type="spellEnd"/>
      <w:r w:rsidRPr="00477352">
        <w:rPr>
          <w:lang w:val="en-US"/>
        </w:rPr>
        <w:t xml:space="preserve"> supports logicle transformation of flow cytometry signals</w:t>
      </w:r>
      <w:r>
        <w:rPr>
          <w:lang w:val="en-US"/>
        </w:rPr>
        <w:t>.</w:t>
      </w:r>
      <w:r w:rsidRPr="00477352">
        <w:rPr>
          <w:lang w:val="en-US"/>
        </w:rPr>
        <w:t xml:space="preserve"> </w:t>
      </w:r>
    </w:p>
    <w:p w14:paraId="72B4FE22" w14:textId="77777777" w:rsidR="00477352" w:rsidRPr="00477352" w:rsidRDefault="00477352" w:rsidP="00477352">
      <w:pPr>
        <w:jc w:val="both"/>
        <w:rPr>
          <w:lang w:val="en-US"/>
        </w:rPr>
      </w:pPr>
      <w:r w:rsidRPr="00477352">
        <w:rPr>
          <w:lang w:val="en-US"/>
        </w:rPr>
        <w:t>These libraries are required to ensure that the system performs data processing, modelling, and visualisation tasks efficiently and consistently.</w:t>
      </w:r>
    </w:p>
    <w:p w14:paraId="1B036737" w14:textId="77777777" w:rsidR="00477352" w:rsidRPr="00477352" w:rsidRDefault="00477352" w:rsidP="00477352">
      <w:pPr>
        <w:jc w:val="both"/>
        <w:rPr>
          <w:b/>
          <w:bCs/>
          <w:lang w:val="en-US"/>
        </w:rPr>
      </w:pPr>
      <w:r w:rsidRPr="00477352">
        <w:rPr>
          <w:b/>
          <w:bCs/>
          <w:lang w:val="en-US"/>
        </w:rPr>
        <w:t>Integration and Interfaces</w:t>
      </w:r>
    </w:p>
    <w:p w14:paraId="6C9B5BDB" w14:textId="7D447861" w:rsidR="00477352" w:rsidRPr="00477352" w:rsidRDefault="00477352" w:rsidP="00477352">
      <w:pPr>
        <w:jc w:val="both"/>
        <w:rPr>
          <w:lang w:val="en-US"/>
        </w:rPr>
      </w:pPr>
      <w:r w:rsidRPr="00477352">
        <w:rPr>
          <w:lang w:val="en-US"/>
        </w:rPr>
        <w:t xml:space="preserve">SOUP components are integrated directly </w:t>
      </w:r>
      <w:r w:rsidRPr="00477352">
        <w:rPr>
          <w:lang w:val="en-US"/>
        </w:rPr>
        <w:t>into</w:t>
      </w:r>
      <w:r w:rsidRPr="00477352">
        <w:rPr>
          <w:lang w:val="en-US"/>
        </w:rPr>
        <w:t xml:space="preserve"> the Python-based software modules through standard import mechanisms.</w:t>
      </w:r>
    </w:p>
    <w:p w14:paraId="1F1FC736" w14:textId="77777777" w:rsidR="00477352" w:rsidRPr="00477352" w:rsidRDefault="00477352" w:rsidP="00477352">
      <w:pPr>
        <w:jc w:val="both"/>
        <w:rPr>
          <w:lang w:val="en-US"/>
        </w:rPr>
      </w:pPr>
      <w:r w:rsidRPr="00477352">
        <w:rPr>
          <w:lang w:val="en-US"/>
        </w:rPr>
        <w:t>Integration characteristics include:</w:t>
      </w:r>
    </w:p>
    <w:p w14:paraId="212A36C4" w14:textId="77777777" w:rsidR="00477352" w:rsidRPr="00477352" w:rsidRDefault="00477352" w:rsidP="00477352">
      <w:pPr>
        <w:numPr>
          <w:ilvl w:val="0"/>
          <w:numId w:val="69"/>
        </w:numPr>
        <w:jc w:val="both"/>
        <w:rPr>
          <w:lang w:val="en-US"/>
        </w:rPr>
      </w:pPr>
      <w:r w:rsidRPr="00477352">
        <w:rPr>
          <w:lang w:val="en-US"/>
        </w:rPr>
        <w:t xml:space="preserve">direct use within specific modules (e.g., scikit-learn within Module 4, </w:t>
      </w:r>
      <w:proofErr w:type="spellStart"/>
      <w:r w:rsidRPr="00477352">
        <w:rPr>
          <w:lang w:val="en-US"/>
        </w:rPr>
        <w:t>flowutils</w:t>
      </w:r>
      <w:proofErr w:type="spellEnd"/>
      <w:r w:rsidRPr="00477352">
        <w:rPr>
          <w:lang w:val="en-US"/>
        </w:rPr>
        <w:t xml:space="preserve"> within Modules 1–2) </w:t>
      </w:r>
    </w:p>
    <w:p w14:paraId="6B83B001" w14:textId="77777777" w:rsidR="00477352" w:rsidRPr="00477352" w:rsidRDefault="00477352" w:rsidP="00477352">
      <w:pPr>
        <w:numPr>
          <w:ilvl w:val="0"/>
          <w:numId w:val="69"/>
        </w:numPr>
        <w:jc w:val="both"/>
        <w:rPr>
          <w:lang w:val="en-US"/>
        </w:rPr>
      </w:pPr>
      <w:r w:rsidRPr="00477352">
        <w:rPr>
          <w:lang w:val="en-US"/>
        </w:rPr>
        <w:t xml:space="preserve">encapsulation within modular functions, limiting cross-module dependency </w:t>
      </w:r>
    </w:p>
    <w:p w14:paraId="3603F60C" w14:textId="77777777" w:rsidR="00477352" w:rsidRPr="00477352" w:rsidRDefault="00477352" w:rsidP="00477352">
      <w:pPr>
        <w:numPr>
          <w:ilvl w:val="0"/>
          <w:numId w:val="69"/>
        </w:numPr>
        <w:jc w:val="both"/>
        <w:rPr>
          <w:lang w:val="en-US"/>
        </w:rPr>
      </w:pPr>
      <w:r w:rsidRPr="00477352">
        <w:rPr>
          <w:lang w:val="en-US"/>
        </w:rPr>
        <w:t xml:space="preserve">use of structured data formats (NumPy arrays, Pandas </w:t>
      </w:r>
      <w:proofErr w:type="spellStart"/>
      <w:r w:rsidRPr="00477352">
        <w:rPr>
          <w:lang w:val="en-US"/>
        </w:rPr>
        <w:t>DataFrames</w:t>
      </w:r>
      <w:proofErr w:type="spellEnd"/>
      <w:r w:rsidRPr="00477352">
        <w:rPr>
          <w:lang w:val="en-US"/>
        </w:rPr>
        <w:t xml:space="preserve">) for internal data exchange </w:t>
      </w:r>
    </w:p>
    <w:p w14:paraId="5103028D" w14:textId="22FDB81D" w:rsidR="00477352" w:rsidRDefault="00477352" w:rsidP="00477352">
      <w:pPr>
        <w:jc w:val="both"/>
        <w:rPr>
          <w:lang w:val="en-US"/>
        </w:rPr>
      </w:pPr>
      <w:r w:rsidRPr="00477352">
        <w:rPr>
          <w:lang w:val="en-US"/>
        </w:rPr>
        <w:lastRenderedPageBreak/>
        <w:t>Th</w:t>
      </w:r>
      <w:r>
        <w:rPr>
          <w:lang w:val="en-US"/>
        </w:rPr>
        <w:t>is</w:t>
      </w:r>
      <w:r w:rsidRPr="00477352">
        <w:rPr>
          <w:lang w:val="en-US"/>
        </w:rPr>
        <w:t xml:space="preserve"> integration approach ensures that SOUP components are </w:t>
      </w:r>
      <w:r w:rsidRPr="00477352">
        <w:rPr>
          <w:b/>
          <w:bCs/>
          <w:lang w:val="en-US"/>
        </w:rPr>
        <w:t>contained within defined parts of the architecture</w:t>
      </w:r>
      <w:r w:rsidRPr="00477352">
        <w:rPr>
          <w:lang w:val="en-US"/>
        </w:rPr>
        <w:t>, reducing the impact of potential changes or failures.</w:t>
      </w:r>
    </w:p>
    <w:p w14:paraId="06F10694" w14:textId="77777777" w:rsidR="00477352" w:rsidRPr="00477352" w:rsidRDefault="00477352" w:rsidP="00477352">
      <w:pPr>
        <w:jc w:val="both"/>
        <w:rPr>
          <w:b/>
          <w:bCs/>
          <w:lang w:val="en-US"/>
        </w:rPr>
      </w:pPr>
      <w:r w:rsidRPr="00477352">
        <w:rPr>
          <w:b/>
          <w:bCs/>
          <w:lang w:val="en-US"/>
        </w:rPr>
        <w:t>Supporting System Requirements</w:t>
      </w:r>
    </w:p>
    <w:p w14:paraId="67960174" w14:textId="77777777" w:rsidR="00477352" w:rsidRPr="00477352" w:rsidRDefault="00477352" w:rsidP="00477352">
      <w:pPr>
        <w:jc w:val="both"/>
        <w:rPr>
          <w:lang w:val="en-US"/>
        </w:rPr>
      </w:pPr>
      <w:r w:rsidRPr="00477352">
        <w:rPr>
          <w:lang w:val="en-US"/>
        </w:rPr>
        <w:t>The correct operation of SOUP components requires:</w:t>
      </w:r>
    </w:p>
    <w:p w14:paraId="00C2A6FF" w14:textId="77777777" w:rsidR="00477352" w:rsidRPr="00477352" w:rsidRDefault="00477352" w:rsidP="00477352">
      <w:pPr>
        <w:numPr>
          <w:ilvl w:val="0"/>
          <w:numId w:val="70"/>
        </w:numPr>
        <w:jc w:val="both"/>
        <w:rPr>
          <w:lang w:val="en-US"/>
        </w:rPr>
      </w:pPr>
      <w:r w:rsidRPr="00477352">
        <w:rPr>
          <w:lang w:val="en-US"/>
        </w:rPr>
        <w:t xml:space="preserve">a compatible </w:t>
      </w:r>
      <w:r w:rsidRPr="00477352">
        <w:rPr>
          <w:b/>
          <w:bCs/>
          <w:lang w:val="en-US"/>
        </w:rPr>
        <w:t>Python 3.x runtime environment</w:t>
      </w:r>
      <w:r w:rsidRPr="00477352">
        <w:rPr>
          <w:lang w:val="en-US"/>
        </w:rPr>
        <w:t xml:space="preserve"> </w:t>
      </w:r>
    </w:p>
    <w:p w14:paraId="468D2EAC" w14:textId="77777777" w:rsidR="00477352" w:rsidRPr="00477352" w:rsidRDefault="00477352" w:rsidP="00477352">
      <w:pPr>
        <w:numPr>
          <w:ilvl w:val="0"/>
          <w:numId w:val="70"/>
        </w:numPr>
        <w:jc w:val="both"/>
        <w:rPr>
          <w:lang w:val="en-US"/>
        </w:rPr>
      </w:pPr>
      <w:r w:rsidRPr="00477352">
        <w:rPr>
          <w:lang w:val="en-US"/>
        </w:rPr>
        <w:t xml:space="preserve">a supported operating system (e.g., Windows or macOS) </w:t>
      </w:r>
    </w:p>
    <w:p w14:paraId="31445281" w14:textId="77777777" w:rsidR="00477352" w:rsidRPr="00477352" w:rsidRDefault="00477352" w:rsidP="00477352">
      <w:pPr>
        <w:numPr>
          <w:ilvl w:val="0"/>
          <w:numId w:val="70"/>
        </w:numPr>
        <w:jc w:val="both"/>
        <w:rPr>
          <w:lang w:val="en-US"/>
        </w:rPr>
      </w:pPr>
      <w:r w:rsidRPr="00477352">
        <w:rPr>
          <w:lang w:val="en-US"/>
        </w:rPr>
        <w:t xml:space="preserve">sufficient computational resources (CPU and memory) to process flow cytometry datasets </w:t>
      </w:r>
    </w:p>
    <w:p w14:paraId="251DF1E3" w14:textId="5AA5B220" w:rsidR="00477352" w:rsidRPr="00477352" w:rsidRDefault="00477352" w:rsidP="00477352">
      <w:pPr>
        <w:jc w:val="both"/>
        <w:rPr>
          <w:lang w:val="en-US"/>
        </w:rPr>
      </w:pPr>
      <w:r w:rsidRPr="00477352">
        <w:rPr>
          <w:lang w:val="en-US"/>
        </w:rPr>
        <w:t xml:space="preserve">All SOUP dependencies are installed and managed within the development environment and will be documented in the project repository (e.g., via a </w:t>
      </w:r>
      <w:r w:rsidR="00521CFF">
        <w:rPr>
          <w:lang w:val="en-US"/>
        </w:rPr>
        <w:t>SOUP Requirements</w:t>
      </w:r>
      <w:r w:rsidRPr="00477352">
        <w:rPr>
          <w:lang w:val="en-US"/>
        </w:rPr>
        <w:t>.txt file).</w:t>
      </w:r>
    </w:p>
    <w:p w14:paraId="700D8D30" w14:textId="77777777" w:rsidR="00521CFF" w:rsidRPr="00521CFF" w:rsidRDefault="00521CFF" w:rsidP="00521CFF">
      <w:pPr>
        <w:jc w:val="both"/>
        <w:rPr>
          <w:b/>
          <w:bCs/>
          <w:lang w:val="en-US"/>
        </w:rPr>
      </w:pPr>
      <w:r w:rsidRPr="00521CFF">
        <w:rPr>
          <w:b/>
          <w:bCs/>
          <w:lang w:val="en-US"/>
        </w:rPr>
        <w:t>Documentation</w:t>
      </w:r>
    </w:p>
    <w:p w14:paraId="52EE5AC1" w14:textId="77777777" w:rsidR="00521CFF" w:rsidRPr="00521CFF" w:rsidRDefault="00521CFF" w:rsidP="00521CFF">
      <w:pPr>
        <w:jc w:val="both"/>
        <w:rPr>
          <w:lang w:val="en-US"/>
        </w:rPr>
      </w:pPr>
      <w:r w:rsidRPr="00521CFF">
        <w:rPr>
          <w:lang w:val="en-US"/>
        </w:rPr>
        <w:t>Documentation for SOUP components is available through their respective official sources and repositories. These include:</w:t>
      </w:r>
    </w:p>
    <w:p w14:paraId="4F60B276" w14:textId="6A2E5A70" w:rsidR="00521CFF" w:rsidRDefault="00521CFF" w:rsidP="00521CFF">
      <w:pPr>
        <w:numPr>
          <w:ilvl w:val="0"/>
          <w:numId w:val="71"/>
        </w:numPr>
        <w:jc w:val="both"/>
        <w:rPr>
          <w:lang w:val="en-US"/>
        </w:rPr>
      </w:pPr>
      <w:r w:rsidRPr="00521CFF">
        <w:rPr>
          <w:lang w:val="en-US"/>
        </w:rPr>
        <w:t>official library documentation</w:t>
      </w:r>
      <w:r>
        <w:rPr>
          <w:lang w:val="en-US"/>
        </w:rPr>
        <w:t>:</w:t>
      </w:r>
      <w:r w:rsidRPr="00521CFF">
        <w:rPr>
          <w:lang w:val="en-US"/>
        </w:rPr>
        <w:t xml:space="preserve"> </w:t>
      </w:r>
      <w:hyperlink r:id="rId8" w:history="1">
        <w:r w:rsidRPr="00521CFF">
          <w:rPr>
            <w:rStyle w:val="Hyperlink"/>
            <w:lang w:val="en-US"/>
          </w:rPr>
          <w:t>NumPy</w:t>
        </w:r>
      </w:hyperlink>
      <w:r w:rsidRPr="00521CFF">
        <w:rPr>
          <w:lang w:val="en-US"/>
        </w:rPr>
        <w:t xml:space="preserve">, </w:t>
      </w:r>
      <w:hyperlink r:id="rId9" w:history="1">
        <w:r w:rsidRPr="00521CFF">
          <w:rPr>
            <w:rStyle w:val="Hyperlink"/>
            <w:lang w:val="en-US"/>
          </w:rPr>
          <w:t>Pandas</w:t>
        </w:r>
      </w:hyperlink>
      <w:r w:rsidRPr="00521CFF">
        <w:rPr>
          <w:lang w:val="en-US"/>
        </w:rPr>
        <w:t xml:space="preserve">, </w:t>
      </w:r>
      <w:hyperlink r:id="rId10" w:history="1">
        <w:r w:rsidRPr="00521CFF">
          <w:rPr>
            <w:rStyle w:val="Hyperlink"/>
            <w:lang w:val="en-US"/>
          </w:rPr>
          <w:t>scikit-learn</w:t>
        </w:r>
      </w:hyperlink>
    </w:p>
    <w:p w14:paraId="69D08AB0" w14:textId="679687F0" w:rsidR="00521CFF" w:rsidRPr="00521CFF" w:rsidRDefault="00521CFF" w:rsidP="00521CFF">
      <w:pPr>
        <w:numPr>
          <w:ilvl w:val="0"/>
          <w:numId w:val="71"/>
        </w:numPr>
        <w:jc w:val="both"/>
        <w:rPr>
          <w:lang w:val="en-US"/>
        </w:rPr>
      </w:pPr>
      <w:r w:rsidRPr="00521CFF">
        <w:rPr>
          <w:lang w:val="en-US"/>
        </w:rPr>
        <w:t xml:space="preserve">open-source repositories for </w:t>
      </w:r>
      <w:proofErr w:type="spellStart"/>
      <w:r w:rsidRPr="00521CFF">
        <w:rPr>
          <w:lang w:val="en-US"/>
        </w:rPr>
        <w:t>specialised</w:t>
      </w:r>
      <w:proofErr w:type="spellEnd"/>
      <w:r w:rsidRPr="00521CFF">
        <w:rPr>
          <w:lang w:val="en-US"/>
        </w:rPr>
        <w:t xml:space="preserve"> libraries</w:t>
      </w:r>
      <w:r>
        <w:rPr>
          <w:lang w:val="en-US"/>
        </w:rPr>
        <w:t>:</w:t>
      </w:r>
      <w:r w:rsidRPr="00521CFF">
        <w:rPr>
          <w:lang w:val="en-US"/>
        </w:rPr>
        <w:t xml:space="preserve"> </w:t>
      </w:r>
      <w:hyperlink r:id="rId11" w:history="1">
        <w:proofErr w:type="spellStart"/>
        <w:r w:rsidRPr="00521CFF">
          <w:rPr>
            <w:rStyle w:val="Hyperlink"/>
            <w:lang w:val="en-US"/>
          </w:rPr>
          <w:t>fcsparser</w:t>
        </w:r>
        <w:proofErr w:type="spellEnd"/>
      </w:hyperlink>
      <w:r w:rsidRPr="00521CFF">
        <w:rPr>
          <w:lang w:val="en-US"/>
        </w:rPr>
        <w:t xml:space="preserve">, </w:t>
      </w:r>
      <w:hyperlink r:id="rId12" w:history="1">
        <w:proofErr w:type="spellStart"/>
        <w:r w:rsidRPr="00521CFF">
          <w:rPr>
            <w:rStyle w:val="Hyperlink"/>
            <w:lang w:val="en-US"/>
          </w:rPr>
          <w:t>flowutils</w:t>
        </w:r>
        <w:proofErr w:type="spellEnd"/>
      </w:hyperlink>
      <w:r w:rsidRPr="00521CFF">
        <w:rPr>
          <w:lang w:val="en-US"/>
        </w:rPr>
        <w:t xml:space="preserve"> </w:t>
      </w:r>
    </w:p>
    <w:p w14:paraId="3545E7C3" w14:textId="26590374" w:rsidR="00477352" w:rsidRPr="00521CFF" w:rsidRDefault="00521CFF" w:rsidP="00521CFF">
      <w:pPr>
        <w:jc w:val="both"/>
        <w:rPr>
          <w:lang w:val="en-US"/>
        </w:rPr>
      </w:pPr>
      <w:r w:rsidRPr="00521CFF">
        <w:rPr>
          <w:lang w:val="en-US"/>
        </w:rPr>
        <w:t xml:space="preserve">These sources provide information on usage, limitations, and known issues relevant to the integration of these components within the </w:t>
      </w:r>
      <w:r w:rsidRPr="00521CFF">
        <w:rPr>
          <w:i/>
          <w:iCs/>
          <w:lang w:val="en-US"/>
        </w:rPr>
        <w:t>miRFlow</w:t>
      </w:r>
      <w:r w:rsidRPr="00521CFF">
        <w:rPr>
          <w:lang w:val="en-US"/>
        </w:rPr>
        <w:t xml:space="preserve"> system.</w:t>
      </w:r>
    </w:p>
    <w:p w14:paraId="52DCD9E7" w14:textId="003084E3" w:rsidR="007C1136" w:rsidRDefault="007C1136" w:rsidP="003D26DF">
      <w:pPr>
        <w:pStyle w:val="Heading3"/>
      </w:pPr>
      <w:bookmarkStart w:id="28" w:name="_Toc120185086"/>
      <w:r>
        <w:t>SOUP Item 1</w:t>
      </w:r>
      <w:bookmarkEnd w:id="28"/>
    </w:p>
    <w:p w14:paraId="43BE04BE" w14:textId="7937D574" w:rsidR="00EC146B" w:rsidRDefault="00EC146B" w:rsidP="007C1136">
      <w:pPr>
        <w:rPr>
          <w:i/>
          <w:iCs/>
          <w:highlight w:val="lightGray"/>
        </w:rPr>
      </w:pPr>
      <w:r>
        <w:rPr>
          <w:i/>
          <w:iCs/>
          <w:highlight w:val="lightGray"/>
        </w:rPr>
        <w:t>Describe the SOUP items (identification, version, origin)</w:t>
      </w:r>
    </w:p>
    <w:p w14:paraId="79F21029" w14:textId="45F4E7DD" w:rsidR="007C1136" w:rsidRPr="007C1136" w:rsidRDefault="007C1136" w:rsidP="007C1136">
      <w:pPr>
        <w:rPr>
          <w:i/>
          <w:iCs/>
          <w:highlight w:val="lightGray"/>
        </w:rPr>
      </w:pPr>
      <w:r w:rsidRPr="007C1136">
        <w:rPr>
          <w:i/>
          <w:iCs/>
          <w:highlight w:val="lightGray"/>
        </w:rPr>
        <w:t>Specify the functional and performance requirement for the SOUP item that are necessary for the intended use</w:t>
      </w:r>
      <w:r w:rsidR="00EC146B">
        <w:rPr>
          <w:i/>
          <w:iCs/>
          <w:highlight w:val="lightGray"/>
        </w:rPr>
        <w:t xml:space="preserve"> (which SOUP functions are used)</w:t>
      </w:r>
      <w:r w:rsidRPr="007C1136">
        <w:rPr>
          <w:i/>
          <w:iCs/>
          <w:highlight w:val="lightGray"/>
        </w:rPr>
        <w:t>.</w:t>
      </w:r>
      <w:r w:rsidR="00EC146B">
        <w:rPr>
          <w:i/>
          <w:iCs/>
          <w:highlight w:val="lightGray"/>
        </w:rPr>
        <w:t xml:space="preserve"> Include any interfaces and integration method</w:t>
      </w:r>
      <w:r w:rsidR="00E02CC8">
        <w:rPr>
          <w:i/>
          <w:iCs/>
          <w:highlight w:val="lightGray"/>
        </w:rPr>
        <w:t>. Identify any documentation required for COTS items.</w:t>
      </w:r>
    </w:p>
    <w:p w14:paraId="5C18E2A8" w14:textId="5F6FD08A" w:rsidR="007C1136" w:rsidRDefault="007C1136" w:rsidP="007C1136">
      <w:pPr>
        <w:rPr>
          <w:i/>
          <w:iCs/>
        </w:rPr>
      </w:pPr>
      <w:r w:rsidRPr="007C1136">
        <w:rPr>
          <w:i/>
          <w:iCs/>
          <w:highlight w:val="lightGray"/>
        </w:rPr>
        <w:t>Specify the system hardware and software necessary to support the proper operation of the SOUP item.</w:t>
      </w:r>
    </w:p>
    <w:p w14:paraId="5FA0345E" w14:textId="50FF292D" w:rsidR="00E02CC8" w:rsidRDefault="00E02CC8" w:rsidP="007C1136">
      <w:pPr>
        <w:rPr>
          <w:i/>
          <w:iCs/>
        </w:rPr>
      </w:pPr>
      <w:r w:rsidRPr="00E02CC8">
        <w:rPr>
          <w:i/>
          <w:iCs/>
          <w:highlight w:val="lightGray"/>
        </w:rPr>
        <w:t>List any known bugs for COTS items. These should be reviewed to assess whether they can affect the user and user/patient safety (the review should be documented as a risk review</w:t>
      </w:r>
      <w:r>
        <w:rPr>
          <w:i/>
          <w:iCs/>
          <w:highlight w:val="lightGray"/>
        </w:rPr>
        <w:t xml:space="preserve"> that is referenced </w:t>
      </w:r>
      <w:proofErr w:type="gramStart"/>
      <w:r>
        <w:rPr>
          <w:i/>
          <w:iCs/>
          <w:highlight w:val="lightGray"/>
        </w:rPr>
        <w:t>here, and</w:t>
      </w:r>
      <w:proofErr w:type="gramEnd"/>
      <w:r>
        <w:rPr>
          <w:i/>
          <w:iCs/>
          <w:highlight w:val="lightGray"/>
        </w:rPr>
        <w:t xml:space="preserve"> r</w:t>
      </w:r>
      <w:r w:rsidRPr="00E02CC8">
        <w:rPr>
          <w:i/>
          <w:iCs/>
          <w:highlight w:val="lightGray"/>
        </w:rPr>
        <w:t xml:space="preserve">efer to the software FMEA or risk analysis </w:t>
      </w:r>
      <w:r>
        <w:rPr>
          <w:i/>
          <w:iCs/>
          <w:highlight w:val="lightGray"/>
        </w:rPr>
        <w:t>to manage those as part of the project risk management</w:t>
      </w:r>
      <w:r>
        <w:rPr>
          <w:i/>
          <w:iCs/>
        </w:rPr>
        <w:t>.</w:t>
      </w:r>
    </w:p>
    <w:p w14:paraId="67DB8068" w14:textId="3D9E6D43" w:rsidR="00072C72" w:rsidRDefault="00072C72" w:rsidP="00072C72">
      <w:pPr>
        <w:pStyle w:val="Heading1"/>
      </w:pPr>
      <w:bookmarkStart w:id="29" w:name="_Toc120185087"/>
      <w:r>
        <w:t>DIAGRAM</w:t>
      </w:r>
      <w:bookmarkEnd w:id="29"/>
    </w:p>
    <w:p w14:paraId="39C0841B" w14:textId="14578551" w:rsidR="00F51650" w:rsidRDefault="00F51650" w:rsidP="00F51650">
      <w:pPr>
        <w:jc w:val="both"/>
      </w:pPr>
      <w:r w:rsidRPr="00F51650">
        <w:t>The architecture diagram below illustrates the modular structure of the miRFlow system, including the implemented flow cytometry analysis pipeline (Branch A), the planned image-based machine learning pipeline (Branch B), and their integration within a unified scoring module. The system culminates in a graphical user interface (GUI) designed to support clinical interpretation of results.</w:t>
      </w:r>
    </w:p>
    <w:p w14:paraId="529FD195" w14:textId="77777777" w:rsidR="00F51650" w:rsidRDefault="00F51650" w:rsidP="00F51650">
      <w:pPr>
        <w:jc w:val="both"/>
      </w:pPr>
    </w:p>
    <w:p w14:paraId="7AB7760A" w14:textId="77777777" w:rsidR="00F51650" w:rsidRDefault="00F51650" w:rsidP="00F51650">
      <w:pPr>
        <w:jc w:val="both"/>
      </w:pPr>
    </w:p>
    <w:p w14:paraId="7E354E09" w14:textId="335C55A9" w:rsidR="00072C72" w:rsidRPr="00F51650" w:rsidRDefault="00F51650" w:rsidP="00F51650">
      <w:pPr>
        <w:jc w:val="both"/>
      </w:pPr>
      <w:r>
        <w:rPr>
          <w:noProof/>
        </w:rPr>
        <w:lastRenderedPageBreak/>
        <w:drawing>
          <wp:inline distT="0" distB="0" distL="0" distR="0" wp14:anchorId="5A343225" wp14:editId="5151349D">
            <wp:extent cx="5731510" cy="4896485"/>
            <wp:effectExtent l="0" t="0" r="2540" b="0"/>
            <wp:docPr id="50150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04132" name="Picture 501504132"/>
                    <pic:cNvPicPr/>
                  </pic:nvPicPr>
                  <pic:blipFill>
                    <a:blip r:embed="rId13">
                      <a:extLst>
                        <a:ext uri="{28A0092B-C50C-407E-A947-70E740481C1C}">
                          <a14:useLocalDpi xmlns:a14="http://schemas.microsoft.com/office/drawing/2010/main" val="0"/>
                        </a:ext>
                      </a:extLst>
                    </a:blip>
                    <a:stretch>
                      <a:fillRect/>
                    </a:stretch>
                  </pic:blipFill>
                  <pic:spPr>
                    <a:xfrm>
                      <a:off x="0" y="0"/>
                      <a:ext cx="5731510" cy="4896485"/>
                    </a:xfrm>
                    <a:prstGeom prst="rect">
                      <a:avLst/>
                    </a:prstGeom>
                  </pic:spPr>
                </pic:pic>
              </a:graphicData>
            </a:graphic>
          </wp:inline>
        </w:drawing>
      </w:r>
    </w:p>
    <w:p w14:paraId="2B91103B" w14:textId="589A8FD4" w:rsidR="00E02CC8" w:rsidRDefault="00E02CC8" w:rsidP="003D26DF">
      <w:pPr>
        <w:pStyle w:val="Heading1"/>
      </w:pPr>
      <w:bookmarkStart w:id="30" w:name="_Toc120185088"/>
      <w:r>
        <w:t>W</w:t>
      </w:r>
      <w:r w:rsidR="00072C72">
        <w:t>ORKFLOW</w:t>
      </w:r>
      <w:bookmarkEnd w:id="30"/>
    </w:p>
    <w:p w14:paraId="70BB4B16" w14:textId="1980F771" w:rsidR="00E02CC8" w:rsidRDefault="00750720" w:rsidP="00E02CC8">
      <w:pPr>
        <w:pStyle w:val="Heading2"/>
      </w:pPr>
      <w:bookmarkStart w:id="31" w:name="_Toc120185089"/>
      <w:proofErr w:type="gramStart"/>
      <w:r>
        <w:t>Work Flow</w:t>
      </w:r>
      <w:proofErr w:type="gramEnd"/>
      <w:r>
        <w:t xml:space="preserve"> 1</w:t>
      </w:r>
      <w:bookmarkEnd w:id="31"/>
    </w:p>
    <w:p w14:paraId="37FEB672" w14:textId="77777777" w:rsidR="00E66BF0" w:rsidRPr="00E66BF0" w:rsidRDefault="00E66BF0" w:rsidP="00EF3776">
      <w:pPr>
        <w:pStyle w:val="NormalWeb"/>
        <w:jc w:val="both"/>
        <w:rPr>
          <w:rFonts w:asciiTheme="minorHAnsi" w:hAnsiTheme="minorHAnsi" w:cstheme="minorHAnsi"/>
          <w:sz w:val="22"/>
          <w:szCs w:val="22"/>
        </w:rPr>
      </w:pPr>
      <w:r w:rsidRPr="00E66BF0">
        <w:rPr>
          <w:rFonts w:asciiTheme="minorHAnsi" w:hAnsiTheme="minorHAnsi" w:cstheme="minorHAnsi"/>
          <w:sz w:val="22"/>
          <w:szCs w:val="22"/>
        </w:rPr>
        <w:t xml:space="preserve">The </w:t>
      </w:r>
      <w:r w:rsidRPr="00EF3776">
        <w:rPr>
          <w:rFonts w:asciiTheme="minorHAnsi" w:hAnsiTheme="minorHAnsi" w:cstheme="minorHAnsi"/>
          <w:i/>
          <w:iCs/>
          <w:sz w:val="22"/>
          <w:szCs w:val="22"/>
        </w:rPr>
        <w:t>miRFlow</w:t>
      </w:r>
      <w:r w:rsidRPr="00E66BF0">
        <w:rPr>
          <w:rFonts w:asciiTheme="minorHAnsi" w:hAnsiTheme="minorHAnsi" w:cstheme="minorHAnsi"/>
          <w:sz w:val="22"/>
          <w:szCs w:val="22"/>
        </w:rPr>
        <w:t xml:space="preserve"> software follows a unified workflow that transforms raw assay data into structured analytical outputs and clinically interpretable metrics through a sequence of modular processing steps.</w:t>
      </w:r>
    </w:p>
    <w:p w14:paraId="41AA07DC" w14:textId="77777777" w:rsidR="00E66BF0" w:rsidRPr="00E66BF0" w:rsidRDefault="00E66BF0" w:rsidP="00EF3776">
      <w:pPr>
        <w:pStyle w:val="NormalWeb"/>
        <w:jc w:val="both"/>
        <w:rPr>
          <w:rFonts w:asciiTheme="minorHAnsi" w:hAnsiTheme="minorHAnsi" w:cstheme="minorHAnsi"/>
          <w:sz w:val="22"/>
          <w:szCs w:val="22"/>
        </w:rPr>
      </w:pPr>
      <w:r w:rsidRPr="00E66BF0">
        <w:rPr>
          <w:rFonts w:asciiTheme="minorHAnsi" w:hAnsiTheme="minorHAnsi" w:cstheme="minorHAnsi"/>
          <w:sz w:val="22"/>
          <w:szCs w:val="22"/>
        </w:rPr>
        <w:t xml:space="preserve">The workflow begins with </w:t>
      </w:r>
      <w:r w:rsidRPr="00E66BF0">
        <w:rPr>
          <w:rStyle w:val="Strong"/>
          <w:rFonts w:asciiTheme="minorHAnsi" w:hAnsiTheme="minorHAnsi" w:cstheme="minorHAnsi"/>
          <w:sz w:val="22"/>
          <w:szCs w:val="22"/>
        </w:rPr>
        <w:t>data acquisition</w:t>
      </w:r>
      <w:r w:rsidRPr="00E66BF0">
        <w:rPr>
          <w:rFonts w:asciiTheme="minorHAnsi" w:hAnsiTheme="minorHAnsi" w:cstheme="minorHAnsi"/>
          <w:sz w:val="22"/>
          <w:szCs w:val="22"/>
        </w:rPr>
        <w:t xml:space="preserve">, where raw </w:t>
      </w:r>
      <w:r w:rsidRPr="00E66BF0">
        <w:rPr>
          <w:rStyle w:val="Strong"/>
          <w:rFonts w:asciiTheme="minorHAnsi" w:hAnsiTheme="minorHAnsi" w:cstheme="minorHAnsi"/>
          <w:sz w:val="22"/>
          <w:szCs w:val="22"/>
        </w:rPr>
        <w:t>Flow Cytometry Standard (.fcs) files</w:t>
      </w:r>
      <w:r w:rsidRPr="00E66BF0">
        <w:rPr>
          <w:rFonts w:asciiTheme="minorHAnsi" w:hAnsiTheme="minorHAnsi" w:cstheme="minorHAnsi"/>
          <w:sz w:val="22"/>
          <w:szCs w:val="22"/>
        </w:rPr>
        <w:t xml:space="preserve"> generated from control and patient samples are exported from the flow cytometer and provided to the software as input. In future development stages, the system may also receive image-derived data from confocal microscopy to support the planned machine learning (ML)-based Branch B workflow.</w:t>
      </w:r>
    </w:p>
    <w:p w14:paraId="32FC5199" w14:textId="77777777" w:rsidR="00E66BF0" w:rsidRPr="00E66BF0" w:rsidRDefault="00E66BF0" w:rsidP="00EF3776">
      <w:pPr>
        <w:pStyle w:val="NormalWeb"/>
        <w:jc w:val="both"/>
        <w:rPr>
          <w:rFonts w:asciiTheme="minorHAnsi" w:hAnsiTheme="minorHAnsi" w:cstheme="minorHAnsi"/>
          <w:sz w:val="22"/>
          <w:szCs w:val="22"/>
        </w:rPr>
      </w:pPr>
      <w:r w:rsidRPr="00E66BF0">
        <w:rPr>
          <w:rFonts w:asciiTheme="minorHAnsi" w:hAnsiTheme="minorHAnsi" w:cstheme="minorHAnsi"/>
          <w:sz w:val="22"/>
          <w:szCs w:val="22"/>
        </w:rPr>
        <w:t xml:space="preserve">The first implemented processing stage is </w:t>
      </w:r>
      <w:r w:rsidRPr="00E66BF0">
        <w:rPr>
          <w:rStyle w:val="Strong"/>
          <w:rFonts w:asciiTheme="minorHAnsi" w:hAnsiTheme="minorHAnsi" w:cstheme="minorHAnsi"/>
          <w:sz w:val="22"/>
          <w:szCs w:val="22"/>
        </w:rPr>
        <w:t>Module 1 – FCS Data Visualiser</w:t>
      </w:r>
      <w:r w:rsidRPr="00E66BF0">
        <w:rPr>
          <w:rFonts w:asciiTheme="minorHAnsi" w:hAnsiTheme="minorHAnsi" w:cstheme="minorHAnsi"/>
          <w:sz w:val="22"/>
          <w:szCs w:val="22"/>
        </w:rPr>
        <w:t xml:space="preserve">, which ingests the </w:t>
      </w:r>
      <w:r w:rsidRPr="00E66BF0">
        <w:rPr>
          <w:rStyle w:val="HTMLCode"/>
          <w:rFonts w:asciiTheme="minorHAnsi" w:hAnsiTheme="minorHAnsi" w:cstheme="minorHAnsi"/>
          <w:sz w:val="22"/>
          <w:szCs w:val="22"/>
        </w:rPr>
        <w:t>.fcs</w:t>
      </w:r>
      <w:r w:rsidRPr="00E66BF0">
        <w:rPr>
          <w:rFonts w:asciiTheme="minorHAnsi" w:hAnsiTheme="minorHAnsi" w:cstheme="minorHAnsi"/>
          <w:sz w:val="22"/>
          <w:szCs w:val="22"/>
        </w:rPr>
        <w:t xml:space="preserve"> files, automatically detects the relevant size and fluorescence channels, applies signal transformation (logicle or </w:t>
      </w:r>
      <w:proofErr w:type="spellStart"/>
      <w:r w:rsidRPr="00E66BF0">
        <w:rPr>
          <w:rFonts w:asciiTheme="minorHAnsi" w:hAnsiTheme="minorHAnsi" w:cstheme="minorHAnsi"/>
          <w:sz w:val="22"/>
          <w:szCs w:val="22"/>
        </w:rPr>
        <w:t>asinh</w:t>
      </w:r>
      <w:proofErr w:type="spellEnd"/>
      <w:r w:rsidRPr="00E66BF0">
        <w:rPr>
          <w:rFonts w:asciiTheme="minorHAnsi" w:hAnsiTheme="minorHAnsi" w:cstheme="minorHAnsi"/>
          <w:sz w:val="22"/>
          <w:szCs w:val="22"/>
        </w:rPr>
        <w:t xml:space="preserve"> fallback), and generates visual representations of the raw data. This stage establishes a reproducible preprocessing layer and enables initial inspection of signal distributions.</w:t>
      </w:r>
    </w:p>
    <w:p w14:paraId="14D329C9" w14:textId="77777777" w:rsidR="00E66BF0" w:rsidRPr="00E66BF0" w:rsidRDefault="00E66BF0" w:rsidP="00EF3776">
      <w:pPr>
        <w:pStyle w:val="NormalWeb"/>
        <w:jc w:val="both"/>
        <w:rPr>
          <w:rFonts w:asciiTheme="minorHAnsi" w:hAnsiTheme="minorHAnsi" w:cstheme="minorHAnsi"/>
          <w:sz w:val="22"/>
          <w:szCs w:val="22"/>
        </w:rPr>
      </w:pPr>
      <w:r w:rsidRPr="00E66BF0">
        <w:rPr>
          <w:rFonts w:asciiTheme="minorHAnsi" w:hAnsiTheme="minorHAnsi" w:cstheme="minorHAnsi"/>
          <w:sz w:val="22"/>
          <w:szCs w:val="22"/>
        </w:rPr>
        <w:lastRenderedPageBreak/>
        <w:t xml:space="preserve">The visual outputs generated in Module 1 are then passed to </w:t>
      </w:r>
      <w:r w:rsidRPr="00E66BF0">
        <w:rPr>
          <w:rStyle w:val="Strong"/>
          <w:rFonts w:asciiTheme="minorHAnsi" w:hAnsiTheme="minorHAnsi" w:cstheme="minorHAnsi"/>
          <w:sz w:val="22"/>
          <w:szCs w:val="22"/>
        </w:rPr>
        <w:t xml:space="preserve">Module 1.5 – FCS Output </w:t>
      </w:r>
      <w:proofErr w:type="spellStart"/>
      <w:r w:rsidRPr="00E66BF0">
        <w:rPr>
          <w:rStyle w:val="Strong"/>
          <w:rFonts w:asciiTheme="minorHAnsi" w:hAnsiTheme="minorHAnsi" w:cstheme="minorHAnsi"/>
          <w:sz w:val="22"/>
          <w:szCs w:val="22"/>
        </w:rPr>
        <w:t>Organiser</w:t>
      </w:r>
      <w:proofErr w:type="spellEnd"/>
      <w:r w:rsidRPr="00E66BF0">
        <w:rPr>
          <w:rFonts w:asciiTheme="minorHAnsi" w:hAnsiTheme="minorHAnsi" w:cstheme="minorHAnsi"/>
          <w:sz w:val="22"/>
          <w:szCs w:val="22"/>
        </w:rPr>
        <w:t>, which groups related plots and produces overview panels for batch-level quality control and inspection. This supports rapid visual assessment of multiple datasets without affecting the analytical outputs directly.</w:t>
      </w:r>
    </w:p>
    <w:p w14:paraId="03F6B746" w14:textId="77777777" w:rsidR="00E66BF0" w:rsidRPr="00E66BF0" w:rsidRDefault="00E66BF0" w:rsidP="00EF3776">
      <w:pPr>
        <w:pStyle w:val="NormalWeb"/>
        <w:jc w:val="both"/>
        <w:rPr>
          <w:rFonts w:asciiTheme="minorHAnsi" w:hAnsiTheme="minorHAnsi" w:cstheme="minorHAnsi"/>
          <w:sz w:val="22"/>
          <w:szCs w:val="22"/>
        </w:rPr>
      </w:pPr>
      <w:r w:rsidRPr="00E66BF0">
        <w:rPr>
          <w:rFonts w:asciiTheme="minorHAnsi" w:hAnsiTheme="minorHAnsi" w:cstheme="minorHAnsi"/>
          <w:sz w:val="22"/>
          <w:szCs w:val="22"/>
        </w:rPr>
        <w:t xml:space="preserve">Following visualisation, </w:t>
      </w:r>
      <w:r w:rsidRPr="00E66BF0">
        <w:rPr>
          <w:rStyle w:val="Strong"/>
          <w:rFonts w:asciiTheme="minorHAnsi" w:hAnsiTheme="minorHAnsi" w:cstheme="minorHAnsi"/>
          <w:sz w:val="22"/>
          <w:szCs w:val="22"/>
        </w:rPr>
        <w:t>Module 2 – Global Gating</w:t>
      </w:r>
      <w:r w:rsidRPr="00E66BF0">
        <w:rPr>
          <w:rFonts w:asciiTheme="minorHAnsi" w:hAnsiTheme="minorHAnsi" w:cstheme="minorHAnsi"/>
          <w:sz w:val="22"/>
          <w:szCs w:val="22"/>
        </w:rPr>
        <w:t xml:space="preserve"> processes control-derived datasets to define </w:t>
      </w:r>
      <w:proofErr w:type="spellStart"/>
      <w:r w:rsidRPr="00E66BF0">
        <w:rPr>
          <w:rFonts w:asciiTheme="minorHAnsi" w:hAnsiTheme="minorHAnsi" w:cstheme="minorHAnsi"/>
          <w:sz w:val="22"/>
          <w:szCs w:val="22"/>
        </w:rPr>
        <w:t>standardised</w:t>
      </w:r>
      <w:proofErr w:type="spellEnd"/>
      <w:r w:rsidRPr="00E66BF0">
        <w:rPr>
          <w:rFonts w:asciiTheme="minorHAnsi" w:hAnsiTheme="minorHAnsi" w:cstheme="minorHAnsi"/>
          <w:sz w:val="22"/>
          <w:szCs w:val="22"/>
        </w:rPr>
        <w:t xml:space="preserve"> signal boundaries for subsequent analysis. This module applies kernel density estimation (KDE) to derive global gating windows for size and fluorescence and </w:t>
      </w:r>
      <w:proofErr w:type="gramStart"/>
      <w:r w:rsidRPr="00E66BF0">
        <w:rPr>
          <w:rFonts w:asciiTheme="minorHAnsi" w:hAnsiTheme="minorHAnsi" w:cstheme="minorHAnsi"/>
          <w:sz w:val="22"/>
          <w:szCs w:val="22"/>
        </w:rPr>
        <w:t>exports</w:t>
      </w:r>
      <w:proofErr w:type="gramEnd"/>
      <w:r w:rsidRPr="00E66BF0">
        <w:rPr>
          <w:rFonts w:asciiTheme="minorHAnsi" w:hAnsiTheme="minorHAnsi" w:cstheme="minorHAnsi"/>
          <w:sz w:val="22"/>
          <w:szCs w:val="22"/>
        </w:rPr>
        <w:t xml:space="preserve"> these as structured JSON configuration files. These windows define the </w:t>
      </w:r>
      <w:r w:rsidRPr="00E66BF0">
        <w:rPr>
          <w:rStyle w:val="Strong"/>
          <w:rFonts w:asciiTheme="minorHAnsi" w:hAnsiTheme="minorHAnsi" w:cstheme="minorHAnsi"/>
          <w:sz w:val="22"/>
          <w:szCs w:val="22"/>
        </w:rPr>
        <w:t>region of interest (ROI)</w:t>
      </w:r>
      <w:r w:rsidRPr="00E66BF0">
        <w:rPr>
          <w:rFonts w:asciiTheme="minorHAnsi" w:hAnsiTheme="minorHAnsi" w:cstheme="minorHAnsi"/>
          <w:sz w:val="22"/>
          <w:szCs w:val="22"/>
        </w:rPr>
        <w:t xml:space="preserve"> used in downstream analysis.</w:t>
      </w:r>
    </w:p>
    <w:p w14:paraId="2AE1B533" w14:textId="77777777" w:rsidR="00E66BF0" w:rsidRPr="00E66BF0" w:rsidRDefault="00E66BF0" w:rsidP="00EF3776">
      <w:pPr>
        <w:pStyle w:val="NormalWeb"/>
        <w:jc w:val="both"/>
        <w:rPr>
          <w:rFonts w:asciiTheme="minorHAnsi" w:hAnsiTheme="minorHAnsi" w:cstheme="minorHAnsi"/>
          <w:sz w:val="22"/>
          <w:szCs w:val="22"/>
        </w:rPr>
      </w:pPr>
      <w:r w:rsidRPr="00E66BF0">
        <w:rPr>
          <w:rFonts w:asciiTheme="minorHAnsi" w:hAnsiTheme="minorHAnsi" w:cstheme="minorHAnsi"/>
          <w:sz w:val="22"/>
          <w:szCs w:val="22"/>
        </w:rPr>
        <w:t xml:space="preserve">The workflow then proceeds to </w:t>
      </w:r>
      <w:r w:rsidRPr="00E66BF0">
        <w:rPr>
          <w:rStyle w:val="Strong"/>
          <w:rFonts w:asciiTheme="minorHAnsi" w:hAnsiTheme="minorHAnsi" w:cstheme="minorHAnsi"/>
          <w:sz w:val="22"/>
          <w:szCs w:val="22"/>
        </w:rPr>
        <w:t>Module 3 – MMB Boundaries Extractor</w:t>
      </w:r>
      <w:r w:rsidRPr="00E66BF0">
        <w:rPr>
          <w:rFonts w:asciiTheme="minorHAnsi" w:hAnsiTheme="minorHAnsi" w:cstheme="minorHAnsi"/>
          <w:sz w:val="22"/>
          <w:szCs w:val="22"/>
        </w:rPr>
        <w:t>, which analyses size distributions from MMB control datasets to derive deterministic FSC-based thresholds separating bead populations (MMB-3, MMB-6, and MMB-8). These thresholds are also exported as structured JSON configuration files for use in downstream classification.</w:t>
      </w:r>
    </w:p>
    <w:p w14:paraId="2FF124EB" w14:textId="77777777" w:rsidR="00E66BF0" w:rsidRPr="00E66BF0" w:rsidRDefault="00E66BF0" w:rsidP="00EF3776">
      <w:pPr>
        <w:pStyle w:val="NormalWeb"/>
        <w:jc w:val="both"/>
        <w:rPr>
          <w:rFonts w:asciiTheme="minorHAnsi" w:hAnsiTheme="minorHAnsi" w:cstheme="minorHAnsi"/>
          <w:sz w:val="22"/>
          <w:szCs w:val="22"/>
        </w:rPr>
      </w:pPr>
      <w:r w:rsidRPr="00E66BF0">
        <w:rPr>
          <w:rFonts w:asciiTheme="minorHAnsi" w:hAnsiTheme="minorHAnsi" w:cstheme="minorHAnsi"/>
          <w:sz w:val="22"/>
          <w:szCs w:val="22"/>
        </w:rPr>
        <w:t xml:space="preserve">In </w:t>
      </w:r>
      <w:r w:rsidRPr="00E66BF0">
        <w:rPr>
          <w:rStyle w:val="Strong"/>
          <w:rFonts w:asciiTheme="minorHAnsi" w:hAnsiTheme="minorHAnsi" w:cstheme="minorHAnsi"/>
          <w:sz w:val="22"/>
          <w:szCs w:val="22"/>
        </w:rPr>
        <w:t>Module 4 – GMM Probabilistic Clustering</w:t>
      </w:r>
      <w:r w:rsidRPr="00E66BF0">
        <w:rPr>
          <w:rFonts w:asciiTheme="minorHAnsi" w:hAnsiTheme="minorHAnsi" w:cstheme="minorHAnsi"/>
          <w:sz w:val="22"/>
          <w:szCs w:val="22"/>
        </w:rPr>
        <w:t>, patient-</w:t>
      </w:r>
      <w:proofErr w:type="gramStart"/>
      <w:r w:rsidRPr="00E66BF0">
        <w:rPr>
          <w:rFonts w:asciiTheme="minorHAnsi" w:hAnsiTheme="minorHAnsi" w:cstheme="minorHAnsi"/>
          <w:sz w:val="22"/>
          <w:szCs w:val="22"/>
        </w:rPr>
        <w:t xml:space="preserve">level </w:t>
      </w:r>
      <w:r w:rsidRPr="00E66BF0">
        <w:rPr>
          <w:rStyle w:val="HTMLCode"/>
          <w:rFonts w:asciiTheme="minorHAnsi" w:hAnsiTheme="minorHAnsi" w:cstheme="minorHAnsi"/>
          <w:sz w:val="22"/>
          <w:szCs w:val="22"/>
        </w:rPr>
        <w:t>.fcs</w:t>
      </w:r>
      <w:proofErr w:type="gramEnd"/>
      <w:r w:rsidRPr="00E66BF0">
        <w:rPr>
          <w:rFonts w:asciiTheme="minorHAnsi" w:hAnsiTheme="minorHAnsi" w:cstheme="minorHAnsi"/>
          <w:sz w:val="22"/>
          <w:szCs w:val="22"/>
        </w:rPr>
        <w:t xml:space="preserve"> data is processed using the gating parameters from Module 2 and bead thresholds from Module 3. Events are first restricted to the defined ROI and assigned to bead populations based on deterministic FSC boundaries. Within each bead population, Gaussian Mixture Models (GMM) are then fitted to fluorescence distributions to classify events into bead-binding states such as only, sandwich, and multi-binding. This module generates labelled visualisations, structured JSON summaries, and aggregated CSV outputs.</w:t>
      </w:r>
    </w:p>
    <w:p w14:paraId="51221879" w14:textId="77777777" w:rsidR="00E66BF0" w:rsidRPr="00E66BF0" w:rsidRDefault="00E66BF0" w:rsidP="00EF3776">
      <w:pPr>
        <w:pStyle w:val="NormalWeb"/>
        <w:jc w:val="both"/>
        <w:rPr>
          <w:rFonts w:asciiTheme="minorHAnsi" w:hAnsiTheme="minorHAnsi" w:cstheme="minorHAnsi"/>
          <w:sz w:val="22"/>
          <w:szCs w:val="22"/>
        </w:rPr>
      </w:pPr>
      <w:r w:rsidRPr="00E66BF0">
        <w:rPr>
          <w:rFonts w:asciiTheme="minorHAnsi" w:hAnsiTheme="minorHAnsi" w:cstheme="minorHAnsi"/>
          <w:sz w:val="22"/>
          <w:szCs w:val="22"/>
        </w:rPr>
        <w:t>In the planned future architecture, outputs from the implemented flow cytometry pathway (</w:t>
      </w:r>
      <w:r w:rsidRPr="00E66BF0">
        <w:rPr>
          <w:rStyle w:val="Strong"/>
          <w:rFonts w:asciiTheme="minorHAnsi" w:hAnsiTheme="minorHAnsi" w:cstheme="minorHAnsi"/>
          <w:sz w:val="22"/>
          <w:szCs w:val="22"/>
        </w:rPr>
        <w:t>Branch A</w:t>
      </w:r>
      <w:r w:rsidRPr="00E66BF0">
        <w:rPr>
          <w:rFonts w:asciiTheme="minorHAnsi" w:hAnsiTheme="minorHAnsi" w:cstheme="minorHAnsi"/>
          <w:sz w:val="22"/>
          <w:szCs w:val="22"/>
        </w:rPr>
        <w:t xml:space="preserve">) will be combined with image-derived metrics from the planned </w:t>
      </w:r>
      <w:r w:rsidRPr="00E66BF0">
        <w:rPr>
          <w:rStyle w:val="Strong"/>
          <w:rFonts w:asciiTheme="minorHAnsi" w:hAnsiTheme="minorHAnsi" w:cstheme="minorHAnsi"/>
          <w:sz w:val="22"/>
          <w:szCs w:val="22"/>
        </w:rPr>
        <w:t>Branch B – Image-based Event Weighting</w:t>
      </w:r>
      <w:r w:rsidRPr="00E66BF0">
        <w:rPr>
          <w:rFonts w:asciiTheme="minorHAnsi" w:hAnsiTheme="minorHAnsi" w:cstheme="minorHAnsi"/>
          <w:sz w:val="22"/>
          <w:szCs w:val="22"/>
        </w:rPr>
        <w:t xml:space="preserve"> workflow. These two branches will converge within an </w:t>
      </w:r>
      <w:r w:rsidRPr="00E66BF0">
        <w:rPr>
          <w:rStyle w:val="Strong"/>
          <w:rFonts w:asciiTheme="minorHAnsi" w:hAnsiTheme="minorHAnsi" w:cstheme="minorHAnsi"/>
          <w:sz w:val="22"/>
          <w:szCs w:val="22"/>
        </w:rPr>
        <w:t>Integration and Scoring</w:t>
      </w:r>
      <w:r w:rsidRPr="00E66BF0">
        <w:rPr>
          <w:rFonts w:asciiTheme="minorHAnsi" w:hAnsiTheme="minorHAnsi" w:cstheme="minorHAnsi"/>
          <w:sz w:val="22"/>
          <w:szCs w:val="22"/>
        </w:rPr>
        <w:t xml:space="preserve"> stage, where flow cytometry-derived cluster information and imaging-derived weighting metrics are combined to compute final event-level or sample-level risk metrics.</w:t>
      </w:r>
    </w:p>
    <w:p w14:paraId="2411B047" w14:textId="77777777" w:rsidR="00E66BF0" w:rsidRPr="00E66BF0" w:rsidRDefault="00E66BF0" w:rsidP="00EF3776">
      <w:pPr>
        <w:pStyle w:val="NormalWeb"/>
        <w:jc w:val="both"/>
        <w:rPr>
          <w:rFonts w:asciiTheme="minorHAnsi" w:hAnsiTheme="minorHAnsi" w:cstheme="minorHAnsi"/>
          <w:sz w:val="22"/>
          <w:szCs w:val="22"/>
        </w:rPr>
      </w:pPr>
      <w:r w:rsidRPr="00E66BF0">
        <w:rPr>
          <w:rFonts w:asciiTheme="minorHAnsi" w:hAnsiTheme="minorHAnsi" w:cstheme="minorHAnsi"/>
          <w:sz w:val="22"/>
          <w:szCs w:val="22"/>
        </w:rPr>
        <w:t xml:space="preserve">The final stage of the intended workflow is a </w:t>
      </w:r>
      <w:r w:rsidRPr="00E66BF0">
        <w:rPr>
          <w:rStyle w:val="Strong"/>
          <w:rFonts w:asciiTheme="minorHAnsi" w:hAnsiTheme="minorHAnsi" w:cstheme="minorHAnsi"/>
          <w:sz w:val="22"/>
          <w:szCs w:val="22"/>
        </w:rPr>
        <w:t>graphical user interface (GUI)</w:t>
      </w:r>
      <w:r w:rsidRPr="00E66BF0">
        <w:rPr>
          <w:rFonts w:asciiTheme="minorHAnsi" w:hAnsiTheme="minorHAnsi" w:cstheme="minorHAnsi"/>
          <w:sz w:val="22"/>
          <w:szCs w:val="22"/>
        </w:rPr>
        <w:t>, which will allow end users, such as clinicians or laboratory staff, to load assay data, execute the analytical pipeline, review processed outputs, and interpret clinically relevant results in a simplified and user-friendly manner.</w:t>
      </w:r>
    </w:p>
    <w:p w14:paraId="638A7350" w14:textId="670D64C0" w:rsidR="00E66BF0" w:rsidRPr="00E66BF0" w:rsidRDefault="00E66BF0" w:rsidP="00EF3776">
      <w:pPr>
        <w:pStyle w:val="NormalWeb"/>
        <w:jc w:val="both"/>
        <w:rPr>
          <w:rFonts w:asciiTheme="minorHAnsi" w:hAnsiTheme="minorHAnsi" w:cstheme="minorHAnsi"/>
          <w:sz w:val="22"/>
          <w:szCs w:val="22"/>
        </w:rPr>
      </w:pPr>
      <w:r w:rsidRPr="00E66BF0">
        <w:rPr>
          <w:rFonts w:asciiTheme="minorHAnsi" w:hAnsiTheme="minorHAnsi" w:cstheme="minorHAnsi"/>
          <w:sz w:val="22"/>
          <w:szCs w:val="22"/>
        </w:rPr>
        <w:t>Overall, the workflow ensures that the system progresses from raw experimental input to increasingly refined and structured outputs in a traceable, modular, and reproducible manner.</w:t>
      </w:r>
    </w:p>
    <w:p w14:paraId="1C19C1E0" w14:textId="791182A6" w:rsidR="007C1136" w:rsidRDefault="00750720" w:rsidP="003D26DF">
      <w:pPr>
        <w:pStyle w:val="Heading2"/>
      </w:pPr>
      <w:bookmarkStart w:id="32" w:name="_Toc120185090"/>
      <w:r>
        <w:t xml:space="preserve">Necessary </w:t>
      </w:r>
      <w:r w:rsidR="007C1136">
        <w:t>Segregation (Class C only)</w:t>
      </w:r>
      <w:bookmarkEnd w:id="32"/>
    </w:p>
    <w:p w14:paraId="1B9C1C51" w14:textId="0506F469" w:rsidR="00FE652E" w:rsidRPr="00E66BF0" w:rsidRDefault="007C1136" w:rsidP="003D26DF">
      <w:pPr>
        <w:rPr>
          <w:i/>
          <w:iCs/>
        </w:rPr>
      </w:pPr>
      <w:r w:rsidRPr="007C1136">
        <w:rPr>
          <w:i/>
          <w:iCs/>
          <w:highlight w:val="lightGray"/>
        </w:rPr>
        <w:t>Specify the segregation necessary for risk control</w:t>
      </w:r>
      <w:r>
        <w:rPr>
          <w:i/>
          <w:iCs/>
          <w:highlight w:val="lightGray"/>
        </w:rPr>
        <w:t xml:space="preserve"> </w:t>
      </w:r>
      <w:r w:rsidRPr="007C1136">
        <w:rPr>
          <w:i/>
          <w:iCs/>
          <w:highlight w:val="lightGray"/>
        </w:rPr>
        <w:t xml:space="preserve">and define how </w:t>
      </w:r>
      <w:r w:rsidR="00AF6FEA">
        <w:rPr>
          <w:i/>
          <w:iCs/>
          <w:highlight w:val="lightGray"/>
        </w:rPr>
        <w:t xml:space="preserve">the team </w:t>
      </w:r>
      <w:r w:rsidRPr="007C1136">
        <w:rPr>
          <w:i/>
          <w:iCs/>
          <w:highlight w:val="lightGray"/>
        </w:rPr>
        <w:t>will ensure that such segregation is effective.</w:t>
      </w:r>
      <w:bookmarkStart w:id="33" w:name="_Toc65524494"/>
      <w:bookmarkEnd w:id="11"/>
      <w:bookmarkEnd w:id="12"/>
      <w:bookmarkEnd w:id="13"/>
      <w:bookmarkEnd w:id="14"/>
      <w:bookmarkEnd w:id="33"/>
    </w:p>
    <w:sectPr w:rsidR="00FE652E" w:rsidRPr="00E66BF0" w:rsidSect="004E6C9B">
      <w:headerReference w:type="even" r:id="rId14"/>
      <w:headerReference w:type="default" r:id="rId15"/>
      <w:footerReference w:type="default" r:id="rId16"/>
      <w:headerReference w:type="first" r:id="rId17"/>
      <w:pgSz w:w="11906" w:h="16838"/>
      <w:pgMar w:top="1440" w:right="1440" w:bottom="1843" w:left="1440" w:header="709" w:footer="2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4920B" w14:textId="77777777" w:rsidR="008D5973" w:rsidRDefault="008D5973" w:rsidP="002E72E3">
      <w:pPr>
        <w:spacing w:after="0" w:line="240" w:lineRule="auto"/>
      </w:pPr>
      <w:r>
        <w:separator/>
      </w:r>
    </w:p>
  </w:endnote>
  <w:endnote w:type="continuationSeparator" w:id="0">
    <w:p w14:paraId="73815799" w14:textId="77777777" w:rsidR="008D5973" w:rsidRDefault="008D5973" w:rsidP="002E72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Light"/>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6"/>
      <w:gridCol w:w="4758"/>
      <w:gridCol w:w="2494"/>
    </w:tblGrid>
    <w:tr w:rsidR="00ED041C" w:rsidRPr="006E5248" w14:paraId="00977895" w14:textId="77777777" w:rsidTr="00D04FA4">
      <w:trPr>
        <w:trHeight w:val="310"/>
      </w:trPr>
      <w:tc>
        <w:tcPr>
          <w:tcW w:w="2268" w:type="dxa"/>
        </w:tcPr>
        <w:p w14:paraId="3726821B" w14:textId="189B2531" w:rsidR="00ED041C" w:rsidRPr="006E5248" w:rsidRDefault="00ED041C" w:rsidP="00ED041C">
          <w:pPr>
            <w:rPr>
              <w:rFonts w:ascii="Calibri" w:eastAsia="Calibri" w:hAnsi="Calibri" w:cs="Times New Roman"/>
              <w:noProof/>
              <w:color w:val="808080"/>
              <w:sz w:val="20"/>
              <w:szCs w:val="20"/>
            </w:rPr>
          </w:pPr>
          <w:r w:rsidRPr="006E5248">
            <w:rPr>
              <w:rFonts w:ascii="Calibri" w:eastAsia="Calibri" w:hAnsi="Calibri" w:cs="Times New Roman"/>
              <w:color w:val="808080"/>
              <w:sz w:val="20"/>
              <w:szCs w:val="20"/>
            </w:rPr>
            <w:fldChar w:fldCharType="begin"/>
          </w:r>
          <w:r w:rsidRPr="006E5248">
            <w:rPr>
              <w:rFonts w:ascii="Calibri" w:eastAsia="Calibri" w:hAnsi="Calibri" w:cs="Times New Roman"/>
              <w:color w:val="808080"/>
              <w:sz w:val="20"/>
              <w:szCs w:val="20"/>
            </w:rPr>
            <w:instrText xml:space="preserve"> DATE \@ "dd MMMM yyyy" </w:instrText>
          </w:r>
          <w:r w:rsidRPr="006E5248">
            <w:rPr>
              <w:rFonts w:ascii="Calibri" w:eastAsia="Calibri" w:hAnsi="Calibri" w:cs="Times New Roman"/>
              <w:color w:val="808080"/>
              <w:sz w:val="20"/>
              <w:szCs w:val="20"/>
            </w:rPr>
            <w:fldChar w:fldCharType="separate"/>
          </w:r>
          <w:r w:rsidR="00BB031F">
            <w:rPr>
              <w:rFonts w:ascii="Calibri" w:eastAsia="Calibri" w:hAnsi="Calibri" w:cs="Times New Roman"/>
              <w:noProof/>
              <w:color w:val="808080"/>
              <w:sz w:val="20"/>
              <w:szCs w:val="20"/>
            </w:rPr>
            <w:t>28 March 2026</w:t>
          </w:r>
          <w:r w:rsidRPr="006E5248">
            <w:rPr>
              <w:rFonts w:ascii="Calibri" w:eastAsia="Calibri" w:hAnsi="Calibri" w:cs="Times New Roman"/>
              <w:color w:val="808080"/>
              <w:sz w:val="20"/>
              <w:szCs w:val="20"/>
            </w:rPr>
            <w:fldChar w:fldCharType="end"/>
          </w:r>
        </w:p>
        <w:p w14:paraId="5B5A1049" w14:textId="77777777" w:rsidR="00ED041C" w:rsidRPr="006E5248" w:rsidRDefault="00ED041C" w:rsidP="00ED041C">
          <w:pPr>
            <w:rPr>
              <w:rFonts w:ascii="Calibri" w:eastAsia="Calibri" w:hAnsi="Calibri" w:cs="Times New Roman"/>
              <w:sz w:val="20"/>
              <w:szCs w:val="20"/>
            </w:rPr>
          </w:pPr>
        </w:p>
      </w:tc>
      <w:tc>
        <w:tcPr>
          <w:tcW w:w="4820" w:type="dxa"/>
        </w:tcPr>
        <w:p w14:paraId="292FAF7D" w14:textId="77777777" w:rsidR="00ED041C" w:rsidRDefault="00ED041C" w:rsidP="00ED041C">
          <w:pPr>
            <w:jc w:val="center"/>
            <w:rPr>
              <w:rFonts w:ascii="Calibri" w:eastAsia="Calibri" w:hAnsi="Calibri" w:cs="Times New Roman"/>
              <w:noProof/>
              <w:color w:val="808080"/>
              <w:sz w:val="20"/>
              <w:szCs w:val="20"/>
            </w:rPr>
          </w:pPr>
          <w:r w:rsidRPr="006E5248">
            <w:rPr>
              <w:rFonts w:ascii="Calibri" w:eastAsia="Calibri" w:hAnsi="Calibri" w:cs="Times New Roman"/>
              <w:color w:val="808080"/>
              <w:sz w:val="20"/>
              <w:szCs w:val="20"/>
            </w:rPr>
            <w:fldChar w:fldCharType="begin"/>
          </w:r>
          <w:r w:rsidRPr="006E5248">
            <w:rPr>
              <w:rFonts w:ascii="Calibri" w:eastAsia="Calibri" w:hAnsi="Calibri" w:cs="Times New Roman"/>
              <w:color w:val="808080"/>
              <w:sz w:val="20"/>
              <w:szCs w:val="20"/>
            </w:rPr>
            <w:instrText xml:space="preserve"> PAGE   \* MERGEFORMAT </w:instrText>
          </w:r>
          <w:r w:rsidRPr="006E5248">
            <w:rPr>
              <w:rFonts w:ascii="Calibri" w:eastAsia="Calibri" w:hAnsi="Calibri" w:cs="Times New Roman"/>
              <w:color w:val="808080"/>
              <w:sz w:val="20"/>
              <w:szCs w:val="20"/>
            </w:rPr>
            <w:fldChar w:fldCharType="separate"/>
          </w:r>
          <w:r w:rsidRPr="006E5248">
            <w:rPr>
              <w:rFonts w:ascii="Calibri" w:eastAsia="Calibri" w:hAnsi="Calibri" w:cs="Times New Roman"/>
              <w:color w:val="808080"/>
              <w:sz w:val="20"/>
              <w:szCs w:val="20"/>
            </w:rPr>
            <w:t>1</w:t>
          </w:r>
          <w:r w:rsidRPr="006E5248">
            <w:rPr>
              <w:rFonts w:ascii="Calibri" w:eastAsia="Calibri" w:hAnsi="Calibri" w:cs="Times New Roman"/>
              <w:noProof/>
              <w:color w:val="808080"/>
              <w:sz w:val="20"/>
              <w:szCs w:val="20"/>
            </w:rPr>
            <w:fldChar w:fldCharType="end"/>
          </w:r>
          <w:r w:rsidRPr="006E5248">
            <w:rPr>
              <w:rFonts w:ascii="Calibri" w:eastAsia="Calibri" w:hAnsi="Calibri" w:cs="Times New Roman"/>
              <w:noProof/>
              <w:color w:val="808080"/>
              <w:sz w:val="20"/>
              <w:szCs w:val="20"/>
            </w:rPr>
            <w:t xml:space="preserve"> of </w:t>
          </w:r>
          <w:r w:rsidRPr="006E5248">
            <w:rPr>
              <w:rFonts w:ascii="Calibri" w:eastAsia="Calibri" w:hAnsi="Calibri" w:cs="Times New Roman"/>
              <w:noProof/>
              <w:color w:val="808080"/>
              <w:sz w:val="20"/>
              <w:szCs w:val="20"/>
            </w:rPr>
            <w:fldChar w:fldCharType="begin"/>
          </w:r>
          <w:r w:rsidRPr="006E5248">
            <w:rPr>
              <w:rFonts w:ascii="Calibri" w:eastAsia="Calibri" w:hAnsi="Calibri" w:cs="Times New Roman"/>
              <w:noProof/>
              <w:color w:val="808080"/>
              <w:sz w:val="20"/>
              <w:szCs w:val="20"/>
            </w:rPr>
            <w:instrText xml:space="preserve"> NUMPAGES   \* MERGEFORMAT </w:instrText>
          </w:r>
          <w:r w:rsidRPr="006E5248">
            <w:rPr>
              <w:rFonts w:ascii="Calibri" w:eastAsia="Calibri" w:hAnsi="Calibri" w:cs="Times New Roman"/>
              <w:noProof/>
              <w:color w:val="808080"/>
              <w:sz w:val="20"/>
              <w:szCs w:val="20"/>
            </w:rPr>
            <w:fldChar w:fldCharType="separate"/>
          </w:r>
          <w:r w:rsidRPr="006E5248">
            <w:rPr>
              <w:rFonts w:ascii="Calibri" w:eastAsia="Calibri" w:hAnsi="Calibri" w:cs="Times New Roman"/>
              <w:noProof/>
              <w:color w:val="808080"/>
              <w:sz w:val="20"/>
              <w:szCs w:val="20"/>
            </w:rPr>
            <w:t>5</w:t>
          </w:r>
          <w:r w:rsidRPr="006E5248">
            <w:rPr>
              <w:rFonts w:ascii="Calibri" w:eastAsia="Calibri" w:hAnsi="Calibri" w:cs="Times New Roman"/>
              <w:noProof/>
              <w:color w:val="808080"/>
              <w:sz w:val="20"/>
              <w:szCs w:val="20"/>
            </w:rPr>
            <w:fldChar w:fldCharType="end"/>
          </w:r>
        </w:p>
        <w:p w14:paraId="256C28A0" w14:textId="77777777" w:rsidR="00ED041C" w:rsidRPr="00345618" w:rsidRDefault="00ED041C" w:rsidP="00ED041C">
          <w:pPr>
            <w:jc w:val="center"/>
            <w:rPr>
              <w:rFonts w:ascii="Calibri" w:eastAsia="Calibri" w:hAnsi="Calibri" w:cs="Times New Roman"/>
              <w:sz w:val="20"/>
              <w:szCs w:val="20"/>
            </w:rPr>
          </w:pPr>
        </w:p>
      </w:tc>
      <w:tc>
        <w:tcPr>
          <w:tcW w:w="2410" w:type="dxa"/>
        </w:tcPr>
        <w:p w14:paraId="7D4D8D3D" w14:textId="77777777" w:rsidR="00ED041C" w:rsidRDefault="00ED041C" w:rsidP="00ED041C">
          <w:pPr>
            <w:tabs>
              <w:tab w:val="center" w:pos="1453"/>
              <w:tab w:val="right" w:pos="2907"/>
            </w:tabs>
            <w:jc w:val="right"/>
            <w:rPr>
              <w:rFonts w:ascii="Calibri" w:eastAsia="Calibri" w:hAnsi="Calibri" w:cs="Times New Roman"/>
              <w:color w:val="808080"/>
              <w:sz w:val="20"/>
              <w:szCs w:val="20"/>
            </w:rPr>
          </w:pPr>
          <w:r w:rsidRPr="006E5248">
            <w:rPr>
              <w:rFonts w:ascii="Calibri" w:eastAsia="Calibri" w:hAnsi="Calibri" w:cs="Times New Roman"/>
              <w:color w:val="808080"/>
              <w:sz w:val="20"/>
              <w:szCs w:val="20"/>
            </w:rPr>
            <w:tab/>
          </w:r>
          <w:r w:rsidR="007E7919" w:rsidRPr="00DA64A3">
            <w:rPr>
              <w:noProof/>
              <w:color w:val="808080" w:themeColor="background1" w:themeShade="80"/>
              <w:sz w:val="20"/>
              <w:szCs w:val="20"/>
            </w:rPr>
            <w:drawing>
              <wp:inline distT="0" distB="0" distL="0" distR="0" wp14:anchorId="5FF36826" wp14:editId="17EF51C6">
                <wp:extent cx="1044000" cy="265872"/>
                <wp:effectExtent l="0" t="0" r="3810" b="1270"/>
                <wp:docPr id="756331323" name="Picture 1"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18078" name="Picture 1" descr="A blue text on a white background&#10;&#10;Description automatically generated"/>
                        <pic:cNvPicPr/>
                      </pic:nvPicPr>
                      <pic:blipFill>
                        <a:blip r:embed="rId1">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044000" cy="265872"/>
                        </a:xfrm>
                        <a:prstGeom prst="rect">
                          <a:avLst/>
                        </a:prstGeom>
                      </pic:spPr>
                    </pic:pic>
                  </a:graphicData>
                </a:graphic>
              </wp:inline>
            </w:drawing>
          </w:r>
        </w:p>
        <w:p w14:paraId="415F5047" w14:textId="33B27305" w:rsidR="007E7919" w:rsidRPr="006E5248" w:rsidRDefault="007E7919" w:rsidP="00ED041C">
          <w:pPr>
            <w:tabs>
              <w:tab w:val="center" w:pos="1453"/>
              <w:tab w:val="right" w:pos="2907"/>
            </w:tabs>
            <w:jc w:val="right"/>
            <w:rPr>
              <w:rFonts w:ascii="Calibri" w:eastAsia="Calibri" w:hAnsi="Calibri" w:cs="Times New Roman"/>
              <w:color w:val="808080"/>
              <w:sz w:val="20"/>
              <w:szCs w:val="20"/>
            </w:rPr>
          </w:pPr>
        </w:p>
      </w:tc>
    </w:tr>
  </w:tbl>
  <w:p w14:paraId="24FD629C" w14:textId="77777777" w:rsidR="00E27955" w:rsidRDefault="00E279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3464B" w14:textId="77777777" w:rsidR="008D5973" w:rsidRDefault="008D5973" w:rsidP="002E72E3">
      <w:pPr>
        <w:spacing w:after="0" w:line="240" w:lineRule="auto"/>
      </w:pPr>
      <w:r>
        <w:separator/>
      </w:r>
    </w:p>
  </w:footnote>
  <w:footnote w:type="continuationSeparator" w:id="0">
    <w:p w14:paraId="2C0891F5" w14:textId="77777777" w:rsidR="008D5973" w:rsidRDefault="008D5973" w:rsidP="002E72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E9A1A" w14:textId="1D4760FF" w:rsidR="00790C45" w:rsidRDefault="00000000">
    <w:pPr>
      <w:pStyle w:val="Header"/>
    </w:pPr>
    <w:r>
      <w:rPr>
        <w:noProof/>
      </w:rPr>
      <w:pict w14:anchorId="0E3188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2711579" o:spid="_x0000_s1026" type="#_x0000_t136" style="position:absolute;margin-left:0;margin-top:0;width:565.55pt;height:70.65pt;rotation:315;z-index:-251655168;mso-position-horizontal:center;mso-position-horizontal-relative:margin;mso-position-vertical:center;mso-position-vertical-relative:margin" o:allowincell="f" fillcolor="silver" stroked="f">
          <v:fill opacity=".5"/>
          <v:textpath style="font-family:&quot;Calibri&quot;;font-size:1pt" string="UNCONTROLLED WHEN PRINTE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Light"/>
      <w:tblW w:w="10812"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0"/>
      <w:gridCol w:w="222"/>
    </w:tblGrid>
    <w:tr w:rsidR="00ED041C" w:rsidRPr="006E5248" w14:paraId="57D67F63" w14:textId="77777777" w:rsidTr="003236AC">
      <w:trPr>
        <w:trHeight w:val="297"/>
      </w:trPr>
      <w:tc>
        <w:tcPr>
          <w:tcW w:w="10590" w:type="dxa"/>
        </w:tcPr>
        <w:tbl>
          <w:tblPr>
            <w:tblStyle w:val="TableGridLight"/>
            <w:tblW w:w="103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52"/>
            <w:gridCol w:w="222"/>
          </w:tblGrid>
          <w:tr w:rsidR="003236AC" w:rsidRPr="006E5248" w14:paraId="047A37F1" w14:textId="77777777" w:rsidTr="00CA270D">
            <w:trPr>
              <w:trHeight w:val="297"/>
            </w:trPr>
            <w:tc>
              <w:tcPr>
                <w:tcW w:w="10152" w:type="dxa"/>
              </w:tcPr>
              <w:tbl>
                <w:tblPr>
                  <w:tblStyle w:val="TableGridLight"/>
                  <w:tblW w:w="99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14"/>
                  <w:gridCol w:w="222"/>
                </w:tblGrid>
                <w:tr w:rsidR="003236AC" w:rsidRPr="00BE6510" w14:paraId="3E9D8C63" w14:textId="77777777" w:rsidTr="00CA270D">
                  <w:trPr>
                    <w:trHeight w:val="297"/>
                  </w:trPr>
                  <w:tc>
                    <w:tcPr>
                      <w:tcW w:w="9714" w:type="dxa"/>
                    </w:tcPr>
                    <w:tbl>
                      <w:tblPr>
                        <w:tblStyle w:val="TableGridLight"/>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0"/>
                        <w:gridCol w:w="6448"/>
                      </w:tblGrid>
                      <w:tr w:rsidR="003236AC" w:rsidRPr="006E5248" w14:paraId="68D8E75D" w14:textId="77777777" w:rsidTr="00CA270D">
                        <w:trPr>
                          <w:trHeight w:val="297"/>
                        </w:trPr>
                        <w:tc>
                          <w:tcPr>
                            <w:tcW w:w="3050" w:type="dxa"/>
                          </w:tcPr>
                          <w:p w14:paraId="1627B789" w14:textId="77777777" w:rsidR="003236AC" w:rsidRPr="006E5248" w:rsidRDefault="00000000" w:rsidP="003236AC">
                            <w:pPr>
                              <w:rPr>
                                <w:rFonts w:ascii="Calibri" w:eastAsia="Calibri" w:hAnsi="Calibri" w:cs="Times New Roman"/>
                              </w:rPr>
                            </w:pPr>
                            <w:sdt>
                              <w:sdtPr>
                                <w:id w:val="-1329437715"/>
                                <w:docPartObj>
                                  <w:docPartGallery w:val="Watermarks"/>
                                  <w:docPartUnique/>
                                </w:docPartObj>
                              </w:sdtPr>
                              <w:sdtContent/>
                            </w:sdt>
                            <w:bookmarkStart w:id="34" w:name="_Hlk120185748"/>
                            <w:bookmarkStart w:id="35" w:name="_Hlk536808340"/>
                            <w:r w:rsidR="003236AC">
                              <w:rPr>
                                <w:noProof/>
                                <w:color w:val="808080" w:themeColor="background1" w:themeShade="80"/>
                              </w:rPr>
                              <w:drawing>
                                <wp:inline distT="0" distB="0" distL="0" distR="0" wp14:anchorId="5FC0DC36" wp14:editId="04CCDE49">
                                  <wp:extent cx="1260000" cy="138340"/>
                                  <wp:effectExtent l="0" t="0" r="0" b="0"/>
                                  <wp:docPr id="657152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17699" name="Picture 1527617699"/>
                                          <pic:cNvPicPr/>
                                        </pic:nvPicPr>
                                        <pic:blipFill>
                                          <a:blip r:embed="rId1">
                                            <a:extLst>
                                              <a:ext uri="{28A0092B-C50C-407E-A947-70E740481C1C}">
                                                <a14:useLocalDpi xmlns:a14="http://schemas.microsoft.com/office/drawing/2010/main" val="0"/>
                                              </a:ext>
                                            </a:extLst>
                                          </a:blip>
                                          <a:stretch>
                                            <a:fillRect/>
                                          </a:stretch>
                                        </pic:blipFill>
                                        <pic:spPr>
                                          <a:xfrm>
                                            <a:off x="0" y="0"/>
                                            <a:ext cx="1260000" cy="138340"/>
                                          </a:xfrm>
                                          <a:prstGeom prst="rect">
                                            <a:avLst/>
                                          </a:prstGeom>
                                        </pic:spPr>
                                      </pic:pic>
                                    </a:graphicData>
                                  </a:graphic>
                                </wp:inline>
                              </w:drawing>
                            </w:r>
                          </w:p>
                        </w:tc>
                        <w:tc>
                          <w:tcPr>
                            <w:tcW w:w="6448" w:type="dxa"/>
                          </w:tcPr>
                          <w:p w14:paraId="0CB8CF93" w14:textId="77777777" w:rsidR="003236AC" w:rsidRPr="000B674C" w:rsidRDefault="003236AC" w:rsidP="003236AC">
                            <w:pPr>
                              <w:pStyle w:val="Header"/>
                              <w:jc w:val="right"/>
                              <w:rPr>
                                <w:color w:val="808080" w:themeColor="background1" w:themeShade="80"/>
                                <w:sz w:val="20"/>
                                <w:szCs w:val="20"/>
                              </w:rPr>
                            </w:pPr>
                            <w:proofErr w:type="spellStart"/>
                            <w:r>
                              <w:rPr>
                                <w:color w:val="808080" w:themeColor="background1" w:themeShade="80"/>
                                <w:sz w:val="20"/>
                                <w:szCs w:val="20"/>
                              </w:rPr>
                              <w:t>MedTech</w:t>
                            </w:r>
                            <w:r w:rsidRPr="000B674C">
                              <w:rPr>
                                <w:color w:val="808080" w:themeColor="background1" w:themeShade="80"/>
                                <w:sz w:val="20"/>
                                <w:szCs w:val="20"/>
                              </w:rPr>
                              <w:t>Accelerator</w:t>
                            </w:r>
                            <w:proofErr w:type="spellEnd"/>
                            <w:r w:rsidRPr="000B674C">
                              <w:rPr>
                                <w:color w:val="808080" w:themeColor="background1" w:themeShade="80"/>
                                <w:sz w:val="20"/>
                                <w:szCs w:val="20"/>
                              </w:rPr>
                              <w:t xml:space="preserve"> QMS</w:t>
                            </w:r>
                          </w:p>
                          <w:p w14:paraId="28FFF4D9" w14:textId="77777777" w:rsidR="003236AC" w:rsidRPr="00A97057" w:rsidRDefault="003236AC" w:rsidP="003236AC">
                            <w:pPr>
                              <w:tabs>
                                <w:tab w:val="center" w:pos="4513"/>
                                <w:tab w:val="right" w:pos="9026"/>
                              </w:tabs>
                              <w:jc w:val="right"/>
                              <w:rPr>
                                <w:rFonts w:eastAsia="Calibri"/>
                                <w:color w:val="808080"/>
                                <w:sz w:val="20"/>
                                <w:szCs w:val="20"/>
                              </w:rPr>
                            </w:pPr>
                            <w:r w:rsidRPr="001842B3">
                              <w:rPr>
                                <w:color w:val="808080" w:themeColor="background1" w:themeShade="80"/>
                                <w:sz w:val="20"/>
                                <w:szCs w:val="20"/>
                              </w:rPr>
                              <w:fldChar w:fldCharType="begin"/>
                            </w:r>
                            <w:r w:rsidRPr="001842B3">
                              <w:rPr>
                                <w:color w:val="808080" w:themeColor="background1" w:themeShade="80"/>
                                <w:sz w:val="20"/>
                                <w:szCs w:val="20"/>
                              </w:rPr>
                              <w:instrText xml:space="preserve"> DOCPROPERTY  CogniDox_Partnum  \* MERGEFORMAT </w:instrText>
                            </w:r>
                            <w:r w:rsidRPr="001842B3">
                              <w:rPr>
                                <w:color w:val="808080" w:themeColor="background1" w:themeShade="80"/>
                                <w:sz w:val="20"/>
                                <w:szCs w:val="20"/>
                              </w:rPr>
                              <w:fldChar w:fldCharType="separate"/>
                            </w:r>
                            <w:r>
                              <w:rPr>
                                <w:color w:val="808080" w:themeColor="background1" w:themeShade="80"/>
                                <w:sz w:val="20"/>
                                <w:szCs w:val="20"/>
                              </w:rPr>
                              <w:t>IC-103007-FM</w:t>
                            </w:r>
                            <w:r w:rsidRPr="001842B3">
                              <w:rPr>
                                <w:color w:val="808080" w:themeColor="background1" w:themeShade="80"/>
                                <w:sz w:val="20"/>
                                <w:szCs w:val="20"/>
                              </w:rPr>
                              <w:fldChar w:fldCharType="end"/>
                            </w:r>
                            <w:r w:rsidRPr="001842B3">
                              <w:rPr>
                                <w:color w:val="808080" w:themeColor="background1" w:themeShade="80"/>
                                <w:sz w:val="20"/>
                                <w:szCs w:val="20"/>
                              </w:rPr>
                              <w:t>-</w:t>
                            </w:r>
                            <w:r w:rsidRPr="001842B3">
                              <w:rPr>
                                <w:color w:val="808080" w:themeColor="background1" w:themeShade="80"/>
                                <w:sz w:val="20"/>
                                <w:szCs w:val="20"/>
                              </w:rPr>
                              <w:fldChar w:fldCharType="begin"/>
                            </w:r>
                            <w:r w:rsidRPr="001842B3">
                              <w:rPr>
                                <w:color w:val="808080" w:themeColor="background1" w:themeShade="80"/>
                                <w:sz w:val="20"/>
                                <w:szCs w:val="20"/>
                              </w:rPr>
                              <w:instrText xml:space="preserve"> DOCPROPERTY  CogniDox_Version  \* MERGEFORMAT </w:instrText>
                            </w:r>
                            <w:r w:rsidRPr="001842B3">
                              <w:rPr>
                                <w:color w:val="808080" w:themeColor="background1" w:themeShade="80"/>
                                <w:sz w:val="20"/>
                                <w:szCs w:val="20"/>
                              </w:rPr>
                              <w:fldChar w:fldCharType="separate"/>
                            </w:r>
                            <w:r>
                              <w:rPr>
                                <w:color w:val="808080" w:themeColor="background1" w:themeShade="80"/>
                                <w:sz w:val="20"/>
                                <w:szCs w:val="20"/>
                              </w:rPr>
                              <w:t>3</w:t>
                            </w:r>
                            <w:r w:rsidRPr="001842B3">
                              <w:rPr>
                                <w:color w:val="808080" w:themeColor="background1" w:themeShade="80"/>
                                <w:sz w:val="20"/>
                                <w:szCs w:val="20"/>
                              </w:rPr>
                              <w:fldChar w:fldCharType="end"/>
                            </w:r>
                            <w:r w:rsidRPr="001842B3">
                              <w:rPr>
                                <w:color w:val="808080" w:themeColor="background1" w:themeShade="80"/>
                                <w:sz w:val="20"/>
                                <w:szCs w:val="20"/>
                              </w:rPr>
                              <w:t>-</w:t>
                            </w:r>
                            <w:r w:rsidRPr="001842B3">
                              <w:rPr>
                                <w:color w:val="808080" w:themeColor="background1" w:themeShade="80"/>
                                <w:sz w:val="20"/>
                                <w:szCs w:val="20"/>
                              </w:rPr>
                              <w:fldChar w:fldCharType="begin"/>
                            </w:r>
                            <w:r w:rsidRPr="001842B3">
                              <w:rPr>
                                <w:color w:val="808080" w:themeColor="background1" w:themeShade="80"/>
                                <w:sz w:val="20"/>
                                <w:szCs w:val="20"/>
                              </w:rPr>
                              <w:instrText xml:space="preserve"> DOCPROPERTY  CogniDox_Title  \* MERGEFORMAT </w:instrText>
                            </w:r>
                            <w:r w:rsidRPr="001842B3">
                              <w:rPr>
                                <w:color w:val="808080" w:themeColor="background1" w:themeShade="80"/>
                                <w:sz w:val="20"/>
                                <w:szCs w:val="20"/>
                              </w:rPr>
                              <w:fldChar w:fldCharType="separate"/>
                            </w:r>
                            <w:r>
                              <w:rPr>
                                <w:color w:val="808080" w:themeColor="background1" w:themeShade="80"/>
                                <w:sz w:val="20"/>
                                <w:szCs w:val="20"/>
                              </w:rPr>
                              <w:t>FM3007, Software Architecture Form</w:t>
                            </w:r>
                            <w:r w:rsidRPr="001842B3">
                              <w:rPr>
                                <w:color w:val="808080" w:themeColor="background1" w:themeShade="80"/>
                                <w:sz w:val="20"/>
                                <w:szCs w:val="20"/>
                              </w:rPr>
                              <w:fldChar w:fldCharType="end"/>
                            </w:r>
                          </w:p>
                          <w:p w14:paraId="7E60F661" w14:textId="2EEE533C" w:rsidR="003236AC" w:rsidRPr="006E5248" w:rsidRDefault="001731B9" w:rsidP="003236AC">
                            <w:pPr>
                              <w:jc w:val="right"/>
                              <w:rPr>
                                <w:rFonts w:ascii="Calibri" w:eastAsia="Calibri" w:hAnsi="Calibri" w:cs="Times New Roman"/>
                                <w:color w:val="808080"/>
                              </w:rPr>
                            </w:pPr>
                            <w:r>
                              <w:rPr>
                                <w:color w:val="808080" w:themeColor="background1" w:themeShade="80"/>
                                <w:sz w:val="20"/>
                                <w:szCs w:val="20"/>
                              </w:rPr>
                              <w:fldChar w:fldCharType="begin"/>
                            </w:r>
                            <w:r>
                              <w:rPr>
                                <w:color w:val="808080" w:themeColor="background1" w:themeShade="80"/>
                                <w:sz w:val="20"/>
                                <w:szCs w:val="20"/>
                              </w:rPr>
                              <w:instrText xml:space="preserve"> FILENAME \* MERGEFORMAT </w:instrText>
                            </w:r>
                            <w:r>
                              <w:rPr>
                                <w:color w:val="808080" w:themeColor="background1" w:themeShade="80"/>
                                <w:sz w:val="20"/>
                                <w:szCs w:val="20"/>
                              </w:rPr>
                              <w:fldChar w:fldCharType="separate"/>
                            </w:r>
                            <w:r>
                              <w:rPr>
                                <w:noProof/>
                                <w:color w:val="808080" w:themeColor="background1" w:themeShade="80"/>
                                <w:sz w:val="20"/>
                                <w:szCs w:val="20"/>
                              </w:rPr>
                              <w:t>MT_ONE_0023, Software Architecture Form_0.01</w:t>
                            </w:r>
                            <w:r>
                              <w:rPr>
                                <w:color w:val="808080" w:themeColor="background1" w:themeShade="80"/>
                                <w:sz w:val="20"/>
                                <w:szCs w:val="20"/>
                              </w:rPr>
                              <w:fldChar w:fldCharType="end"/>
                            </w:r>
                          </w:p>
                        </w:tc>
                      </w:tr>
                      <w:bookmarkEnd w:id="34"/>
                    </w:tbl>
                    <w:p w14:paraId="6430CC00" w14:textId="77777777" w:rsidR="003236AC" w:rsidRPr="002A7D93" w:rsidRDefault="003236AC" w:rsidP="003236AC"/>
                  </w:tc>
                  <w:tc>
                    <w:tcPr>
                      <w:tcW w:w="222" w:type="dxa"/>
                    </w:tcPr>
                    <w:p w14:paraId="3F0F0773" w14:textId="77777777" w:rsidR="003236AC" w:rsidRPr="00BE6510" w:rsidRDefault="003236AC" w:rsidP="003236AC">
                      <w:pPr>
                        <w:pStyle w:val="Header"/>
                        <w:jc w:val="right"/>
                        <w:rPr>
                          <w:rFonts w:cstheme="minorHAnsi"/>
                          <w:color w:val="808080" w:themeColor="background1" w:themeShade="80"/>
                        </w:rPr>
                      </w:pPr>
                    </w:p>
                  </w:tc>
                </w:tr>
                <w:bookmarkEnd w:id="35"/>
              </w:tbl>
              <w:p w14:paraId="3D1F81FD" w14:textId="77777777" w:rsidR="003236AC" w:rsidRPr="006E5248" w:rsidRDefault="003236AC" w:rsidP="003236AC">
                <w:pPr>
                  <w:rPr>
                    <w:rFonts w:ascii="Calibri" w:eastAsia="Calibri" w:hAnsi="Calibri" w:cs="Times New Roman"/>
                  </w:rPr>
                </w:pPr>
              </w:p>
            </w:tc>
            <w:tc>
              <w:tcPr>
                <w:tcW w:w="222" w:type="dxa"/>
              </w:tcPr>
              <w:p w14:paraId="7CCAA072" w14:textId="77777777" w:rsidR="003236AC" w:rsidRPr="006E5248" w:rsidRDefault="003236AC" w:rsidP="003236AC">
                <w:pPr>
                  <w:jc w:val="right"/>
                  <w:rPr>
                    <w:rFonts w:ascii="Calibri" w:eastAsia="Calibri" w:hAnsi="Calibri" w:cs="Times New Roman"/>
                    <w:color w:val="808080"/>
                  </w:rPr>
                </w:pPr>
              </w:p>
            </w:tc>
          </w:tr>
        </w:tbl>
        <w:p w14:paraId="43AB7F8F" w14:textId="23E4A8AD" w:rsidR="00ED041C" w:rsidRPr="006E5248" w:rsidRDefault="00ED041C" w:rsidP="00ED041C">
          <w:pPr>
            <w:rPr>
              <w:rFonts w:ascii="Calibri" w:eastAsia="Calibri" w:hAnsi="Calibri" w:cs="Times New Roman"/>
            </w:rPr>
          </w:pPr>
        </w:p>
      </w:tc>
      <w:tc>
        <w:tcPr>
          <w:tcW w:w="222" w:type="dxa"/>
        </w:tcPr>
        <w:p w14:paraId="09E957B5" w14:textId="4C1D8784" w:rsidR="00ED041C" w:rsidRPr="006E5248" w:rsidRDefault="00ED041C" w:rsidP="00ED041C">
          <w:pPr>
            <w:jc w:val="right"/>
            <w:rPr>
              <w:rFonts w:ascii="Calibri" w:eastAsia="Calibri" w:hAnsi="Calibri" w:cs="Times New Roman"/>
              <w:color w:val="808080"/>
            </w:rPr>
          </w:pPr>
        </w:p>
      </w:tc>
    </w:tr>
  </w:tbl>
  <w:p w14:paraId="0CBAE615" w14:textId="079E139C" w:rsidR="00E27955" w:rsidRDefault="00000000">
    <w:pPr>
      <w:pStyle w:val="Header"/>
    </w:pPr>
    <w:r>
      <w:rPr>
        <w:noProof/>
      </w:rPr>
      <w:pict w14:anchorId="1890D73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2711580" o:spid="_x0000_s1027" type="#_x0000_t136" style="position:absolute;margin-left:0;margin-top:0;width:565.55pt;height:70.65pt;rotation:315;z-index:-251653120;mso-position-horizontal:center;mso-position-horizontal-relative:margin;mso-position-vertical:center;mso-position-vertical-relative:margin" o:allowincell="f" fillcolor="silver" stroked="f">
          <v:fill opacity=".5"/>
          <v:textpath style="font-family:&quot;Calibri&quot;;font-size:1pt" string="UNCONTROLLED WHEN PRINTE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D6695" w14:textId="0962C8FB" w:rsidR="00790C45" w:rsidRDefault="00000000">
    <w:pPr>
      <w:pStyle w:val="Header"/>
    </w:pPr>
    <w:r>
      <w:rPr>
        <w:noProof/>
      </w:rPr>
      <w:pict w14:anchorId="3694E6B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2711578" o:spid="_x0000_s1025" type="#_x0000_t136" style="position:absolute;margin-left:0;margin-top:0;width:565.55pt;height:70.65pt;rotation:315;z-index:-251657216;mso-position-horizontal:center;mso-position-horizontal-relative:margin;mso-position-vertical:center;mso-position-vertical-relative:margin" o:allowincell="f" fillcolor="silver" stroked="f">
          <v:fill opacity=".5"/>
          <v:textpath style="font-family:&quot;Calibri&quot;;font-size:1pt" string="UNCONTROLLED WHEN PRINTE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515A47CE"/>
    <w:lvl w:ilvl="0">
      <w:start w:val="1"/>
      <w:numFmt w:val="decimal"/>
      <w:lvlText w:val="%1."/>
      <w:lvlJc w:val="left"/>
      <w:pPr>
        <w:tabs>
          <w:tab w:val="num" w:pos="284"/>
        </w:tabs>
        <w:ind w:left="284" w:hanging="284"/>
      </w:pPr>
      <w:rPr>
        <w:rFonts w:hint="default"/>
      </w:rPr>
    </w:lvl>
  </w:abstractNum>
  <w:abstractNum w:abstractNumId="1" w15:restartNumberingAfterBreak="0">
    <w:nsid w:val="02CB5EE5"/>
    <w:multiLevelType w:val="multilevel"/>
    <w:tmpl w:val="7FF8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E69FF"/>
    <w:multiLevelType w:val="multilevel"/>
    <w:tmpl w:val="5714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174D5"/>
    <w:multiLevelType w:val="hybridMultilevel"/>
    <w:tmpl w:val="A1163498"/>
    <w:lvl w:ilvl="0" w:tplc="5628A93A">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05C21ADA"/>
    <w:multiLevelType w:val="hybridMultilevel"/>
    <w:tmpl w:val="AF387AE6"/>
    <w:lvl w:ilvl="0" w:tplc="08090001">
      <w:start w:val="1"/>
      <w:numFmt w:val="bullet"/>
      <w:lvlText w:val=""/>
      <w:lvlJc w:val="left"/>
      <w:pPr>
        <w:ind w:left="1152" w:hanging="360"/>
      </w:pPr>
      <w:rPr>
        <w:rFonts w:ascii="Symbol" w:hAnsi="Symbol" w:hint="default"/>
      </w:rPr>
    </w:lvl>
    <w:lvl w:ilvl="1" w:tplc="08090003">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5" w15:restartNumberingAfterBreak="0">
    <w:nsid w:val="06BC0A7C"/>
    <w:multiLevelType w:val="multilevel"/>
    <w:tmpl w:val="CBA6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3326D1"/>
    <w:multiLevelType w:val="hybridMultilevel"/>
    <w:tmpl w:val="8C9CC918"/>
    <w:lvl w:ilvl="0" w:tplc="B9D008D8">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983087E"/>
    <w:multiLevelType w:val="singleLevel"/>
    <w:tmpl w:val="59D2420E"/>
    <w:lvl w:ilvl="0">
      <w:start w:val="1"/>
      <w:numFmt w:val="bullet"/>
      <w:pStyle w:val="Entry"/>
      <w:lvlText w:val=""/>
      <w:lvlJc w:val="left"/>
      <w:pPr>
        <w:tabs>
          <w:tab w:val="num" w:pos="360"/>
        </w:tabs>
        <w:ind w:left="360" w:hanging="360"/>
      </w:pPr>
      <w:rPr>
        <w:rFonts w:ascii="Symbol" w:hAnsi="Symbol" w:hint="default"/>
      </w:rPr>
    </w:lvl>
  </w:abstractNum>
  <w:abstractNum w:abstractNumId="8" w15:restartNumberingAfterBreak="0">
    <w:nsid w:val="0E587BB6"/>
    <w:multiLevelType w:val="multilevel"/>
    <w:tmpl w:val="B44E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0B2F38"/>
    <w:multiLevelType w:val="multilevel"/>
    <w:tmpl w:val="8D60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1F6DC5"/>
    <w:multiLevelType w:val="hybridMultilevel"/>
    <w:tmpl w:val="F02C58A0"/>
    <w:lvl w:ilvl="0" w:tplc="D93EAD46">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73C042E"/>
    <w:multiLevelType w:val="hybridMultilevel"/>
    <w:tmpl w:val="F03823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7BF2EFD"/>
    <w:multiLevelType w:val="hybridMultilevel"/>
    <w:tmpl w:val="0220DF8A"/>
    <w:lvl w:ilvl="0" w:tplc="A4F60EA6">
      <w:start w:val="1"/>
      <w:numFmt w:val="decimal"/>
      <w:lvlText w:val="1.%1"/>
      <w:lvlJc w:val="left"/>
      <w:pPr>
        <w:ind w:left="72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82A2F21"/>
    <w:multiLevelType w:val="multilevel"/>
    <w:tmpl w:val="9C34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3440D6"/>
    <w:multiLevelType w:val="hybridMultilevel"/>
    <w:tmpl w:val="3586B336"/>
    <w:lvl w:ilvl="0" w:tplc="246EE89C">
      <w:start w:val="1"/>
      <w:numFmt w:val="bullet"/>
      <w:lvlText w:val="•"/>
      <w:lvlJc w:val="left"/>
      <w:pPr>
        <w:ind w:left="720" w:hanging="360"/>
      </w:pPr>
      <w:rPr>
        <w:rFonts w:ascii="Arial" w:hAnsi="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8F6432E"/>
    <w:multiLevelType w:val="multilevel"/>
    <w:tmpl w:val="D636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353237"/>
    <w:multiLevelType w:val="hybridMultilevel"/>
    <w:tmpl w:val="499A0956"/>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B815D44"/>
    <w:multiLevelType w:val="multilevel"/>
    <w:tmpl w:val="17767910"/>
    <w:lvl w:ilvl="0">
      <w:start w:val="1"/>
      <w:numFmt w:val="decimal"/>
      <w:pStyle w:val="Heading1"/>
      <w:lvlText w:val="%1."/>
      <w:lvlJc w:val="left"/>
      <w:pPr>
        <w:ind w:left="720" w:hanging="360"/>
      </w:pPr>
    </w:lvl>
    <w:lvl w:ilvl="1">
      <w:start w:val="1"/>
      <w:numFmt w:val="decimal"/>
      <w:pStyle w:val="Heading2"/>
      <w:isLgl/>
      <w:lvlText w:val="%1.%2"/>
      <w:lvlJc w:val="left"/>
      <w:pPr>
        <w:ind w:left="674" w:hanging="390"/>
      </w:pPr>
      <w:rPr>
        <w:rFonts w:hint="default"/>
      </w:rPr>
    </w:lvl>
    <w:lvl w:ilvl="2">
      <w:start w:val="1"/>
      <w:numFmt w:val="decimal"/>
      <w:pStyle w:val="Heading3"/>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8" w15:restartNumberingAfterBreak="0">
    <w:nsid w:val="1D517571"/>
    <w:multiLevelType w:val="multilevel"/>
    <w:tmpl w:val="9026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B72188"/>
    <w:multiLevelType w:val="multilevel"/>
    <w:tmpl w:val="F8F4589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2141"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1FA40A46"/>
    <w:multiLevelType w:val="hybridMultilevel"/>
    <w:tmpl w:val="B4BE95A8"/>
    <w:lvl w:ilvl="0" w:tplc="4A1CA96A">
      <w:start w:val="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4867001"/>
    <w:multiLevelType w:val="hybridMultilevel"/>
    <w:tmpl w:val="593850C4"/>
    <w:lvl w:ilvl="0" w:tplc="246EE89C">
      <w:start w:val="1"/>
      <w:numFmt w:val="bullet"/>
      <w:lvlText w:val="•"/>
      <w:lvlJc w:val="left"/>
      <w:pPr>
        <w:ind w:left="720" w:hanging="360"/>
      </w:pPr>
      <w:rPr>
        <w:rFonts w:ascii="Arial" w:hAnsi="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277314EF"/>
    <w:multiLevelType w:val="hybridMultilevel"/>
    <w:tmpl w:val="063220DA"/>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D1D7145"/>
    <w:multiLevelType w:val="singleLevel"/>
    <w:tmpl w:val="2C0045F6"/>
    <w:lvl w:ilvl="0">
      <w:start w:val="1"/>
      <w:numFmt w:val="bullet"/>
      <w:lvlText w:val=""/>
      <w:lvlJc w:val="left"/>
      <w:pPr>
        <w:tabs>
          <w:tab w:val="num" w:pos="1080"/>
        </w:tabs>
        <w:ind w:left="1080" w:hanging="360"/>
      </w:pPr>
      <w:rPr>
        <w:rFonts w:ascii="Symbol" w:hAnsi="Symbol" w:hint="default"/>
      </w:rPr>
    </w:lvl>
  </w:abstractNum>
  <w:abstractNum w:abstractNumId="24" w15:restartNumberingAfterBreak="0">
    <w:nsid w:val="2FFA4AC2"/>
    <w:multiLevelType w:val="hybridMultilevel"/>
    <w:tmpl w:val="0FDCD4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4710AB4"/>
    <w:multiLevelType w:val="multilevel"/>
    <w:tmpl w:val="9660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747A4A"/>
    <w:multiLevelType w:val="hybridMultilevel"/>
    <w:tmpl w:val="67F6DC88"/>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4DA4835"/>
    <w:multiLevelType w:val="hybridMultilevel"/>
    <w:tmpl w:val="46EEA7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4F85E01"/>
    <w:multiLevelType w:val="hybridMultilevel"/>
    <w:tmpl w:val="089A5050"/>
    <w:lvl w:ilvl="0" w:tplc="246EE89C">
      <w:start w:val="1"/>
      <w:numFmt w:val="bullet"/>
      <w:lvlText w:val="•"/>
      <w:lvlJc w:val="left"/>
      <w:pPr>
        <w:ind w:left="720" w:hanging="360"/>
      </w:pPr>
      <w:rPr>
        <w:rFonts w:ascii="Arial" w:hAnsi="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3FC35F3A"/>
    <w:multiLevelType w:val="multilevel"/>
    <w:tmpl w:val="F1B6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FA2CDA"/>
    <w:multiLevelType w:val="hybridMultilevel"/>
    <w:tmpl w:val="B2585A4A"/>
    <w:lvl w:ilvl="0" w:tplc="08B8C98E">
      <w:numFmt w:val="bullet"/>
      <w:lvlText w:val="•"/>
      <w:lvlJc w:val="left"/>
      <w:pPr>
        <w:ind w:left="1511" w:hanging="360"/>
      </w:pPr>
      <w:rPr>
        <w:rFonts w:ascii="Arial" w:eastAsia="Times New Roman" w:hAnsi="Arial" w:cs="Arial" w:hint="default"/>
      </w:rPr>
    </w:lvl>
    <w:lvl w:ilvl="1" w:tplc="08090003">
      <w:start w:val="1"/>
      <w:numFmt w:val="bullet"/>
      <w:lvlText w:val="o"/>
      <w:lvlJc w:val="left"/>
      <w:pPr>
        <w:ind w:left="1871" w:hanging="360"/>
      </w:pPr>
      <w:rPr>
        <w:rFonts w:ascii="Courier New" w:hAnsi="Courier New" w:cs="Courier New" w:hint="default"/>
      </w:rPr>
    </w:lvl>
    <w:lvl w:ilvl="2" w:tplc="08090005">
      <w:start w:val="1"/>
      <w:numFmt w:val="bullet"/>
      <w:lvlText w:val=""/>
      <w:lvlJc w:val="left"/>
      <w:pPr>
        <w:ind w:left="2591" w:hanging="360"/>
      </w:pPr>
      <w:rPr>
        <w:rFonts w:ascii="Wingdings" w:hAnsi="Wingdings" w:hint="default"/>
      </w:rPr>
    </w:lvl>
    <w:lvl w:ilvl="3" w:tplc="08090001">
      <w:start w:val="1"/>
      <w:numFmt w:val="bullet"/>
      <w:lvlText w:val=""/>
      <w:lvlJc w:val="left"/>
      <w:pPr>
        <w:ind w:left="3311" w:hanging="360"/>
      </w:pPr>
      <w:rPr>
        <w:rFonts w:ascii="Symbol" w:hAnsi="Symbol" w:hint="default"/>
      </w:rPr>
    </w:lvl>
    <w:lvl w:ilvl="4" w:tplc="08090003">
      <w:start w:val="1"/>
      <w:numFmt w:val="bullet"/>
      <w:lvlText w:val="o"/>
      <w:lvlJc w:val="left"/>
      <w:pPr>
        <w:ind w:left="4031" w:hanging="360"/>
      </w:pPr>
      <w:rPr>
        <w:rFonts w:ascii="Courier New" w:hAnsi="Courier New" w:cs="Courier New" w:hint="default"/>
      </w:rPr>
    </w:lvl>
    <w:lvl w:ilvl="5" w:tplc="08090005">
      <w:start w:val="1"/>
      <w:numFmt w:val="bullet"/>
      <w:lvlText w:val=""/>
      <w:lvlJc w:val="left"/>
      <w:pPr>
        <w:ind w:left="4751" w:hanging="360"/>
      </w:pPr>
      <w:rPr>
        <w:rFonts w:ascii="Wingdings" w:hAnsi="Wingdings" w:hint="default"/>
      </w:rPr>
    </w:lvl>
    <w:lvl w:ilvl="6" w:tplc="08090001" w:tentative="1">
      <w:start w:val="1"/>
      <w:numFmt w:val="bullet"/>
      <w:lvlText w:val=""/>
      <w:lvlJc w:val="left"/>
      <w:pPr>
        <w:ind w:left="5471" w:hanging="360"/>
      </w:pPr>
      <w:rPr>
        <w:rFonts w:ascii="Symbol" w:hAnsi="Symbol" w:hint="default"/>
      </w:rPr>
    </w:lvl>
    <w:lvl w:ilvl="7" w:tplc="08090003" w:tentative="1">
      <w:start w:val="1"/>
      <w:numFmt w:val="bullet"/>
      <w:lvlText w:val="o"/>
      <w:lvlJc w:val="left"/>
      <w:pPr>
        <w:ind w:left="6191" w:hanging="360"/>
      </w:pPr>
      <w:rPr>
        <w:rFonts w:ascii="Courier New" w:hAnsi="Courier New" w:cs="Courier New" w:hint="default"/>
      </w:rPr>
    </w:lvl>
    <w:lvl w:ilvl="8" w:tplc="08090005" w:tentative="1">
      <w:start w:val="1"/>
      <w:numFmt w:val="bullet"/>
      <w:lvlText w:val=""/>
      <w:lvlJc w:val="left"/>
      <w:pPr>
        <w:ind w:left="6911" w:hanging="360"/>
      </w:pPr>
      <w:rPr>
        <w:rFonts w:ascii="Wingdings" w:hAnsi="Wingdings" w:hint="default"/>
      </w:rPr>
    </w:lvl>
  </w:abstractNum>
  <w:abstractNum w:abstractNumId="31" w15:restartNumberingAfterBreak="0">
    <w:nsid w:val="421B358E"/>
    <w:multiLevelType w:val="multilevel"/>
    <w:tmpl w:val="AA76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352E18"/>
    <w:multiLevelType w:val="multilevel"/>
    <w:tmpl w:val="0DE4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2A4B08"/>
    <w:multiLevelType w:val="hybridMultilevel"/>
    <w:tmpl w:val="1E02B5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44B0528D"/>
    <w:multiLevelType w:val="hybridMultilevel"/>
    <w:tmpl w:val="497ECF28"/>
    <w:lvl w:ilvl="0" w:tplc="FB64B9DA">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470673B4"/>
    <w:multiLevelType w:val="hybridMultilevel"/>
    <w:tmpl w:val="E4727A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497B429F"/>
    <w:multiLevelType w:val="multilevel"/>
    <w:tmpl w:val="3A6E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AD2399"/>
    <w:multiLevelType w:val="hybridMultilevel"/>
    <w:tmpl w:val="541AFA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4AAF66DE"/>
    <w:multiLevelType w:val="hybridMultilevel"/>
    <w:tmpl w:val="3336EF34"/>
    <w:lvl w:ilvl="0" w:tplc="246EE89C">
      <w:start w:val="1"/>
      <w:numFmt w:val="bullet"/>
      <w:lvlText w:val="•"/>
      <w:lvlJc w:val="left"/>
      <w:pPr>
        <w:ind w:left="720" w:hanging="360"/>
      </w:pPr>
      <w:rPr>
        <w:rFonts w:ascii="Arial" w:hAnsi="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4AB25A9F"/>
    <w:multiLevelType w:val="multilevel"/>
    <w:tmpl w:val="C03C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8B463E"/>
    <w:multiLevelType w:val="hybridMultilevel"/>
    <w:tmpl w:val="0668067E"/>
    <w:lvl w:ilvl="0" w:tplc="FB64B9DA">
      <w:start w:val="1"/>
      <w:numFmt w:val="bullet"/>
      <w:lvlText w:val=""/>
      <w:lvlJc w:val="left"/>
      <w:pPr>
        <w:ind w:left="720" w:hanging="360"/>
      </w:pPr>
      <w:rPr>
        <w:rFonts w:ascii="Symbol" w:hAnsi="Symbol" w:hint="default"/>
      </w:rPr>
    </w:lvl>
    <w:lvl w:ilvl="1" w:tplc="040C0019" w:tentative="1">
      <w:start w:val="1"/>
      <w:numFmt w:val="bullet"/>
      <w:lvlText w:val="o"/>
      <w:lvlJc w:val="left"/>
      <w:pPr>
        <w:ind w:left="1440" w:hanging="360"/>
      </w:pPr>
      <w:rPr>
        <w:rFonts w:ascii="Courier New" w:hAnsi="Courier New" w:hint="default"/>
      </w:rPr>
    </w:lvl>
    <w:lvl w:ilvl="2" w:tplc="040C001B" w:tentative="1">
      <w:start w:val="1"/>
      <w:numFmt w:val="bullet"/>
      <w:lvlText w:val=""/>
      <w:lvlJc w:val="left"/>
      <w:pPr>
        <w:ind w:left="2160" w:hanging="360"/>
      </w:pPr>
      <w:rPr>
        <w:rFonts w:ascii="Wingdings" w:hAnsi="Wingdings" w:hint="default"/>
      </w:rPr>
    </w:lvl>
    <w:lvl w:ilvl="3" w:tplc="040C000F" w:tentative="1">
      <w:start w:val="1"/>
      <w:numFmt w:val="bullet"/>
      <w:lvlText w:val=""/>
      <w:lvlJc w:val="left"/>
      <w:pPr>
        <w:ind w:left="2880" w:hanging="360"/>
      </w:pPr>
      <w:rPr>
        <w:rFonts w:ascii="Symbol" w:hAnsi="Symbol" w:hint="default"/>
      </w:rPr>
    </w:lvl>
    <w:lvl w:ilvl="4" w:tplc="040C0019" w:tentative="1">
      <w:start w:val="1"/>
      <w:numFmt w:val="bullet"/>
      <w:lvlText w:val="o"/>
      <w:lvlJc w:val="left"/>
      <w:pPr>
        <w:ind w:left="3600" w:hanging="360"/>
      </w:pPr>
      <w:rPr>
        <w:rFonts w:ascii="Courier New" w:hAnsi="Courier New" w:hint="default"/>
      </w:rPr>
    </w:lvl>
    <w:lvl w:ilvl="5" w:tplc="040C001B" w:tentative="1">
      <w:start w:val="1"/>
      <w:numFmt w:val="bullet"/>
      <w:lvlText w:val=""/>
      <w:lvlJc w:val="left"/>
      <w:pPr>
        <w:ind w:left="4320" w:hanging="360"/>
      </w:pPr>
      <w:rPr>
        <w:rFonts w:ascii="Wingdings" w:hAnsi="Wingdings" w:hint="default"/>
      </w:rPr>
    </w:lvl>
    <w:lvl w:ilvl="6" w:tplc="040C000F" w:tentative="1">
      <w:start w:val="1"/>
      <w:numFmt w:val="bullet"/>
      <w:lvlText w:val=""/>
      <w:lvlJc w:val="left"/>
      <w:pPr>
        <w:ind w:left="5040" w:hanging="360"/>
      </w:pPr>
      <w:rPr>
        <w:rFonts w:ascii="Symbol" w:hAnsi="Symbol" w:hint="default"/>
      </w:rPr>
    </w:lvl>
    <w:lvl w:ilvl="7" w:tplc="040C0019" w:tentative="1">
      <w:start w:val="1"/>
      <w:numFmt w:val="bullet"/>
      <w:lvlText w:val="o"/>
      <w:lvlJc w:val="left"/>
      <w:pPr>
        <w:ind w:left="5760" w:hanging="360"/>
      </w:pPr>
      <w:rPr>
        <w:rFonts w:ascii="Courier New" w:hAnsi="Courier New" w:hint="default"/>
      </w:rPr>
    </w:lvl>
    <w:lvl w:ilvl="8" w:tplc="040C001B" w:tentative="1">
      <w:start w:val="1"/>
      <w:numFmt w:val="bullet"/>
      <w:lvlText w:val=""/>
      <w:lvlJc w:val="left"/>
      <w:pPr>
        <w:ind w:left="6480" w:hanging="360"/>
      </w:pPr>
      <w:rPr>
        <w:rFonts w:ascii="Wingdings" w:hAnsi="Wingdings" w:hint="default"/>
      </w:rPr>
    </w:lvl>
  </w:abstractNum>
  <w:abstractNum w:abstractNumId="41" w15:restartNumberingAfterBreak="0">
    <w:nsid w:val="5241481C"/>
    <w:multiLevelType w:val="hybridMultilevel"/>
    <w:tmpl w:val="37B8E0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57A93D76"/>
    <w:multiLevelType w:val="hybridMultilevel"/>
    <w:tmpl w:val="1A1E7A1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3" w15:restartNumberingAfterBreak="0">
    <w:nsid w:val="586A14E9"/>
    <w:multiLevelType w:val="hybridMultilevel"/>
    <w:tmpl w:val="BB845F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3BA1F5B"/>
    <w:multiLevelType w:val="hybridMultilevel"/>
    <w:tmpl w:val="54D622E8"/>
    <w:lvl w:ilvl="0" w:tplc="26F275D2">
      <w:start w:val="17"/>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95539CE"/>
    <w:multiLevelType w:val="multilevel"/>
    <w:tmpl w:val="9F28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766633"/>
    <w:multiLevelType w:val="hybridMultilevel"/>
    <w:tmpl w:val="E14A698A"/>
    <w:lvl w:ilvl="0" w:tplc="08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6BF6132F"/>
    <w:multiLevelType w:val="multilevel"/>
    <w:tmpl w:val="60EC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7A3E00"/>
    <w:multiLevelType w:val="multilevel"/>
    <w:tmpl w:val="A384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DF4A2E"/>
    <w:multiLevelType w:val="hybridMultilevel"/>
    <w:tmpl w:val="FCA4DF24"/>
    <w:lvl w:ilvl="0" w:tplc="08090001">
      <w:start w:val="1"/>
      <w:numFmt w:val="bullet"/>
      <w:lvlText w:val=""/>
      <w:lvlJc w:val="left"/>
      <w:pPr>
        <w:ind w:left="1152" w:hanging="360"/>
      </w:pPr>
      <w:rPr>
        <w:rFonts w:ascii="Symbol" w:hAnsi="Symbol" w:hint="default"/>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50" w15:restartNumberingAfterBreak="0">
    <w:nsid w:val="6FB6755F"/>
    <w:multiLevelType w:val="multilevel"/>
    <w:tmpl w:val="327C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5C4072"/>
    <w:multiLevelType w:val="multilevel"/>
    <w:tmpl w:val="2FA0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563B05"/>
    <w:multiLevelType w:val="multilevel"/>
    <w:tmpl w:val="F06A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6216FE"/>
    <w:multiLevelType w:val="multilevel"/>
    <w:tmpl w:val="7C30B9B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4" w15:restartNumberingAfterBreak="0">
    <w:nsid w:val="73320354"/>
    <w:multiLevelType w:val="hybridMultilevel"/>
    <w:tmpl w:val="BA10AF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740C4694"/>
    <w:multiLevelType w:val="hybridMultilevel"/>
    <w:tmpl w:val="DE12DE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78D43C7E"/>
    <w:multiLevelType w:val="multilevel"/>
    <w:tmpl w:val="FA74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3E07A7"/>
    <w:multiLevelType w:val="hybridMultilevel"/>
    <w:tmpl w:val="669ABE26"/>
    <w:lvl w:ilvl="0" w:tplc="246EE89C">
      <w:start w:val="1"/>
      <w:numFmt w:val="bullet"/>
      <w:lvlText w:val="•"/>
      <w:lvlJc w:val="left"/>
      <w:pPr>
        <w:ind w:left="720" w:hanging="360"/>
      </w:pPr>
      <w:rPr>
        <w:rFonts w:ascii="Arial" w:hAnsi="Arial" w:hint="default"/>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7AA0104D"/>
    <w:multiLevelType w:val="hybridMultilevel"/>
    <w:tmpl w:val="F75C138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9" w15:restartNumberingAfterBreak="0">
    <w:nsid w:val="7C580A39"/>
    <w:multiLevelType w:val="hybridMultilevel"/>
    <w:tmpl w:val="EEFCC4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7D767593"/>
    <w:multiLevelType w:val="hybridMultilevel"/>
    <w:tmpl w:val="D6285C98"/>
    <w:lvl w:ilvl="0" w:tplc="08090001">
      <w:start w:val="1"/>
      <w:numFmt w:val="bullet"/>
      <w:lvlText w:val=""/>
      <w:lvlJc w:val="left"/>
      <w:pPr>
        <w:ind w:left="1151" w:hanging="360"/>
      </w:pPr>
      <w:rPr>
        <w:rFonts w:ascii="Symbol" w:hAnsi="Symbol" w:hint="default"/>
      </w:rPr>
    </w:lvl>
    <w:lvl w:ilvl="1" w:tplc="08090003" w:tentative="1">
      <w:start w:val="1"/>
      <w:numFmt w:val="bullet"/>
      <w:lvlText w:val="o"/>
      <w:lvlJc w:val="left"/>
      <w:pPr>
        <w:ind w:left="1871" w:hanging="360"/>
      </w:pPr>
      <w:rPr>
        <w:rFonts w:ascii="Courier New" w:hAnsi="Courier New" w:cs="Courier New" w:hint="default"/>
      </w:rPr>
    </w:lvl>
    <w:lvl w:ilvl="2" w:tplc="08090005" w:tentative="1">
      <w:start w:val="1"/>
      <w:numFmt w:val="bullet"/>
      <w:lvlText w:val=""/>
      <w:lvlJc w:val="left"/>
      <w:pPr>
        <w:ind w:left="2591" w:hanging="360"/>
      </w:pPr>
      <w:rPr>
        <w:rFonts w:ascii="Wingdings" w:hAnsi="Wingdings" w:hint="default"/>
      </w:rPr>
    </w:lvl>
    <w:lvl w:ilvl="3" w:tplc="08090001" w:tentative="1">
      <w:start w:val="1"/>
      <w:numFmt w:val="bullet"/>
      <w:lvlText w:val=""/>
      <w:lvlJc w:val="left"/>
      <w:pPr>
        <w:ind w:left="3311" w:hanging="360"/>
      </w:pPr>
      <w:rPr>
        <w:rFonts w:ascii="Symbol" w:hAnsi="Symbol" w:hint="default"/>
      </w:rPr>
    </w:lvl>
    <w:lvl w:ilvl="4" w:tplc="08090003" w:tentative="1">
      <w:start w:val="1"/>
      <w:numFmt w:val="bullet"/>
      <w:lvlText w:val="o"/>
      <w:lvlJc w:val="left"/>
      <w:pPr>
        <w:ind w:left="4031" w:hanging="360"/>
      </w:pPr>
      <w:rPr>
        <w:rFonts w:ascii="Courier New" w:hAnsi="Courier New" w:cs="Courier New" w:hint="default"/>
      </w:rPr>
    </w:lvl>
    <w:lvl w:ilvl="5" w:tplc="08090005" w:tentative="1">
      <w:start w:val="1"/>
      <w:numFmt w:val="bullet"/>
      <w:lvlText w:val=""/>
      <w:lvlJc w:val="left"/>
      <w:pPr>
        <w:ind w:left="4751" w:hanging="360"/>
      </w:pPr>
      <w:rPr>
        <w:rFonts w:ascii="Wingdings" w:hAnsi="Wingdings" w:hint="default"/>
      </w:rPr>
    </w:lvl>
    <w:lvl w:ilvl="6" w:tplc="08090001" w:tentative="1">
      <w:start w:val="1"/>
      <w:numFmt w:val="bullet"/>
      <w:lvlText w:val=""/>
      <w:lvlJc w:val="left"/>
      <w:pPr>
        <w:ind w:left="5471" w:hanging="360"/>
      </w:pPr>
      <w:rPr>
        <w:rFonts w:ascii="Symbol" w:hAnsi="Symbol" w:hint="default"/>
      </w:rPr>
    </w:lvl>
    <w:lvl w:ilvl="7" w:tplc="08090003" w:tentative="1">
      <w:start w:val="1"/>
      <w:numFmt w:val="bullet"/>
      <w:lvlText w:val="o"/>
      <w:lvlJc w:val="left"/>
      <w:pPr>
        <w:ind w:left="6191" w:hanging="360"/>
      </w:pPr>
      <w:rPr>
        <w:rFonts w:ascii="Courier New" w:hAnsi="Courier New" w:cs="Courier New" w:hint="default"/>
      </w:rPr>
    </w:lvl>
    <w:lvl w:ilvl="8" w:tplc="08090005" w:tentative="1">
      <w:start w:val="1"/>
      <w:numFmt w:val="bullet"/>
      <w:lvlText w:val=""/>
      <w:lvlJc w:val="left"/>
      <w:pPr>
        <w:ind w:left="6911" w:hanging="360"/>
      </w:pPr>
      <w:rPr>
        <w:rFonts w:ascii="Wingdings" w:hAnsi="Wingdings" w:hint="default"/>
      </w:rPr>
    </w:lvl>
  </w:abstractNum>
  <w:abstractNum w:abstractNumId="61" w15:restartNumberingAfterBreak="0">
    <w:nsid w:val="7FC02D21"/>
    <w:multiLevelType w:val="hybridMultilevel"/>
    <w:tmpl w:val="CD0615A2"/>
    <w:lvl w:ilvl="0" w:tplc="3D96072E">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7FD60B15"/>
    <w:multiLevelType w:val="multilevel"/>
    <w:tmpl w:val="921E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1169957">
    <w:abstractNumId w:val="12"/>
  </w:num>
  <w:num w:numId="2" w16cid:durableId="1324116481">
    <w:abstractNumId w:val="17"/>
  </w:num>
  <w:num w:numId="3" w16cid:durableId="409886388">
    <w:abstractNumId w:val="53"/>
  </w:num>
  <w:num w:numId="4" w16cid:durableId="872840176">
    <w:abstractNumId w:val="19"/>
  </w:num>
  <w:num w:numId="5" w16cid:durableId="1542204442">
    <w:abstractNumId w:val="41"/>
  </w:num>
  <w:num w:numId="6" w16cid:durableId="2039236849">
    <w:abstractNumId w:val="33"/>
  </w:num>
  <w:num w:numId="7" w16cid:durableId="531698260">
    <w:abstractNumId w:val="24"/>
  </w:num>
  <w:num w:numId="8" w16cid:durableId="1400439402">
    <w:abstractNumId w:val="35"/>
  </w:num>
  <w:num w:numId="9" w16cid:durableId="1361395154">
    <w:abstractNumId w:val="58"/>
  </w:num>
  <w:num w:numId="10" w16cid:durableId="983237473">
    <w:abstractNumId w:val="37"/>
  </w:num>
  <w:num w:numId="11" w16cid:durableId="160246047">
    <w:abstractNumId w:val="44"/>
  </w:num>
  <w:num w:numId="12" w16cid:durableId="665397560">
    <w:abstractNumId w:val="59"/>
  </w:num>
  <w:num w:numId="13" w16cid:durableId="1817910542">
    <w:abstractNumId w:val="55"/>
  </w:num>
  <w:num w:numId="14" w16cid:durableId="1741518474">
    <w:abstractNumId w:val="23"/>
  </w:num>
  <w:num w:numId="15" w16cid:durableId="150756334">
    <w:abstractNumId w:val="7"/>
  </w:num>
  <w:num w:numId="16" w16cid:durableId="725034742">
    <w:abstractNumId w:val="11"/>
  </w:num>
  <w:num w:numId="17" w16cid:durableId="1661880793">
    <w:abstractNumId w:val="27"/>
  </w:num>
  <w:num w:numId="18" w16cid:durableId="1215505920">
    <w:abstractNumId w:val="10"/>
  </w:num>
  <w:num w:numId="19" w16cid:durableId="214857267">
    <w:abstractNumId w:val="46"/>
  </w:num>
  <w:num w:numId="20" w16cid:durableId="133649927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8492138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0320316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0457109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64338245">
    <w:abstractNumId w:val="0"/>
  </w:num>
  <w:num w:numId="25" w16cid:durableId="252248231">
    <w:abstractNumId w:val="40"/>
  </w:num>
  <w:num w:numId="26" w16cid:durableId="921448196">
    <w:abstractNumId w:val="16"/>
  </w:num>
  <w:num w:numId="27" w16cid:durableId="1337264840">
    <w:abstractNumId w:val="26"/>
  </w:num>
  <w:num w:numId="28" w16cid:durableId="2146770749">
    <w:abstractNumId w:val="22"/>
  </w:num>
  <w:num w:numId="29" w16cid:durableId="1875192515">
    <w:abstractNumId w:val="34"/>
  </w:num>
  <w:num w:numId="30" w16cid:durableId="442265441">
    <w:abstractNumId w:val="57"/>
  </w:num>
  <w:num w:numId="31" w16cid:durableId="1372149356">
    <w:abstractNumId w:val="21"/>
  </w:num>
  <w:num w:numId="32" w16cid:durableId="1600258403">
    <w:abstractNumId w:val="28"/>
  </w:num>
  <w:num w:numId="33" w16cid:durableId="5865280">
    <w:abstractNumId w:val="38"/>
  </w:num>
  <w:num w:numId="34" w16cid:durableId="1343170309">
    <w:abstractNumId w:val="14"/>
  </w:num>
  <w:num w:numId="35" w16cid:durableId="97024816">
    <w:abstractNumId w:val="43"/>
  </w:num>
  <w:num w:numId="36" w16cid:durableId="2036038777">
    <w:abstractNumId w:val="54"/>
  </w:num>
  <w:num w:numId="37" w16cid:durableId="2136748476">
    <w:abstractNumId w:val="30"/>
  </w:num>
  <w:num w:numId="38" w16cid:durableId="1625771476">
    <w:abstractNumId w:val="60"/>
  </w:num>
  <w:num w:numId="39" w16cid:durableId="1838114137">
    <w:abstractNumId w:val="4"/>
  </w:num>
  <w:num w:numId="40" w16cid:durableId="396131453">
    <w:abstractNumId w:val="49"/>
  </w:num>
  <w:num w:numId="41" w16cid:durableId="1433863775">
    <w:abstractNumId w:val="42"/>
  </w:num>
  <w:num w:numId="42" w16cid:durableId="1294603554">
    <w:abstractNumId w:val="20"/>
  </w:num>
  <w:num w:numId="43" w16cid:durableId="95074335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75119492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86108877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09170109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210646806">
    <w:abstractNumId w:val="6"/>
  </w:num>
  <w:num w:numId="48" w16cid:durableId="1869484226">
    <w:abstractNumId w:val="61"/>
  </w:num>
  <w:num w:numId="49" w16cid:durableId="1598054293">
    <w:abstractNumId w:val="3"/>
  </w:num>
  <w:num w:numId="50" w16cid:durableId="1564213542">
    <w:abstractNumId w:val="51"/>
  </w:num>
  <w:num w:numId="51" w16cid:durableId="847792851">
    <w:abstractNumId w:val="15"/>
  </w:num>
  <w:num w:numId="52" w16cid:durableId="257907178">
    <w:abstractNumId w:val="36"/>
  </w:num>
  <w:num w:numId="53" w16cid:durableId="1072700237">
    <w:abstractNumId w:val="25"/>
  </w:num>
  <w:num w:numId="54" w16cid:durableId="554587451">
    <w:abstractNumId w:val="48"/>
  </w:num>
  <w:num w:numId="55" w16cid:durableId="1753041314">
    <w:abstractNumId w:val="62"/>
  </w:num>
  <w:num w:numId="56" w16cid:durableId="1535002245">
    <w:abstractNumId w:val="29"/>
  </w:num>
  <w:num w:numId="57" w16cid:durableId="1299606655">
    <w:abstractNumId w:val="9"/>
  </w:num>
  <w:num w:numId="58" w16cid:durableId="254361283">
    <w:abstractNumId w:val="18"/>
  </w:num>
  <w:num w:numId="59" w16cid:durableId="1934893881">
    <w:abstractNumId w:val="5"/>
  </w:num>
  <w:num w:numId="60" w16cid:durableId="109865040">
    <w:abstractNumId w:val="50"/>
  </w:num>
  <w:num w:numId="61" w16cid:durableId="1554079142">
    <w:abstractNumId w:val="52"/>
  </w:num>
  <w:num w:numId="62" w16cid:durableId="768307596">
    <w:abstractNumId w:val="45"/>
  </w:num>
  <w:num w:numId="63" w16cid:durableId="1796944840">
    <w:abstractNumId w:val="39"/>
  </w:num>
  <w:num w:numId="64" w16cid:durableId="84545322">
    <w:abstractNumId w:val="31"/>
  </w:num>
  <w:num w:numId="65" w16cid:durableId="1344280213">
    <w:abstractNumId w:val="47"/>
  </w:num>
  <w:num w:numId="66" w16cid:durableId="1732119780">
    <w:abstractNumId w:val="56"/>
  </w:num>
  <w:num w:numId="67" w16cid:durableId="134182566">
    <w:abstractNumId w:val="1"/>
  </w:num>
  <w:num w:numId="68" w16cid:durableId="999114079">
    <w:abstractNumId w:val="8"/>
  </w:num>
  <w:num w:numId="69" w16cid:durableId="1982735512">
    <w:abstractNumId w:val="32"/>
  </w:num>
  <w:num w:numId="70" w16cid:durableId="680546824">
    <w:abstractNumId w:val="2"/>
  </w:num>
  <w:num w:numId="71" w16cid:durableId="6705682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B14"/>
    <w:rsid w:val="00001C26"/>
    <w:rsid w:val="00005F65"/>
    <w:rsid w:val="00006FF5"/>
    <w:rsid w:val="00013882"/>
    <w:rsid w:val="000226CF"/>
    <w:rsid w:val="00023258"/>
    <w:rsid w:val="00032B5E"/>
    <w:rsid w:val="0004773A"/>
    <w:rsid w:val="00052EF0"/>
    <w:rsid w:val="00072C72"/>
    <w:rsid w:val="000738AA"/>
    <w:rsid w:val="00074BEB"/>
    <w:rsid w:val="00087B5E"/>
    <w:rsid w:val="00087F64"/>
    <w:rsid w:val="00090B02"/>
    <w:rsid w:val="000955F2"/>
    <w:rsid w:val="000A505E"/>
    <w:rsid w:val="000A6A37"/>
    <w:rsid w:val="000B0310"/>
    <w:rsid w:val="000C16D6"/>
    <w:rsid w:val="000C573A"/>
    <w:rsid w:val="000C7EAB"/>
    <w:rsid w:val="000D18EE"/>
    <w:rsid w:val="000D4955"/>
    <w:rsid w:val="000D4C94"/>
    <w:rsid w:val="000E197B"/>
    <w:rsid w:val="000E2C5F"/>
    <w:rsid w:val="000E345A"/>
    <w:rsid w:val="000E70B5"/>
    <w:rsid w:val="00103099"/>
    <w:rsid w:val="00116932"/>
    <w:rsid w:val="001256BA"/>
    <w:rsid w:val="00132D54"/>
    <w:rsid w:val="00134C0D"/>
    <w:rsid w:val="00137F0D"/>
    <w:rsid w:val="00140B6E"/>
    <w:rsid w:val="00144918"/>
    <w:rsid w:val="00144D5A"/>
    <w:rsid w:val="00161F85"/>
    <w:rsid w:val="001708EC"/>
    <w:rsid w:val="001717FF"/>
    <w:rsid w:val="00171F05"/>
    <w:rsid w:val="00172872"/>
    <w:rsid w:val="001731B9"/>
    <w:rsid w:val="001762E6"/>
    <w:rsid w:val="00176402"/>
    <w:rsid w:val="001846BC"/>
    <w:rsid w:val="001A566E"/>
    <w:rsid w:val="001B3329"/>
    <w:rsid w:val="001C503F"/>
    <w:rsid w:val="001C5BD0"/>
    <w:rsid w:val="001D436B"/>
    <w:rsid w:val="001F1118"/>
    <w:rsid w:val="001F4C0D"/>
    <w:rsid w:val="00203CA6"/>
    <w:rsid w:val="002047FD"/>
    <w:rsid w:val="00204F9E"/>
    <w:rsid w:val="00205550"/>
    <w:rsid w:val="00213324"/>
    <w:rsid w:val="00227E10"/>
    <w:rsid w:val="0023311C"/>
    <w:rsid w:val="0024647C"/>
    <w:rsid w:val="00252F47"/>
    <w:rsid w:val="00255F30"/>
    <w:rsid w:val="002702B5"/>
    <w:rsid w:val="00274A0A"/>
    <w:rsid w:val="00283E80"/>
    <w:rsid w:val="00290251"/>
    <w:rsid w:val="0029577D"/>
    <w:rsid w:val="002A315C"/>
    <w:rsid w:val="002B0C61"/>
    <w:rsid w:val="002B24E9"/>
    <w:rsid w:val="002C1D75"/>
    <w:rsid w:val="002D0A8B"/>
    <w:rsid w:val="002D5D7E"/>
    <w:rsid w:val="002E72E3"/>
    <w:rsid w:val="002F15D8"/>
    <w:rsid w:val="002F2A5E"/>
    <w:rsid w:val="002F3E75"/>
    <w:rsid w:val="002F69C9"/>
    <w:rsid w:val="00311C6E"/>
    <w:rsid w:val="0032049A"/>
    <w:rsid w:val="003236AC"/>
    <w:rsid w:val="00340FC8"/>
    <w:rsid w:val="00341F8B"/>
    <w:rsid w:val="00343BCF"/>
    <w:rsid w:val="00345618"/>
    <w:rsid w:val="00355707"/>
    <w:rsid w:val="00357898"/>
    <w:rsid w:val="00362DAC"/>
    <w:rsid w:val="00366696"/>
    <w:rsid w:val="00366BC2"/>
    <w:rsid w:val="00386A15"/>
    <w:rsid w:val="00387D6F"/>
    <w:rsid w:val="00396697"/>
    <w:rsid w:val="003A62C9"/>
    <w:rsid w:val="003B1A4C"/>
    <w:rsid w:val="003C14AF"/>
    <w:rsid w:val="003C24EC"/>
    <w:rsid w:val="003C3001"/>
    <w:rsid w:val="003D26DF"/>
    <w:rsid w:val="003E1C3B"/>
    <w:rsid w:val="003E316B"/>
    <w:rsid w:val="003E46CC"/>
    <w:rsid w:val="003E6788"/>
    <w:rsid w:val="003E725E"/>
    <w:rsid w:val="003F07F3"/>
    <w:rsid w:val="003F207E"/>
    <w:rsid w:val="003F2DEE"/>
    <w:rsid w:val="003F7984"/>
    <w:rsid w:val="00405282"/>
    <w:rsid w:val="0040615E"/>
    <w:rsid w:val="0040720D"/>
    <w:rsid w:val="00414A48"/>
    <w:rsid w:val="0041579E"/>
    <w:rsid w:val="00423256"/>
    <w:rsid w:val="00426674"/>
    <w:rsid w:val="00426795"/>
    <w:rsid w:val="00426D9E"/>
    <w:rsid w:val="00430653"/>
    <w:rsid w:val="00432AA3"/>
    <w:rsid w:val="0044037F"/>
    <w:rsid w:val="00441475"/>
    <w:rsid w:val="00456380"/>
    <w:rsid w:val="00465DCA"/>
    <w:rsid w:val="004711F9"/>
    <w:rsid w:val="00477352"/>
    <w:rsid w:val="00485533"/>
    <w:rsid w:val="00497D40"/>
    <w:rsid w:val="004A38DA"/>
    <w:rsid w:val="004A6C36"/>
    <w:rsid w:val="004D305D"/>
    <w:rsid w:val="004E6C9B"/>
    <w:rsid w:val="004F0992"/>
    <w:rsid w:val="004F2B78"/>
    <w:rsid w:val="00500B14"/>
    <w:rsid w:val="00500ED4"/>
    <w:rsid w:val="005017EB"/>
    <w:rsid w:val="00502FCB"/>
    <w:rsid w:val="005059A0"/>
    <w:rsid w:val="0051217A"/>
    <w:rsid w:val="00513FEA"/>
    <w:rsid w:val="00521CFF"/>
    <w:rsid w:val="00534A4D"/>
    <w:rsid w:val="00540288"/>
    <w:rsid w:val="00551A34"/>
    <w:rsid w:val="00555FF4"/>
    <w:rsid w:val="005608F6"/>
    <w:rsid w:val="0056115D"/>
    <w:rsid w:val="0056327F"/>
    <w:rsid w:val="00565E7F"/>
    <w:rsid w:val="00586B33"/>
    <w:rsid w:val="00596DB4"/>
    <w:rsid w:val="005A1C98"/>
    <w:rsid w:val="005A3351"/>
    <w:rsid w:val="005B6876"/>
    <w:rsid w:val="005B6A73"/>
    <w:rsid w:val="005C17B8"/>
    <w:rsid w:val="005C395C"/>
    <w:rsid w:val="005D6B1B"/>
    <w:rsid w:val="005F09D4"/>
    <w:rsid w:val="005F609F"/>
    <w:rsid w:val="006017F8"/>
    <w:rsid w:val="00602797"/>
    <w:rsid w:val="006118B3"/>
    <w:rsid w:val="0061471C"/>
    <w:rsid w:val="00615585"/>
    <w:rsid w:val="00616187"/>
    <w:rsid w:val="006243C0"/>
    <w:rsid w:val="00634D3B"/>
    <w:rsid w:val="006537EE"/>
    <w:rsid w:val="006552AA"/>
    <w:rsid w:val="00657236"/>
    <w:rsid w:val="00661E83"/>
    <w:rsid w:val="00663873"/>
    <w:rsid w:val="00665F92"/>
    <w:rsid w:val="00667EA0"/>
    <w:rsid w:val="00673B61"/>
    <w:rsid w:val="00674051"/>
    <w:rsid w:val="00687B76"/>
    <w:rsid w:val="006904CB"/>
    <w:rsid w:val="00691115"/>
    <w:rsid w:val="00692826"/>
    <w:rsid w:val="006937FE"/>
    <w:rsid w:val="00695C04"/>
    <w:rsid w:val="006B02D4"/>
    <w:rsid w:val="006B2249"/>
    <w:rsid w:val="006B288B"/>
    <w:rsid w:val="006B5615"/>
    <w:rsid w:val="006C0A7A"/>
    <w:rsid w:val="006C20A1"/>
    <w:rsid w:val="006C564C"/>
    <w:rsid w:val="006E5248"/>
    <w:rsid w:val="006E5A19"/>
    <w:rsid w:val="006F0A15"/>
    <w:rsid w:val="00706B80"/>
    <w:rsid w:val="0071303C"/>
    <w:rsid w:val="00726FA5"/>
    <w:rsid w:val="00731C09"/>
    <w:rsid w:val="00750720"/>
    <w:rsid w:val="00767B58"/>
    <w:rsid w:val="0077710B"/>
    <w:rsid w:val="007825B1"/>
    <w:rsid w:val="00782820"/>
    <w:rsid w:val="00790C45"/>
    <w:rsid w:val="007C1136"/>
    <w:rsid w:val="007C3E2D"/>
    <w:rsid w:val="007C3E89"/>
    <w:rsid w:val="007C4A37"/>
    <w:rsid w:val="007C5AAD"/>
    <w:rsid w:val="007D4921"/>
    <w:rsid w:val="007E6C91"/>
    <w:rsid w:val="007E7919"/>
    <w:rsid w:val="007F0B98"/>
    <w:rsid w:val="0080169C"/>
    <w:rsid w:val="00804DBA"/>
    <w:rsid w:val="00804E48"/>
    <w:rsid w:val="00807BB1"/>
    <w:rsid w:val="0081059D"/>
    <w:rsid w:val="008144B6"/>
    <w:rsid w:val="008269E5"/>
    <w:rsid w:val="00827413"/>
    <w:rsid w:val="00842BF2"/>
    <w:rsid w:val="00844924"/>
    <w:rsid w:val="00844C64"/>
    <w:rsid w:val="00851571"/>
    <w:rsid w:val="00855557"/>
    <w:rsid w:val="00855F26"/>
    <w:rsid w:val="00856233"/>
    <w:rsid w:val="00863432"/>
    <w:rsid w:val="00877A53"/>
    <w:rsid w:val="00881016"/>
    <w:rsid w:val="00883F95"/>
    <w:rsid w:val="00884119"/>
    <w:rsid w:val="00885402"/>
    <w:rsid w:val="00893B40"/>
    <w:rsid w:val="008A234D"/>
    <w:rsid w:val="008A4F37"/>
    <w:rsid w:val="008B49E3"/>
    <w:rsid w:val="008C3F21"/>
    <w:rsid w:val="008D2F0D"/>
    <w:rsid w:val="008D5973"/>
    <w:rsid w:val="008E7C8E"/>
    <w:rsid w:val="008F3D8D"/>
    <w:rsid w:val="008F5C65"/>
    <w:rsid w:val="008F70EB"/>
    <w:rsid w:val="00902817"/>
    <w:rsid w:val="009029E7"/>
    <w:rsid w:val="0090352B"/>
    <w:rsid w:val="00903F01"/>
    <w:rsid w:val="0091560D"/>
    <w:rsid w:val="0093178C"/>
    <w:rsid w:val="00933EC8"/>
    <w:rsid w:val="00951D77"/>
    <w:rsid w:val="009613DF"/>
    <w:rsid w:val="00962E0F"/>
    <w:rsid w:val="009668B7"/>
    <w:rsid w:val="00966CBA"/>
    <w:rsid w:val="00980367"/>
    <w:rsid w:val="00983990"/>
    <w:rsid w:val="009847F1"/>
    <w:rsid w:val="00986661"/>
    <w:rsid w:val="0099335A"/>
    <w:rsid w:val="009A2FBC"/>
    <w:rsid w:val="009A3440"/>
    <w:rsid w:val="009A7152"/>
    <w:rsid w:val="009B0DC5"/>
    <w:rsid w:val="009B29A7"/>
    <w:rsid w:val="009D2621"/>
    <w:rsid w:val="009E199E"/>
    <w:rsid w:val="009E698D"/>
    <w:rsid w:val="009E7A7C"/>
    <w:rsid w:val="009F1B07"/>
    <w:rsid w:val="00A00D6B"/>
    <w:rsid w:val="00A011F5"/>
    <w:rsid w:val="00A109DA"/>
    <w:rsid w:val="00A144FA"/>
    <w:rsid w:val="00A25CD2"/>
    <w:rsid w:val="00A37757"/>
    <w:rsid w:val="00A37841"/>
    <w:rsid w:val="00A41F79"/>
    <w:rsid w:val="00A5376F"/>
    <w:rsid w:val="00A55062"/>
    <w:rsid w:val="00A62B59"/>
    <w:rsid w:val="00A6466D"/>
    <w:rsid w:val="00A711F9"/>
    <w:rsid w:val="00A7700C"/>
    <w:rsid w:val="00A80128"/>
    <w:rsid w:val="00A93FC5"/>
    <w:rsid w:val="00AC5663"/>
    <w:rsid w:val="00AC5BE2"/>
    <w:rsid w:val="00AE5763"/>
    <w:rsid w:val="00AE60FB"/>
    <w:rsid w:val="00AF37BA"/>
    <w:rsid w:val="00AF6FEA"/>
    <w:rsid w:val="00B0470B"/>
    <w:rsid w:val="00B05AFA"/>
    <w:rsid w:val="00B13141"/>
    <w:rsid w:val="00B16C4F"/>
    <w:rsid w:val="00B16CF6"/>
    <w:rsid w:val="00B17EE4"/>
    <w:rsid w:val="00B27FA5"/>
    <w:rsid w:val="00B343DB"/>
    <w:rsid w:val="00B35FE1"/>
    <w:rsid w:val="00B36A92"/>
    <w:rsid w:val="00B370DC"/>
    <w:rsid w:val="00B42ECC"/>
    <w:rsid w:val="00B457E6"/>
    <w:rsid w:val="00B464CB"/>
    <w:rsid w:val="00B47782"/>
    <w:rsid w:val="00B52948"/>
    <w:rsid w:val="00B54D84"/>
    <w:rsid w:val="00B56E28"/>
    <w:rsid w:val="00B6573C"/>
    <w:rsid w:val="00B74D7A"/>
    <w:rsid w:val="00B77BAC"/>
    <w:rsid w:val="00B8729A"/>
    <w:rsid w:val="00BA3745"/>
    <w:rsid w:val="00BA460C"/>
    <w:rsid w:val="00BA76FC"/>
    <w:rsid w:val="00BB031F"/>
    <w:rsid w:val="00BB15EB"/>
    <w:rsid w:val="00BB168A"/>
    <w:rsid w:val="00BB6A78"/>
    <w:rsid w:val="00BC16E3"/>
    <w:rsid w:val="00BC4A3D"/>
    <w:rsid w:val="00BD133B"/>
    <w:rsid w:val="00BE0964"/>
    <w:rsid w:val="00BE3D4C"/>
    <w:rsid w:val="00BF133C"/>
    <w:rsid w:val="00BF6656"/>
    <w:rsid w:val="00C02ED3"/>
    <w:rsid w:val="00C0605A"/>
    <w:rsid w:val="00C10565"/>
    <w:rsid w:val="00C10E39"/>
    <w:rsid w:val="00C11DE4"/>
    <w:rsid w:val="00C12C0E"/>
    <w:rsid w:val="00C22C12"/>
    <w:rsid w:val="00C32903"/>
    <w:rsid w:val="00C435E7"/>
    <w:rsid w:val="00C51721"/>
    <w:rsid w:val="00C63ABC"/>
    <w:rsid w:val="00C709D0"/>
    <w:rsid w:val="00C715FD"/>
    <w:rsid w:val="00C762C9"/>
    <w:rsid w:val="00C82556"/>
    <w:rsid w:val="00C87AD3"/>
    <w:rsid w:val="00CA31E6"/>
    <w:rsid w:val="00CC6628"/>
    <w:rsid w:val="00CE3261"/>
    <w:rsid w:val="00CE4B57"/>
    <w:rsid w:val="00CE5214"/>
    <w:rsid w:val="00CE7560"/>
    <w:rsid w:val="00CF5209"/>
    <w:rsid w:val="00CF5C85"/>
    <w:rsid w:val="00D12175"/>
    <w:rsid w:val="00D134C7"/>
    <w:rsid w:val="00D1755E"/>
    <w:rsid w:val="00D4594A"/>
    <w:rsid w:val="00D45D1F"/>
    <w:rsid w:val="00D47664"/>
    <w:rsid w:val="00D53771"/>
    <w:rsid w:val="00D84CC6"/>
    <w:rsid w:val="00D90FD5"/>
    <w:rsid w:val="00DA25FE"/>
    <w:rsid w:val="00DA5CFB"/>
    <w:rsid w:val="00DA6BFC"/>
    <w:rsid w:val="00DB3185"/>
    <w:rsid w:val="00DB51B3"/>
    <w:rsid w:val="00DB550B"/>
    <w:rsid w:val="00DC0830"/>
    <w:rsid w:val="00E0232B"/>
    <w:rsid w:val="00E02CC8"/>
    <w:rsid w:val="00E04C03"/>
    <w:rsid w:val="00E24F7A"/>
    <w:rsid w:val="00E27955"/>
    <w:rsid w:val="00E33390"/>
    <w:rsid w:val="00E355A9"/>
    <w:rsid w:val="00E36C75"/>
    <w:rsid w:val="00E36E9B"/>
    <w:rsid w:val="00E4130B"/>
    <w:rsid w:val="00E466C3"/>
    <w:rsid w:val="00E51625"/>
    <w:rsid w:val="00E548C3"/>
    <w:rsid w:val="00E61A78"/>
    <w:rsid w:val="00E66BF0"/>
    <w:rsid w:val="00E71D13"/>
    <w:rsid w:val="00E73526"/>
    <w:rsid w:val="00E74649"/>
    <w:rsid w:val="00E74CEB"/>
    <w:rsid w:val="00E9077A"/>
    <w:rsid w:val="00E93A93"/>
    <w:rsid w:val="00E95652"/>
    <w:rsid w:val="00EB2D38"/>
    <w:rsid w:val="00EB2D4B"/>
    <w:rsid w:val="00EC0105"/>
    <w:rsid w:val="00EC146B"/>
    <w:rsid w:val="00EC7ED9"/>
    <w:rsid w:val="00ED041C"/>
    <w:rsid w:val="00EF3776"/>
    <w:rsid w:val="00F2780D"/>
    <w:rsid w:val="00F311E5"/>
    <w:rsid w:val="00F31774"/>
    <w:rsid w:val="00F51650"/>
    <w:rsid w:val="00F55A60"/>
    <w:rsid w:val="00F570AF"/>
    <w:rsid w:val="00F635D4"/>
    <w:rsid w:val="00F6476A"/>
    <w:rsid w:val="00F6537D"/>
    <w:rsid w:val="00F710E0"/>
    <w:rsid w:val="00F73FF8"/>
    <w:rsid w:val="00F74433"/>
    <w:rsid w:val="00F771FA"/>
    <w:rsid w:val="00F80359"/>
    <w:rsid w:val="00F81588"/>
    <w:rsid w:val="00F87623"/>
    <w:rsid w:val="00F94FC9"/>
    <w:rsid w:val="00FB2E6F"/>
    <w:rsid w:val="00FC0385"/>
    <w:rsid w:val="00FC1331"/>
    <w:rsid w:val="00FD0287"/>
    <w:rsid w:val="00FE0C96"/>
    <w:rsid w:val="00FE652E"/>
    <w:rsid w:val="00FF5F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14CEB5"/>
  <w15:chartTrackingRefBased/>
  <w15:docId w15:val="{8110CD8F-2CAB-411A-81A9-06D44884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8C3"/>
  </w:style>
  <w:style w:type="paragraph" w:styleId="Heading1">
    <w:name w:val="heading 1"/>
    <w:basedOn w:val="Normal"/>
    <w:next w:val="Normal"/>
    <w:link w:val="Heading1Char"/>
    <w:uiPriority w:val="9"/>
    <w:qFormat/>
    <w:rsid w:val="00856233"/>
    <w:pPr>
      <w:keepNext/>
      <w:keepLines/>
      <w:numPr>
        <w:numId w:val="2"/>
      </w:numPr>
      <w:spacing w:before="240" w:after="120"/>
      <w:ind w:left="714" w:hanging="357"/>
      <w:outlineLvl w:val="0"/>
    </w:pPr>
    <w:rPr>
      <w:rFonts w:ascii="Calibri" w:eastAsiaTheme="majorEastAsia" w:hAnsi="Calibr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80367"/>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Heading2"/>
    <w:next w:val="Normal"/>
    <w:link w:val="Heading3Char"/>
    <w:uiPriority w:val="9"/>
    <w:unhideWhenUsed/>
    <w:qFormat/>
    <w:rsid w:val="00C435E7"/>
    <w:pPr>
      <w:numPr>
        <w:ilvl w:val="2"/>
      </w:numPr>
      <w:spacing w:after="40"/>
      <w:ind w:left="993" w:hanging="709"/>
      <w:outlineLvl w:val="2"/>
    </w:pPr>
  </w:style>
  <w:style w:type="paragraph" w:styleId="Heading4">
    <w:name w:val="heading 4"/>
    <w:basedOn w:val="Normal"/>
    <w:next w:val="Normal"/>
    <w:link w:val="Heading4Char"/>
    <w:uiPriority w:val="9"/>
    <w:unhideWhenUsed/>
    <w:qFormat/>
    <w:rsid w:val="00BB168A"/>
    <w:pPr>
      <w:keepNext/>
      <w:keepLines/>
      <w:spacing w:before="40" w:after="0"/>
      <w:ind w:left="426" w:hanging="142"/>
      <w:outlineLvl w:val="3"/>
    </w:pPr>
    <w:rPr>
      <w:rFonts w:asciiTheme="majorHAnsi" w:eastAsiaTheme="majorEastAsia" w:hAnsiTheme="majorHAnsi" w:cstheme="majorBidi"/>
      <w:i/>
      <w:iCs/>
      <w:color w:val="2F5496" w:themeColor="accent1" w:themeShade="BF"/>
      <w:u w:val="single"/>
    </w:rPr>
  </w:style>
  <w:style w:type="paragraph" w:styleId="Heading5">
    <w:name w:val="heading 5"/>
    <w:basedOn w:val="Normal"/>
    <w:next w:val="Normal"/>
    <w:link w:val="Heading5Char"/>
    <w:uiPriority w:val="9"/>
    <w:semiHidden/>
    <w:unhideWhenUsed/>
    <w:qFormat/>
    <w:rsid w:val="00F81588"/>
    <w:pPr>
      <w:keepNext/>
      <w:keepLines/>
      <w:spacing w:before="40" w:after="0"/>
      <w:ind w:left="1008" w:hanging="1008"/>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81588"/>
    <w:pPr>
      <w:keepNext/>
      <w:keepLines/>
      <w:spacing w:before="40" w:after="0"/>
      <w:ind w:left="1152" w:hanging="1152"/>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81588"/>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81588"/>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81588"/>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80367"/>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856233"/>
    <w:rPr>
      <w:rFonts w:ascii="Calibri" w:eastAsiaTheme="majorEastAsia" w:hAnsi="Calibri" w:cstheme="majorBidi"/>
      <w:color w:val="2F5496" w:themeColor="accent1" w:themeShade="BF"/>
      <w:sz w:val="32"/>
      <w:szCs w:val="32"/>
    </w:rPr>
  </w:style>
  <w:style w:type="paragraph" w:styleId="TOC1">
    <w:name w:val="toc 1"/>
    <w:basedOn w:val="Normal"/>
    <w:next w:val="Normal"/>
    <w:autoRedefine/>
    <w:uiPriority w:val="39"/>
    <w:unhideWhenUsed/>
    <w:rsid w:val="000E70B5"/>
    <w:pPr>
      <w:tabs>
        <w:tab w:val="left" w:pos="440"/>
        <w:tab w:val="right" w:leader="dot" w:pos="9016"/>
      </w:tabs>
      <w:spacing w:after="100"/>
    </w:pPr>
    <w:rPr>
      <w:bCs/>
      <w:color w:val="336699"/>
      <w:sz w:val="24"/>
      <w:szCs w:val="24"/>
    </w:rPr>
  </w:style>
  <w:style w:type="paragraph" w:styleId="TOC2">
    <w:name w:val="toc 2"/>
    <w:basedOn w:val="Normal"/>
    <w:next w:val="Normal"/>
    <w:autoRedefine/>
    <w:uiPriority w:val="39"/>
    <w:unhideWhenUsed/>
    <w:rsid w:val="00500B14"/>
    <w:pPr>
      <w:spacing w:after="100"/>
      <w:ind w:left="220"/>
    </w:pPr>
  </w:style>
  <w:style w:type="paragraph" w:styleId="TOC3">
    <w:name w:val="toc 3"/>
    <w:basedOn w:val="Normal"/>
    <w:next w:val="Normal"/>
    <w:autoRedefine/>
    <w:uiPriority w:val="39"/>
    <w:unhideWhenUsed/>
    <w:rsid w:val="00500B14"/>
    <w:pPr>
      <w:spacing w:after="100"/>
      <w:ind w:left="440"/>
    </w:pPr>
  </w:style>
  <w:style w:type="table" w:styleId="TableGrid">
    <w:name w:val="Table Grid"/>
    <w:basedOn w:val="TableNormal"/>
    <w:uiPriority w:val="39"/>
    <w:rsid w:val="00500B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E72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72E3"/>
  </w:style>
  <w:style w:type="paragraph" w:styleId="Footer">
    <w:name w:val="footer"/>
    <w:basedOn w:val="Normal"/>
    <w:link w:val="FooterChar"/>
    <w:uiPriority w:val="99"/>
    <w:unhideWhenUsed/>
    <w:rsid w:val="002E72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72E3"/>
  </w:style>
  <w:style w:type="table" w:styleId="TableGridLight">
    <w:name w:val="Grid Table Light"/>
    <w:basedOn w:val="TableNormal"/>
    <w:uiPriority w:val="40"/>
    <w:rsid w:val="002E72E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text">
    <w:name w:val="Table text"/>
    <w:autoRedefine/>
    <w:rsid w:val="00CC6628"/>
    <w:pPr>
      <w:spacing w:before="40" w:after="40" w:line="240" w:lineRule="auto"/>
    </w:pPr>
    <w:rPr>
      <w:rFonts w:ascii="Verdana" w:eastAsia="Batang" w:hAnsi="Verdana" w:cs="Times New Roman"/>
      <w:sz w:val="20"/>
      <w:szCs w:val="20"/>
      <w:lang w:eastAsia="en-GB"/>
    </w:rPr>
  </w:style>
  <w:style w:type="character" w:customStyle="1" w:styleId="Heading3Char">
    <w:name w:val="Heading 3 Char"/>
    <w:basedOn w:val="DefaultParagraphFont"/>
    <w:link w:val="Heading3"/>
    <w:uiPriority w:val="9"/>
    <w:rsid w:val="00C435E7"/>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rsid w:val="00BB168A"/>
    <w:rPr>
      <w:rFonts w:asciiTheme="majorHAnsi" w:eastAsiaTheme="majorEastAsia" w:hAnsiTheme="majorHAnsi" w:cstheme="majorBidi"/>
      <w:i/>
      <w:iCs/>
      <w:color w:val="2F5496" w:themeColor="accent1" w:themeShade="BF"/>
      <w:u w:val="single"/>
    </w:rPr>
  </w:style>
  <w:style w:type="character" w:customStyle="1" w:styleId="Heading5Char">
    <w:name w:val="Heading 5 Char"/>
    <w:basedOn w:val="DefaultParagraphFont"/>
    <w:link w:val="Heading5"/>
    <w:uiPriority w:val="9"/>
    <w:semiHidden/>
    <w:rsid w:val="00F81588"/>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81588"/>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81588"/>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8158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81588"/>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link w:val="ListParagraphChar"/>
    <w:uiPriority w:val="34"/>
    <w:qFormat/>
    <w:rsid w:val="00A93FC5"/>
    <w:pPr>
      <w:ind w:left="720"/>
      <w:contextualSpacing/>
    </w:pPr>
  </w:style>
  <w:style w:type="paragraph" w:styleId="BalloonText">
    <w:name w:val="Balloon Text"/>
    <w:basedOn w:val="Normal"/>
    <w:link w:val="BalloonTextChar"/>
    <w:uiPriority w:val="99"/>
    <w:semiHidden/>
    <w:unhideWhenUsed/>
    <w:rsid w:val="00F3177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1774"/>
    <w:rPr>
      <w:rFonts w:ascii="Segoe UI" w:hAnsi="Segoe UI" w:cs="Segoe UI"/>
      <w:sz w:val="18"/>
      <w:szCs w:val="18"/>
    </w:rPr>
  </w:style>
  <w:style w:type="table" w:customStyle="1" w:styleId="TableGrid1">
    <w:name w:val="Table Grid1"/>
    <w:basedOn w:val="TableNormal"/>
    <w:next w:val="TableGrid"/>
    <w:uiPriority w:val="39"/>
    <w:rsid w:val="0098036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lassic1">
    <w:name w:val="Table Classic 1"/>
    <w:basedOn w:val="TableNormal"/>
    <w:uiPriority w:val="99"/>
    <w:semiHidden/>
    <w:unhideWhenUsed/>
    <w:rsid w:val="0098036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Entry">
    <w:name w:val="Entry"/>
    <w:basedOn w:val="Normal"/>
    <w:rsid w:val="00980367"/>
    <w:pPr>
      <w:numPr>
        <w:numId w:val="15"/>
      </w:numPr>
      <w:snapToGrid w:val="0"/>
      <w:spacing w:before="140" w:after="0" w:line="240" w:lineRule="auto"/>
      <w:jc w:val="both"/>
    </w:pPr>
    <w:rPr>
      <w:rFonts w:ascii="Times New Roman" w:eastAsia="Times New Roman" w:hAnsi="Times New Roman" w:cs="Times New Roman"/>
      <w:szCs w:val="20"/>
      <w:lang w:val="en-US"/>
    </w:rPr>
  </w:style>
  <w:style w:type="paragraph" w:customStyle="1" w:styleId="RequirementID">
    <w:name w:val="Requirement ID"/>
    <w:basedOn w:val="Normal"/>
    <w:rsid w:val="00C10565"/>
    <w:pPr>
      <w:spacing w:before="120" w:after="120" w:line="240" w:lineRule="auto"/>
      <w:jc w:val="both"/>
    </w:pPr>
    <w:rPr>
      <w:rFonts w:ascii="Cambria" w:eastAsia="Cambria" w:hAnsi="Cambria" w:cs="Times New Roman"/>
      <w:b/>
      <w:szCs w:val="24"/>
      <w:lang w:val="en-US"/>
    </w:rPr>
  </w:style>
  <w:style w:type="paragraph" w:customStyle="1" w:styleId="Requirement">
    <w:name w:val="Requirement"/>
    <w:basedOn w:val="Normal"/>
    <w:rsid w:val="00C10565"/>
    <w:pPr>
      <w:spacing w:after="0" w:line="240" w:lineRule="auto"/>
      <w:jc w:val="both"/>
    </w:pPr>
    <w:rPr>
      <w:rFonts w:ascii="Cambria" w:eastAsia="Cambria" w:hAnsi="Cambria" w:cs="Times New Roman"/>
      <w:szCs w:val="24"/>
      <w:lang w:val="en-US"/>
    </w:rPr>
  </w:style>
  <w:style w:type="paragraph" w:customStyle="1" w:styleId="RequirementTitle">
    <w:name w:val="Requirement Title"/>
    <w:basedOn w:val="Normal"/>
    <w:rsid w:val="00C10565"/>
    <w:pPr>
      <w:spacing w:before="120" w:after="120" w:line="240" w:lineRule="auto"/>
      <w:jc w:val="both"/>
    </w:pPr>
    <w:rPr>
      <w:rFonts w:ascii="Cambria" w:eastAsia="Cambria" w:hAnsi="Cambria" w:cs="Times New Roman"/>
      <w:i/>
      <w:szCs w:val="24"/>
      <w:lang w:val="en-US"/>
    </w:rPr>
  </w:style>
  <w:style w:type="paragraph" w:customStyle="1" w:styleId="RequirementVersion">
    <w:name w:val="Requirement Version"/>
    <w:basedOn w:val="Normal"/>
    <w:rsid w:val="00C10565"/>
    <w:pPr>
      <w:spacing w:after="0" w:line="240" w:lineRule="auto"/>
      <w:jc w:val="both"/>
    </w:pPr>
    <w:rPr>
      <w:rFonts w:ascii="Cambria" w:eastAsia="Cambria" w:hAnsi="Cambria" w:cs="Times New Roman"/>
      <w:lang w:val="en-US"/>
    </w:rPr>
  </w:style>
  <w:style w:type="paragraph" w:customStyle="1" w:styleId="HelperText1">
    <w:name w:val="Helper Text 1"/>
    <w:basedOn w:val="Normal"/>
    <w:qFormat/>
    <w:rsid w:val="008B49E3"/>
    <w:pPr>
      <w:autoSpaceDE w:val="0"/>
      <w:autoSpaceDN w:val="0"/>
      <w:adjustRightInd w:val="0"/>
      <w:spacing w:after="0" w:line="240" w:lineRule="auto"/>
      <w:ind w:left="540"/>
    </w:pPr>
    <w:rPr>
      <w:rFonts w:ascii="Calibri" w:eastAsia="Times New Roman" w:hAnsi="Calibri" w:cs="Calibri"/>
      <w:i/>
      <w:color w:val="2F5496"/>
      <w:sz w:val="20"/>
      <w:szCs w:val="20"/>
      <w:lang w:val="en-US" w:bidi="en-US"/>
    </w:rPr>
  </w:style>
  <w:style w:type="table" w:customStyle="1" w:styleId="TableGrid2">
    <w:name w:val="Table Grid2"/>
    <w:basedOn w:val="TableNormal"/>
    <w:next w:val="TableGrid"/>
    <w:rsid w:val="008A234D"/>
    <w:pPr>
      <w:spacing w:after="0" w:line="240" w:lineRule="auto"/>
    </w:pPr>
    <w:rPr>
      <w:rFonts w:ascii="Calibri" w:eastAsia="Calibri" w:hAnsi="Calibri" w:cs="Times New Roman"/>
      <w:sz w:val="20"/>
      <w:szCs w:val="20"/>
      <w:lang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FE652E"/>
    <w:pPr>
      <w:spacing w:after="0" w:line="240" w:lineRule="auto"/>
    </w:pPr>
    <w:rPr>
      <w:rFonts w:ascii="Calibri" w:eastAsia="Calibri" w:hAnsi="Calibri" w:cs="Times New Roman"/>
      <w:sz w:val="20"/>
      <w:szCs w:val="20"/>
      <w:lang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next w:val="TableGrid"/>
    <w:uiPriority w:val="39"/>
    <w:rsid w:val="00E71D1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E71D1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11">
    <w:name w:val="Light List - Accent 11"/>
    <w:basedOn w:val="TableNormal"/>
    <w:next w:val="LightList-Accent1"/>
    <w:uiPriority w:val="61"/>
    <w:rsid w:val="00B6573C"/>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1">
    <w:name w:val="Light List Accent 1"/>
    <w:basedOn w:val="TableNormal"/>
    <w:uiPriority w:val="61"/>
    <w:semiHidden/>
    <w:unhideWhenUsed/>
    <w:rsid w:val="00B6573C"/>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TOC4">
    <w:name w:val="toc 4"/>
    <w:basedOn w:val="Normal"/>
    <w:next w:val="Normal"/>
    <w:autoRedefine/>
    <w:uiPriority w:val="39"/>
    <w:unhideWhenUsed/>
    <w:rsid w:val="005C17B8"/>
    <w:pPr>
      <w:spacing w:after="100"/>
      <w:ind w:left="660"/>
    </w:pPr>
  </w:style>
  <w:style w:type="character" w:customStyle="1" w:styleId="ListParagraphChar">
    <w:name w:val="List Paragraph Char"/>
    <w:link w:val="ListParagraph"/>
    <w:uiPriority w:val="34"/>
    <w:rsid w:val="00072C72"/>
  </w:style>
  <w:style w:type="paragraph" w:customStyle="1" w:styleId="Default">
    <w:name w:val="Default"/>
    <w:rsid w:val="00072C72"/>
    <w:pPr>
      <w:autoSpaceDE w:val="0"/>
      <w:autoSpaceDN w:val="0"/>
      <w:adjustRightInd w:val="0"/>
      <w:spacing w:after="0" w:line="240" w:lineRule="auto"/>
    </w:pPr>
    <w:rPr>
      <w:rFonts w:ascii="Arial" w:eastAsia="Calibri" w:hAnsi="Arial" w:cs="Arial"/>
      <w:color w:val="000000"/>
      <w:sz w:val="24"/>
      <w:szCs w:val="24"/>
      <w:lang w:eastAsia="en-GB"/>
    </w:rPr>
  </w:style>
  <w:style w:type="paragraph" w:styleId="NormalWeb">
    <w:name w:val="Normal (Web)"/>
    <w:basedOn w:val="Normal"/>
    <w:uiPriority w:val="99"/>
    <w:unhideWhenUsed/>
    <w:rsid w:val="00695C0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E33390"/>
    <w:rPr>
      <w:b/>
      <w:bCs/>
    </w:rPr>
  </w:style>
  <w:style w:type="character" w:styleId="Hyperlink">
    <w:name w:val="Hyperlink"/>
    <w:basedOn w:val="DefaultParagraphFont"/>
    <w:uiPriority w:val="99"/>
    <w:unhideWhenUsed/>
    <w:rsid w:val="00521CFF"/>
    <w:rPr>
      <w:color w:val="0563C1" w:themeColor="hyperlink"/>
      <w:u w:val="single"/>
    </w:rPr>
  </w:style>
  <w:style w:type="character" w:styleId="UnresolvedMention">
    <w:name w:val="Unresolved Mention"/>
    <w:basedOn w:val="DefaultParagraphFont"/>
    <w:uiPriority w:val="99"/>
    <w:semiHidden/>
    <w:unhideWhenUsed/>
    <w:rsid w:val="00521CFF"/>
    <w:rPr>
      <w:color w:val="605E5C"/>
      <w:shd w:val="clear" w:color="auto" w:fill="E1DFDD"/>
    </w:rPr>
  </w:style>
  <w:style w:type="character" w:styleId="HTMLCode">
    <w:name w:val="HTML Code"/>
    <w:basedOn w:val="DefaultParagraphFont"/>
    <w:uiPriority w:val="99"/>
    <w:semiHidden/>
    <w:unhideWhenUsed/>
    <w:rsid w:val="00E66BF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6416577">
      <w:bodyDiv w:val="1"/>
      <w:marLeft w:val="0"/>
      <w:marRight w:val="0"/>
      <w:marTop w:val="0"/>
      <w:marBottom w:val="0"/>
      <w:divBdr>
        <w:top w:val="none" w:sz="0" w:space="0" w:color="auto"/>
        <w:left w:val="none" w:sz="0" w:space="0" w:color="auto"/>
        <w:bottom w:val="none" w:sz="0" w:space="0" w:color="auto"/>
        <w:right w:val="none" w:sz="0" w:space="0" w:color="auto"/>
      </w:divBdr>
    </w:div>
    <w:div w:id="797186501">
      <w:bodyDiv w:val="1"/>
      <w:marLeft w:val="0"/>
      <w:marRight w:val="0"/>
      <w:marTop w:val="0"/>
      <w:marBottom w:val="0"/>
      <w:divBdr>
        <w:top w:val="none" w:sz="0" w:space="0" w:color="auto"/>
        <w:left w:val="none" w:sz="0" w:space="0" w:color="auto"/>
        <w:bottom w:val="none" w:sz="0" w:space="0" w:color="auto"/>
        <w:right w:val="none" w:sz="0" w:space="0" w:color="auto"/>
      </w:divBdr>
    </w:div>
    <w:div w:id="841312309">
      <w:bodyDiv w:val="1"/>
      <w:marLeft w:val="0"/>
      <w:marRight w:val="0"/>
      <w:marTop w:val="0"/>
      <w:marBottom w:val="0"/>
      <w:divBdr>
        <w:top w:val="none" w:sz="0" w:space="0" w:color="auto"/>
        <w:left w:val="none" w:sz="0" w:space="0" w:color="auto"/>
        <w:bottom w:val="none" w:sz="0" w:space="0" w:color="auto"/>
        <w:right w:val="none" w:sz="0" w:space="0" w:color="auto"/>
      </w:divBdr>
    </w:div>
    <w:div w:id="864633259">
      <w:bodyDiv w:val="1"/>
      <w:marLeft w:val="0"/>
      <w:marRight w:val="0"/>
      <w:marTop w:val="0"/>
      <w:marBottom w:val="0"/>
      <w:divBdr>
        <w:top w:val="none" w:sz="0" w:space="0" w:color="auto"/>
        <w:left w:val="none" w:sz="0" w:space="0" w:color="auto"/>
        <w:bottom w:val="none" w:sz="0" w:space="0" w:color="auto"/>
        <w:right w:val="none" w:sz="0" w:space="0" w:color="auto"/>
      </w:divBdr>
    </w:div>
    <w:div w:id="1444687201">
      <w:bodyDiv w:val="1"/>
      <w:marLeft w:val="0"/>
      <w:marRight w:val="0"/>
      <w:marTop w:val="0"/>
      <w:marBottom w:val="0"/>
      <w:divBdr>
        <w:top w:val="none" w:sz="0" w:space="0" w:color="auto"/>
        <w:left w:val="none" w:sz="0" w:space="0" w:color="auto"/>
        <w:bottom w:val="none" w:sz="0" w:space="0" w:color="auto"/>
        <w:right w:val="none" w:sz="0" w:space="0" w:color="auto"/>
      </w:divBdr>
    </w:div>
    <w:div w:id="2024628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umpy.org/doc/" TargetMode="Externa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whitews/FlowUtils"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eyurtsev/fcsparser"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scikit-learn.org/stable/'"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pandas.pydata.org/docs/"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AFECA5-0331-48C7-8234-E721FF13A1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599</TotalTime>
  <Pages>17</Pages>
  <Words>4664</Words>
  <Characters>26590</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Roques, Anne</dc:creator>
  <cp:keywords/>
  <dc:description/>
  <cp:lastModifiedBy>Yasar, Samin</cp:lastModifiedBy>
  <cp:revision>35</cp:revision>
  <cp:lastPrinted>2022-11-24T12:26:00Z</cp:lastPrinted>
  <dcterms:created xsi:type="dcterms:W3CDTF">2026-02-14T17:10:00Z</dcterms:created>
  <dcterms:modified xsi:type="dcterms:W3CDTF">2026-03-28T21:09:00Z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gniDox_URL">
    <vt:lpwstr>https://icl.cdox.net</vt:lpwstr>
  </property>
  <property fmtid="{D5CDD505-2E9C-101B-9397-08002B2CF9AE}" pid="3" name="CogniDox_Issuer">
    <vt:lpwstr>Florence Leong (f.leong)</vt:lpwstr>
  </property>
  <property fmtid="{D5CDD505-2E9C-101B-9397-08002B2CF9AE}" pid="4" name="CogniDox_VersionType">
    <vt:lpwstr>Issue</vt:lpwstr>
  </property>
  <property fmtid="{D5CDD505-2E9C-101B-9397-08002B2CF9AE}" pid="5" name="CogniDox_IssuerName">
    <vt:lpwstr>Florence Leong</vt:lpwstr>
  </property>
  <property fmtid="{D5CDD505-2E9C-101B-9397-08002B2CF9AE}" pid="6" name="CogniDox_Meta_Legacy ID">
    <vt:lpwstr>FM3007</vt:lpwstr>
  </property>
  <property fmtid="{D5CDD505-2E9C-101B-9397-08002B2CF9AE}" pid="7" name="CogniDox_IssueDate">
    <vt:lpwstr>2024-10-29</vt:lpwstr>
  </property>
  <property fmtid="{D5CDD505-2E9C-101B-9397-08002B2CF9AE}" pid="8" name="CogniDox_Author">
    <vt:lpwstr>Roques, Anne</vt:lpwstr>
  </property>
  <property fmtid="{D5CDD505-2E9C-101B-9397-08002B2CF9AE}" pid="9" name="CogniDox_Partnum">
    <vt:lpwstr>IC-103007-FM</vt:lpwstr>
  </property>
  <property fmtid="{D5CDD505-2E9C-101B-9397-08002B2CF9AE}" pid="10" name="CogniDox_DocumentType">
    <vt:lpwstr>FM</vt:lpwstr>
  </property>
  <property fmtid="{D5CDD505-2E9C-101B-9397-08002B2CF9AE}" pid="11" name="CogniDox_Version">
    <vt:lpwstr>3</vt:lpwstr>
  </property>
  <property fmtid="{D5CDD505-2E9C-101B-9397-08002B2CF9AE}" pid="12" name="CogniDoxKey_Value">
    <vt:lpwstr>xgbbNvfAESzTU54zyAjXKlvjc/8</vt:lpwstr>
  </property>
  <property fmtid="{D5CDD505-2E9C-101B-9397-08002B2CF9AE}" pid="13" name="CogniDox_Title">
    <vt:lpwstr>FM3007, Software Architecture Form</vt:lpwstr>
  </property>
  <property fmtid="{D5CDD505-2E9C-101B-9397-08002B2CF9AE}" pid="14" name="CogniDox_VersionInfo">
    <vt:lpwstr>2.01</vt:lpwstr>
  </property>
  <property fmtid="{D5CDD505-2E9C-101B-9397-08002B2CF9AE}" pid="15" name="CogniDox_DocumentTypeName">
    <vt:lpwstr>Form/Template</vt:lpwstr>
  </property>
</Properties>
</file>