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ns1:paraId="00000003">
      <w:pPr>
        <w:spacing w:line="276" w:lineRule="auto"/>
        <w:rPr/>
      </w:pPr>
      <w:hyperlink w:anchor="8f4xsmk9z8re">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a4q83sz8tdgt">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9x3rx9d9de6g">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xhcwgj7dr7as">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dutvyhx2g3vm">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okuxtua814vp">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4vkqvaidr9f7">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442b4d4ru9ew">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r6hy7tlbdaed">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innw1tz23qd0">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ty0rhd4umukk">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8fi8ffmqvj0h">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vo127mg3sgt6">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8fi8ffmqvj0h">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4ljf8qnzbi29">
        <w:r w:rsidDel="00000000" w:rsidR="00000000" w:rsidRPr="00000000">
          <w:rPr>
            <w:color w:val="1155cc"/>
            <w:u w:val="single"/>
            <w:rtl w:val="0"/>
          </w:rPr>
          <w:t xml:space="preserve">5. 保存（R2＋ベクトル）方針</w:t>
        </w:r>
      </w:hyperlink>
      <w:hyperlink w:anchor="4ljf8qnzbi29">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82wj4vw1e20l">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zh1po4eoazy4">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85njca9y6x5v">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b3yf8lkwm5vf">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sz9xjr75wht">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hhv1a3oi8oa6">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ibh7w22nt4e1">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rbzf1bekls78">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35gsmeyrq09l">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yv9l397x8woc">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b3bxvt9qw1i4">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2vm9engdo2fj">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iwef856cpwcf" w:id="0"/>
    <w:bookmarkEnd w:id="0"/>
    <w:p w:rsidR="00000000" w:rsidDel="00000000" w:rsidP="00000000" w:rsidRDefault="00000000" w:rsidRPr="00000000" ns1:paraId="00000028">
      <w:pPr>
        <w:pStyle w:val="Title"/>
        <w:spacing w:line="276" w:lineRule="auto"/>
        <w:rPr>
          <w:highlight w:val="white"/>
        </w:rPr>
      </w:pPr>
      <w:bookmarkStart w:colFirst="0" w:colLast="0" w:name="_lzx02degd1ga"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2026-03-02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8f4xsmk9z8re"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v0chnr8dc4g6"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a4q83sz8tdgt"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yq29iac8yvzl"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ntxr6edc4xd2"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9x3rx9d9de6g"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7iurrx2vi6h1"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hnenrfxjmad5"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2e5iwujgv3lb"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l54czfqr89cl"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32st0krgrbtz"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cyqfccyakkg4"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xhcwgj7dr7as"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72izhjwo5i6u"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dutvyhx2g3vm"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okuxtua814vp"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4vkqvaidr9f7"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ns1:paraId="000002AC">
      <w:pPr>
        <w:spacing w:line="276" w:lineRule="auto"/>
        <w:rPr>
          <w:highlight w:val="white"/>
        </w:rPr>
      </w:pPr>
      <w:r>
        <w:t>(Conflict resolution) FAIR-specific ledgers (visited/skipped/failed) stay split by {FAIR_SLUG}; artist_master_global.json is a single cross-fair ledger.</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pPr>
        <w:spacing w:line="276" w:lineRule="auto"/>
        <w:rPr>
          <w:rFonts w:ascii="Arimo" w:cs="Arimo" w:eastAsia="Arimo" w:hAnsi="Arimo"/>
          <w:highlight w:val="white"/>
        </w:rPr>
      </w:pPr>
      <w:r>
        <w:t>- artist_master_global.json MUST remain unsplit (single global ledger for cross-fair / cross-gallery duplicate skip).</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pPr>
        <w:spacing w:line="276" w:lineRule="auto"/>
        <w:rPr>
          <w:rFonts w:ascii="Arimo" w:cs="Arimo" w:eastAsia="Arimo" w:hAnsi="Arimo"/>
          <w:highlight w:val="white"/>
        </w:rPr>
      </w:pPr>
      <w:r>
        <w:t>- Canonical incident helper keys (for dedup/join/dry-run): canonical_source_key, artist_identity_key. source_url is kept as provenance/live link and must not be rewritten.</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目的：同一フェア内/異なるフェアを問わず、全ギャラリー横断で同一アーティストの再抽出を禁止し、自動スキップする。</w:t>
      </w:r>
      <w:r w:rsidDel="00000000" w:rsidR="00000000" w:rsidRPr="00000000">
        <w:rPr>
          <w:rtl w:val="0"/>
        </w:rPr>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重要：異なるフェア（Friezeで抽出済→Listeで再出現）でもスキップする。全ギャラリー横断でArtist重複抽出は禁止。※ただし ExhibitionsRAG 側のアーティスト重複は許容し、ここではスキップ対象にしない。</w:t>
      </w:r>
      <w:r w:rsidDel="00000000" w:rsidR="00000000" w:rsidRPr="00000000">
        <w:rPr>
          <w:rtl w:val="0"/>
        </w:rPr>
      </w:r>
    </w:p>
    <w:p>
      <w:pPr>
        <w:spacing w:line="276" w:lineRule="auto"/>
        <w:rPr>
          <w:rFonts w:ascii="Arimo" w:cs="Arimo" w:eastAsia="Arimo" w:hAnsi="Arimo"/>
          <w:highlight w:val="white"/>
        </w:rPr>
      </w:pPr>
      <w:r>
        <w:t>- same-source rerun append stopgap: pre-fetch skip when canonical_source_key already exists in the global artist ledger.</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pPr>
        <w:spacing w:line="276" w:lineRule="auto"/>
        <w:rPr>
          <w:rFonts w:ascii="Arimo" w:cs="Arimo" w:eastAsia="Arimo" w:hAnsi="Arimo"/>
          <w:highlight w:val="white"/>
        </w:rPr>
      </w:pPr>
      <w:r>
        <w:t>- URL-slug name sanitize (deterministic): remove leading numeric id token (e.g. 1234-artist-name -&gt; artist-name).</w:t>
      </w:r>
    </w:p>
    <w:p>
      <w:pPr>
        <w:spacing w:line="276" w:lineRule="auto"/>
        <w:rPr>
          <w:rFonts w:ascii="Arimo" w:cs="Arimo" w:eastAsia="Arimo" w:hAnsi="Arimo"/>
          <w:highlight w:val="white"/>
        </w:rPr>
      </w:pPr>
      <w:r>
        <w:t>- URL-slug name sanitize (deterministic): remove trailing branch suffix (-1 / -2 / ...).</w:t>
      </w:r>
    </w:p>
    <w:p>
      <w:pPr>
        <w:spacing w:line="276" w:lineRule="auto"/>
        <w:rPr>
          <w:rFonts w:ascii="Arimo" w:cs="Arimo" w:eastAsia="Arimo" w:hAnsi="Arimo"/>
          <w:highlight w:val="white"/>
        </w:rPr>
      </w:pPr>
      <w:r>
        <w:t>- URL-slug name sanitize (deterministic): ignore non-name segments such as biography / works / about / contact / cv / news.</w:t>
      </w:r>
    </w:p>
    <w:p>
      <w:pPr>
        <w:spacing w:line="276" w:lineRule="auto"/>
        <w:rPr>
          <w:rFonts w:ascii="Arimo" w:cs="Arimo" w:eastAsia="Arimo" w:hAnsi="Arimo"/>
          <w:highlight w:val="white"/>
        </w:rPr>
      </w:pPr>
      <w:r>
        <w:t>- If sanitized result is empty or numeric-only, mark invalid_artist_name and do not issue artist_name_key / artist_identity_key.</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442b4d4ru9ew"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r6hy7tlbdaed"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innw1tz23qd0"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ty0rhd4umukk"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8fi8ffmqvj0h"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vo127mg3sgt6"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og4h35gfhb54"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4ljf8qnzbi29"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82wj4vw1e20l"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
        <w:t>Exhibitions Text controlled operation is completed (status: COMPLETED).</w:t>
      </w:r>
    </w:p>
    <w:p>
      <w:r>
        <w:t>Routine weekly proof runs are discontinued.</w:t>
      </w:r>
    </w:p>
    <w:p>
      <w:r>
        <w:t>Reopen only when: blocker fired (ratio_two_consecutive / route_degradation / boundary/integrity breach), spec change, or state corruption.</w:t>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zh1po4eoazy4"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85njca9y6x5v"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b3yf8lkwm5vf" w:id="30"/>
    <w:bookmarkEnd w:id="30"/>
    <w:p>
      <w:pPr>
        <w:pStyle w:val="Heading2"/>
        <w:spacing w:line="276" w:lineRule="auto"/>
        <w:rPr>
          <w:highlight w:val="white"/>
        </w:rPr>
      </w:pPr>
      <w:r>
        <w:t>Artist Text canonical operations (fixed; required before repair execute)</w:t>
      </w:r>
    </w:p>
    <w:p>
      <w:pPr>
        <w:pStyle w:val="Heading2"/>
        <w:spacing w:line="276" w:lineRule="auto"/>
        <w:rPr>
          <w:highlight w:val="white"/>
        </w:rPr>
      </w:pPr>
      <w:r>
        <w:t>- canonical_source_key is a dedicated dedup/join/repair-dry-run key; it is separate from source_url.</w:t>
      </w:r>
    </w:p>
    <w:p>
      <w:pPr>
        <w:pStyle w:val="Heading2"/>
        <w:spacing w:line="276" w:lineRule="auto"/>
        <w:rPr>
          <w:highlight w:val="white"/>
        </w:rPr>
      </w:pPr>
      <w:r>
        <w:t>- source_url remains raw provenance/live link and is never rewritten by canonicalization.</w:t>
      </w:r>
    </w:p>
    <w:p>
      <w:pPr>
        <w:pStyle w:val="Heading2"/>
        <w:spacing w:line="276" w:lineRule="auto"/>
        <w:rPr>
          <w:highlight w:val="white"/>
        </w:rPr>
      </w:pPr>
      <w:r>
        <w:t>- same-name collision is NOT auto-merged; route to review bucket.</w:t>
      </w:r>
    </w:p>
    <w:p>
      <w:pPr>
        <w:pStyle w:val="Heading2"/>
        <w:spacing w:line="276" w:lineRule="auto"/>
        <w:rPr>
          <w:highlight w:val="white"/>
        </w:rPr>
      </w:pPr>
      <w:r>
        <w:t>- Identity backfill order is deterministic: artist_name_en -&gt; artist_name_key -&gt; artist_identity_key.</w:t>
      </w:r>
    </w:p>
    <w:p>
      <w:pPr>
        <w:pStyle w:val="Heading2"/>
        <w:spacing w:line="276" w:lineRule="auto"/>
        <w:rPr>
          <w:highlight w:val="white"/>
        </w:rPr>
      </w:pPr>
      <w:r>
        <w:t>- Rows that cannot be backfilled deterministically must go to quarantine (no silent fallback merge).</w:t>
      </w:r>
    </w:p>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sz9xjr75wht"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C">
      <w:pPr>
        <w:spacing w:line="276" w:lineRule="auto"/>
        <w:rPr>
          <w:highlight w:val="white"/>
        </w:rPr>
      </w:pPr>
      <w:r w:rsidDel="00000000" w:rsidR="00000000" w:rsidRPr="00000000">
        <w:rPr>
          <w:rtl w:val="0"/>
        </w:rPr>
      </w:r>
    </w:p>
    <w:bookmarkStart w:colFirst="0" w:colLast="0" w:name="hhv1a3oi8oa6" w:id="32"/>
    <w:bookmarkEnd w:id="32"/>
    <w:p w:rsidR="00000000" w:rsidDel="00000000" w:rsidP="00000000" w:rsidRDefault="00000000" w:rsidRPr="00000000" ns1:paraId="0000042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F">
      <w:pPr>
        <w:spacing w:line="276" w:lineRule="auto"/>
        <w:rPr>
          <w:highlight w:val="white"/>
        </w:rPr>
      </w:pPr>
      <w:r>
        <w:t>- local current is the day-to-day canonical dataset for both machine and human operations (first read target for app/read-only).</w:t>
      </w:r>
    </w:p>
    <w:p w:rsidR="00000000" w:rsidDel="00000000" w:rsidP="00000000" w:rsidRDefault="00000000" w:rsidRPr="00000000" ns1:paraId="00000440">
      <w:pPr>
        <w:spacing w:line="276" w:lineRule="auto"/>
        <w:rPr>
          <w:highlight w:val="white"/>
        </w:rPr>
      </w:pPr>
      <w:r>
        <w:t>- local history is an audit/compare archive only and must not be mixed into default search/display paths. R2 is the primary persistent sync target for current, aligned with local current fallback.</w:t>
      </w:r>
    </w:p>
    <w:p w:rsidR="00000000" w:rsidDel="00000000" w:rsidP="00000000" w:rsidRDefault="00000000" w:rsidRPr="00000000" ns1:paraId="00000441">
      <w:pPr>
        <w:spacing w:line="276" w:lineRule="auto"/>
        <w:rPr>
          <w:highlight w:val="white"/>
        </w:rPr>
      </w:pPr>
      <w:r w:rsidDel="00000000" w:rsidR="00000000" w:rsidRPr="00000000">
        <w:rPr>
          <w:rtl w:val="0"/>
        </w:rPr>
      </w:r>
    </w:p>
    <w:p w:rsidR="00000000" w:rsidDel="00000000" w:rsidP="00000000" w:rsidRDefault="00000000" w:rsidRPr="00000000" ns1:paraId="000004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bookmarkStart w:colFirst="0" w:colLast="0" w:name="ibh7w22nt4e1" w:id="33"/>
    <w:bookmarkEnd w:id="33"/>
    <w:p w:rsidR="00000000" w:rsidDel="00000000" w:rsidP="00000000" w:rsidRDefault="00000000" w:rsidRPr="00000000" ns1:paraId="00000445">
      <w:pPr>
        <w:pStyle w:val="Heading2"/>
        <w:spacing w:line="276" w:lineRule="auto"/>
        <w:rPr>
          <w:highlight w:val="white"/>
        </w:rPr>
      </w:pPr>
      <w:r>
        <w:t>5-8) Sync Model (R2 primary + current/history + local fallback | fixed minimal ops)</w:t>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7">
      <w:pPr>
        <w:spacing w:line="276" w:lineRule="auto"/>
        <w:rPr>
          <w:highlight w:val="white"/>
        </w:rPr>
      </w:pPr>
      <w:r w:rsidDel="00000000" w:rsidR="00000000" w:rsidRPr="00000000">
        <w:rPr>
          <w:rtl w:val="0"/>
        </w:rPr>
      </w:r>
    </w:p>
    <w:p w:rsidR="00000000" w:rsidDel="00000000" w:rsidP="00000000" w:rsidRDefault="00000000" w:rsidRPr="00000000" ns1:paraId="000004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F">
      <w:pPr>
        <w:spacing w:line="276" w:lineRule="auto"/>
        <w:rPr>
          <w:highlight w:val="white"/>
        </w:rPr>
      </w:pPr>
      <w:r w:rsidDel="00000000" w:rsidR="00000000" w:rsidRPr="00000000">
        <w:rPr>
          <w:rtl w:val="0"/>
        </w:rPr>
      </w:r>
    </w:p>
    <w:p w:rsidR="00000000" w:rsidDel="00000000" w:rsidP="00000000" w:rsidRDefault="00000000" w:rsidRPr="00000000" ns1: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pPr/>
      <w:r>
        <w:t>- App/read-only must read current first. Only when manifest diff is detected, fetch required objects from R2 current and update local current.</w:t>
      </w:r>
    </w:p>
    <w:p>
      <w:pPr/>
      <w:r>
        <w:t>- history is for audit/compare only and is excluded from default read-only search paths (anti-mixing).</w:t>
      </w:r>
    </w:p>
    <w:p>
      <w:pPr/>
      <w:r>
        <w:t>PRE_ADVISOR_STORAGE_CONTRACT_01 (frozen before Feature 4 Advisor):</w:t>
      </w:r>
    </w:p>
    <w:p>
      <w:pPr/>
      <w:r>
        <w:t>- Scope: contract fix only. no data move, no code migration, no R2 sync execution in this step.</w:t>
      </w:r>
    </w:p>
    <w:p>
      <w:pPr/>
      <w:r>
        <w:t>- role split note: phase1_seed10 remains a seed10 working/validation lane, not the long-term canonical root for current/history.</w:t>
      </w:r>
    </w:p>
    <w:p>
      <w:pPr/>
      <w:r>
        <w:t>- canonical current path root: data/current/enrichment/</w:t>
      </w:r>
    </w:p>
    <w:p>
      <w:pPr/>
      <w:r>
        <w:t>- canonical history path roots:</w:t>
      </w:r>
    </w:p>
    <w:p>
      <w:pPr/>
      <w:r>
        <w:t xml:space="preserve">  - data/history/enrichment/artists/</w:t>
      </w:r>
    </w:p>
    <w:p>
      <w:pPr/>
      <w:r>
        <w:t xml:space="preserve">  - data/history/enrichment/exhibitions/</w:t>
      </w:r>
    </w:p>
    <w:p>
      <w:pPr/>
      <w:r>
        <w:t>- current fixed filenames (year scoped):</w:t>
      </w:r>
    </w:p>
    <w:p>
      <w:pPr/>
      <w:r>
        <w:t xml:space="preserve">  - artists_enrichment_apply_output_2025.jsonl</w:t>
      </w:r>
    </w:p>
    <w:p>
      <w:pPr/>
      <w:r>
        <w:t xml:space="preserve">  - artists_enrichment_apply_summary_2025.json</w:t>
      </w:r>
    </w:p>
    <w:p>
      <w:pPr/>
      <w:r>
        <w:t xml:space="preserve">  - exhibitions_enrichment_apply_output_2025.jsonl</w:t>
      </w:r>
    </w:p>
    <w:p>
      <w:pPr/>
      <w:r>
        <w:t xml:space="preserve">  - exhibitions_enrichment_apply_summary_2025.json</w:t>
      </w:r>
    </w:p>
    <w:p>
      <w:pPr/>
      <w:r>
        <w:t>- history filenames: keep timestamped outputs/summaries as immutable audit artifacts.</w:t>
      </w:r>
    </w:p>
    <w:p>
      <w:pPr/>
      <w:r>
        <w:t>- writer contract:</w:t>
      </w:r>
    </w:p>
    <w:p>
      <w:pPr/>
      <w:r>
        <w:t xml:space="preserve">  - step 1) write timestamped artifacts to history;</w:t>
      </w:r>
    </w:p>
    <w:p>
      <w:pPr/>
      <w:r>
        <w:t xml:space="preserve">  - step 2) only after write success, promote to current fixed filenames (atomic replace).</w:t>
      </w:r>
    </w:p>
    <w:p>
      <w:pPr/>
      <w:r>
        <w:t>- reader contract:</w:t>
      </w:r>
    </w:p>
    <w:p>
      <w:pPr/>
      <w:r>
        <w:t xml:space="preserve">  - app/read-only/advisor read current first;</w:t>
      </w:r>
    </w:p>
    <w:p>
      <w:pPr/>
      <w:r>
        <w:t xml:space="preserve">  - migration period only: fallback to latest legacy derived apply_output glob is allowed.</w:t>
      </w:r>
    </w:p>
    <w:p>
      <w:pPr/>
      <w:r>
        <w:t>- R2 contract:</w:t>
      </w:r>
    </w:p>
    <w:p>
      <w:pPr/>
      <w:r>
        <w:t xml:space="preserve">  - R2 primary target = current artifacts;</w:t>
      </w:r>
    </w:p>
    <w:p>
      <w:pPr/>
      <w:r>
        <w:t xml:space="preserve">  - local current fallback must stay readable when R2 is unavailable;</w:t>
      </w:r>
    </w:p>
    <w:p>
      <w:pPr/>
      <w:r>
        <w:t xml:space="preserve">  - history is backup/audit lane, separated from current runtime lane.</w:t>
      </w:r>
    </w:p>
    <w:p>
      <w:pPr/>
      <w:r>
        <w:t>- anti-mixing contract:</w:t>
      </w:r>
    </w:p>
    <w:p>
      <w:pPr/>
      <w:r>
        <w:t xml:space="preserve">  - never mix current and history in default query paths;</w:t>
      </w:r>
    </w:p>
    <w:p>
      <w:pPr/>
      <w:r>
        <w:t xml:space="preserve">  - app default readers must not point to history.</w:t>
      </w:r>
    </w:p>
    <w:p>
      <w:pPr/>
      <w:r>
        <w:t xml:space="preserve">  - runtime guarantee: app/read-only must still work when history lane is missing or archived.</w:t>
      </w:r>
    </w:p>
    <w:p>
      <w:pPr/>
      <w:r>
        <w:t>- migration policy (next phase):</w:t>
      </w:r>
    </w:p>
    <w:p>
      <w:pPr/>
      <w:r>
        <w:t xml:space="preserve">  - do not delete legacy timestamped artifacts; reorganize/move into history;</w:t>
      </w:r>
    </w:p>
    <w:p>
      <w:pPr/>
      <w:r>
        <w:t xml:space="preserve">  - initial current candidate selection: choose latest successful timestamped apply set per category/year with complete pair (apply_output + apply_summary).</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9">
      <w:pPr>
        <w:spacing w:line="276" w:lineRule="auto"/>
        <w:rPr>
          <w:highlight w:val="white"/>
        </w:rPr>
      </w:pPr>
      <w:r w:rsidDel="00000000" w:rsidR="00000000" w:rsidRPr="00000000">
        <w:rPr>
          <w:rtl w:val="0"/>
        </w:rPr>
      </w:r>
    </w:p>
    <w:p w:rsidR="00000000" w:rsidDel="00000000" w:rsidP="00000000" w:rsidRDefault="00000000" w:rsidRPr="00000000" ns1:paraId="000004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3">
      <w:pPr>
        <w:spacing w:line="276" w:lineRule="auto"/>
        <w:rPr>
          <w:highlight w:val="white"/>
        </w:rPr>
      </w:pPr>
      <w:r w:rsidDel="00000000" w:rsidR="00000000" w:rsidRPr="00000000">
        <w:rPr>
          <w:rtl w:val="0"/>
        </w:rPr>
      </w:r>
    </w:p>
    <w:bookmarkStart w:colFirst="0" w:colLast="0" w:name="rbzf1bekls78" w:id="34"/>
    <w:bookmarkEnd w:id="34"/>
    <w:p w:rsidR="00000000" w:rsidDel="00000000" w:rsidP="00000000" w:rsidRDefault="00000000" w:rsidRPr="00000000" ns1:paraId="0000046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F">
      <w:pPr>
        <w:spacing w:line="276" w:lineRule="auto"/>
        <w:rPr>
          <w:highlight w:val="white"/>
        </w:rPr>
      </w:pPr>
      <w:r w:rsidDel="00000000" w:rsidR="00000000" w:rsidRPr="00000000">
        <w:rPr>
          <w:highlight w:val="white"/>
          <w:rtl w:val="0"/>
        </w:rPr>
        <w:t xml:space="preserve">============================================================</w:t>
      </w:r>
    </w:p>
    <w:bookmarkStart w:colFirst="0" w:colLast="0" w:name="35gsmeyrq09l" w:id="35"/>
    <w:bookmarkEnd w:id="35"/>
    <w:p w:rsidR="00000000" w:rsidDel="00000000" w:rsidP="00000000" w:rsidRDefault="00000000" w:rsidRPr="00000000" ns1:paraId="0000048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highlight w:val="white"/>
          <w:rtl w:val="0"/>
        </w:rPr>
        <w:t xml:space="preserve">============================================================</w:t>
      </w:r>
    </w:p>
    <w:bookmarkStart w:colFirst="0" w:colLast="0" w:name="es1i3b4p4elk" w:id="36"/>
    <w:bookmarkEnd w:id="36"/>
    <w:p w:rsidR="00000000" w:rsidDel="00000000" w:rsidP="00000000" w:rsidRDefault="00000000" w:rsidRPr="00000000" ns1:paraId="0000048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tl w:val="0"/>
        </w:rPr>
      </w:r>
    </w:p>
    <w:bookmarkStart w:colFirst="0" w:colLast="0" w:name="916tjf5971ui" w:id="37"/>
    <w:bookmarkEnd w:id="37"/>
    <w:p w:rsidR="00000000" w:rsidDel="00000000" w:rsidP="00000000" w:rsidRDefault="00000000" w:rsidRPr="00000000" ns1:paraId="0000048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A">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ns1:paraId="0000048B">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1dlr93mx0zpu" w:id="38"/>
    <w:bookmarkEnd w:id="38"/>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bookmarkStart w:colFirst="0" w:colLast="0" w:name="tz7r6jp0sdyc" w:id="39"/>
    <w:bookmarkEnd w:id="39"/>
    <w:p w:rsidR="00000000" w:rsidDel="00000000" w:rsidP="00000000" w:rsidRDefault="00000000" w:rsidRPr="00000000" ns1:paraId="0000049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6">
      <w:pPr>
        <w:spacing w:line="276" w:lineRule="auto"/>
        <w:rPr>
          <w:highlight w:val="white"/>
        </w:rPr>
      </w:pP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rtl w:val="0"/>
        </w:rPr>
      </w:r>
    </w:p>
    <w:bookmarkStart w:colFirst="0" w:colLast="0" w:name="pibbbnozznzr" w:id="40"/>
    <w:bookmarkEnd w:id="40"/>
    <w:p w:rsidR="00000000" w:rsidDel="00000000" w:rsidP="00000000" w:rsidRDefault="00000000" w:rsidRPr="00000000" ns1:paraId="000004A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tl w:val="0"/>
        </w:rPr>
      </w:r>
    </w:p>
    <w:p w:rsidR="00000000" w:rsidDel="00000000" w:rsidP="00000000" w:rsidRDefault="00000000" w:rsidRPr="00000000" ns1:paraId="000004B0">
      <w:pPr>
        <w:spacing w:line="276" w:lineRule="auto"/>
        <w:rPr>
          <w:highlight w:val="white"/>
        </w:rPr>
      </w:pPr>
      <w:r w:rsidDel="00000000" w:rsidR="00000000" w:rsidRPr="00000000">
        <w:rPr>
          <w:rtl w:val="0"/>
        </w:rPr>
      </w:r>
    </w:p>
    <w:p w:rsidR="00000000" w:rsidDel="00000000" w:rsidP="00000000" w:rsidRDefault="00000000" w:rsidRPr="00000000" ns1:paraId="000004B1">
      <w:pPr>
        <w:spacing w:line="276" w:lineRule="auto"/>
        <w:rPr>
          <w:highlight w:val="white"/>
        </w:rPr>
      </w:pPr>
      <w:r w:rsidDel="00000000" w:rsidR="00000000" w:rsidRPr="00000000">
        <w:rPr>
          <w:highlight w:val="white"/>
          <w:rtl w:val="0"/>
        </w:rPr>
        <w:t xml:space="preserve">============================================================</w:t>
      </w:r>
    </w:p>
    <w:bookmarkStart w:colFirst="0" w:colLast="0" w:name="yv9l397x8woc" w:id="41"/>
    <w:bookmarkEnd w:id="41"/>
    <w:p w:rsidR="00000000" w:rsidDel="00000000" w:rsidP="00000000" w:rsidRDefault="00000000" w:rsidRPr="00000000" ns1:paraId="000004B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B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4">
      <w:pPr>
        <w:spacing w:line="276" w:lineRule="auto"/>
        <w:rPr>
          <w:rFonts w:ascii="Arimo" w:cs="Arimo" w:eastAsia="Arimo" w:hAnsi="Arimo"/>
          <w:highlight w:val="white"/>
        </w:rPr>
      </w:pPr>
      <w:r>
        <w:t>- Current baseline (2026-03-11): feature 1 Art Pulse complete / feature 2 Exhibition Search complete / feature 3 Artist Search almost complete / feature 4 Advisor kickoff complete (type1 minimal grounded draft).</w:t>
      </w:r>
    </w:p>
    <w:p w:rsidR="00000000" w:rsidDel="00000000" w:rsidP="00000000" w:rsidRDefault="00000000" w:rsidRPr="00000000" ns1:paraId="000004B5">
      <w:pPr>
        <w:spacing w:line="276" w:lineRule="auto"/>
        <w:rPr>
          <w:rFonts w:ascii="Arimo" w:cs="Arimo" w:eastAsia="Arimo" w:hAnsi="Arimo"/>
          <w:highlight w:val="white"/>
        </w:rPr>
      </w:pPr>
      <w:r>
        <w:t>- The 5 RAG categories (Tarutani_Text / Artist Works Images / Artist Text / Exhibitions Image / Exhibitions Text) are already established at 10-gallery operational scope.</w:t>
      </w:r>
    </w:p>
    <w:p w:rsidR="00000000" w:rsidDel="00000000" w:rsidP="00000000" w:rsidRDefault="00000000" w:rsidRPr="00000000" ns1:paraId="000004B6">
      <w:pPr>
        <w:spacing w:line="276" w:lineRule="auto"/>
        <w:rPr>
          <w:rFonts w:ascii="Arimo" w:cs="Arimo" w:eastAsia="Arimo" w:hAnsi="Arimo"/>
          <w:highlight w:val="white"/>
        </w:rPr>
      </w:pPr>
      <w:r>
        <w:t>- Current/history rebaseline is completed: storage scaffold + writer history-first/current-promotion + reader current-first (legacy fallback only) + R2 current-first guarded upload.</w:t>
      </w:r>
    </w:p>
    <w:p w:rsidR="00000000" w:rsidDel="00000000" w:rsidP="00000000" w:rsidRDefault="00000000" w:rsidRPr="00000000" ns1:paraId="000004B7">
      <w:pPr>
        <w:spacing w:line="276" w:lineRule="auto"/>
        <w:rPr>
          <w:rFonts w:ascii="Arimo" w:cs="Arimo" w:eastAsia="Arimo" w:hAnsi="Arimo"/>
          <w:highlight w:val="white"/>
        </w:rPr>
      </w:pPr>
      <w:r>
        <w:t>- Advisor status: type1 is connected to current canonical grounded context; type2 remains gate-only and is not treated as implemented.</w:t>
      </w:r>
    </w:p>
    <w:p w:rsidR="00000000" w:rsidDel="00000000" w:rsidP="00000000" w:rsidRDefault="00000000" w:rsidRPr="00000000" ns1:paraId="000004B8">
      <w:pPr>
        <w:spacing w:line="276" w:lineRule="auto"/>
        <w:rPr>
          <w:rFonts w:ascii="Arimo" w:cs="Arimo" w:eastAsia="Arimo" w:hAnsi="Arimo"/>
          <w:highlight w:val="white"/>
        </w:rPr>
      </w:pPr>
      <w:r>
        <w:t>- Next priority is A11_PHASE4_ADVISOR_TYPE1_QUALITY_TUNING_01 before starting feature 5/6 implementation work.</w:t>
      </w:r>
    </w:p>
    <w:p w:rsidR="00000000" w:rsidDel="00000000" w:rsidP="00000000" w:rsidRDefault="00000000" w:rsidRPr="00000000" ns1:paraId="000004B9">
      <w:pPr>
        <w:spacing w:line="276" w:lineRule="auto"/>
        <w:rPr>
          <w:rFonts w:ascii="Arimo" w:cs="Arimo" w:eastAsia="Arimo" w:hAnsi="Arimo"/>
          <w:highlight w:val="white"/>
        </w:rPr>
      </w:pPr>
      <w:r>
        <w:t>- Seed10-decoupling body work (2000-char Text RAG / Image RAG relocation) is handled in a later dedicated phase and is out of this kickoff-sync scope.</w:t>
      </w:r>
    </w:p>
    <w:p w:rsidR="00000000" w:rsidDel="00000000" w:rsidP="00000000" w:rsidRDefault="00000000" w:rsidRPr="00000000" ns1:paraId="000004BA">
      <w:pPr>
        <w:spacing w:line="276" w:lineRule="auto"/>
        <w:rPr>
          <w:rFonts w:ascii="Arimo" w:cs="Arimo" w:eastAsia="Arimo" w:hAnsi="Arimo"/>
          <w:highlight w:val="white"/>
        </w:rPr>
      </w:pPr>
      <w:r>
        <w:t>- Then extend yearly toward long-term 200+ galleries.</w:t>
      </w:r>
    </w:p>
    <w:p w:rsidR="00000000" w:rsidDel="00000000" w:rsidP="00000000" w:rsidRDefault="00000000" w:rsidRPr="00000000" ns1:paraId="000004BB">
      <w:pPr>
        <w:spacing w:line="276" w:lineRule="auto"/>
        <w:rPr>
          <w:rFonts w:ascii="Arimo" w:cs="Arimo" w:eastAsia="Arimo" w:hAnsi="Arimo"/>
          <w:highlight w:val="white"/>
        </w:rPr>
      </w:pPr>
      <w:r/>
    </w:p>
    <w:p w:rsidR="00000000" w:rsidDel="00000000" w:rsidP="00000000" w:rsidRDefault="00000000" w:rsidRPr="00000000" ns1:paraId="000004BC">
      <w:pPr>
        <w:spacing w:line="276" w:lineRule="auto"/>
        <w:rPr>
          <w:rFonts w:ascii="Arimo" w:cs="Arimo" w:eastAsia="Arimo" w:hAnsi="Arimo"/>
          <w:highlight w:val="white"/>
        </w:rPr>
      </w:pPr>
      <w:r/>
    </w:p>
    <w:p w:rsidR="00000000" w:rsidDel="00000000" w:rsidP="00000000" w:rsidRDefault="00000000" w:rsidRPr="00000000" ns1:paraId="000004BD">
      <w:pPr>
        <w:spacing w:line="276" w:lineRule="auto"/>
        <w:rPr>
          <w:rFonts w:ascii="Arimo" w:cs="Arimo" w:eastAsia="Arimo" w:hAnsi="Arimo"/>
          <w:highlight w:val="white"/>
        </w:rPr>
      </w:pPr>
      <w:r/>
    </w:p>
    <w:p w:rsidR="00000000" w:rsidDel="00000000" w:rsidP="00000000" w:rsidRDefault="00000000" w:rsidRPr="00000000" ns1:paraId="000004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①〜⑤の5種類のRAGが揃ったら：アプリ機能①〜⑥を実装する。</w:t>
      </w:r>
    </w:p>
    <w:p w:rsidR="00000000" w:rsidDel="00000000" w:rsidP="00000000" w:rsidRDefault="00000000" w:rsidRPr="00000000" ns1:paraId="000004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ns1:paraId="000004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ns1:paraId="000004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ns1:paraId="000004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ns1:paraId="000004C5">
      <w:pPr>
        <w:spacing w:line="276" w:lineRule="auto"/>
        <w:rPr>
          <w:highlight w:val="white"/>
        </w:rPr>
      </w:pP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highlight w:val="white"/>
          <w:rtl w:val="0"/>
        </w:rPr>
        <w:t xml:space="preserve">============================================================</w:t>
      </w:r>
    </w:p>
    <w:bookmarkStart w:colFirst="0" w:colLast="0" w:name="b3bxvt9qw1i4" w:id="42"/>
    <w:bookmarkEnd w:id="42"/>
    <w:p w:rsidR="00000000" w:rsidDel="00000000" w:rsidP="00000000" w:rsidRDefault="00000000" w:rsidRPr="00000000" ns1:paraId="000004C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rtl w:val="0"/>
        </w:rPr>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D1">
      <w:pPr>
        <w:spacing w:line="276" w:lineRule="auto"/>
        <w:rPr>
          <w:highlight w:val="white"/>
        </w:rPr>
      </w:pPr>
      <w:r w:rsidDel="00000000" w:rsidR="00000000" w:rsidRPr="00000000">
        <w:rPr>
          <w:rtl w:val="0"/>
        </w:rPr>
      </w:r>
    </w:p>
    <w:p w:rsidR="00000000" w:rsidDel="00000000" w:rsidP="00000000" w:rsidRDefault="00000000" w:rsidRPr="00000000" ns1:paraId="000004D2">
      <w:pPr>
        <w:spacing w:line="276" w:lineRule="auto"/>
        <w:rPr>
          <w:highlight w:val="white"/>
        </w:rPr>
      </w:pPr>
      <w:r w:rsidDel="00000000" w:rsidR="00000000" w:rsidRPr="00000000">
        <w:rPr>
          <w:highlight w:val="white"/>
          <w:rtl w:val="0"/>
        </w:rPr>
        <w:t xml:space="preserve">------------------------------------------------------------</w:t>
      </w:r>
    </w:p>
    <w:bookmarkStart w:colFirst="0" w:colLast="0" w:name="w9l2j01b6ft6" w:id="43"/>
    <w:bookmarkEnd w:id="43"/>
    <w:p w:rsidR="00000000" w:rsidDel="00000000" w:rsidP="00000000" w:rsidRDefault="00000000" w:rsidRPr="00000000" ns1:paraId="000004D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D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D8">
      <w:pPr>
        <w:spacing w:line="276" w:lineRule="auto"/>
        <w:rPr>
          <w:highlight w:val="white"/>
        </w:rPr>
      </w:pPr>
      <w:r w:rsidDel="00000000" w:rsidR="00000000" w:rsidRPr="00000000">
        <w:rPr>
          <w:rtl w:val="0"/>
        </w:rPr>
      </w:r>
    </w:p>
    <w:p w:rsidR="00000000" w:rsidDel="00000000" w:rsidP="00000000" w:rsidRDefault="00000000" w:rsidRPr="00000000" ns1:paraId="000004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DB">
      <w:pPr>
        <w:spacing w:line="276" w:lineRule="auto"/>
        <w:rPr>
          <w:highlight w:val="white"/>
        </w:rPr>
      </w:pPr>
      <w:r w:rsidDel="00000000" w:rsidR="00000000" w:rsidRPr="00000000">
        <w:rPr>
          <w:rtl w:val="0"/>
        </w:rPr>
      </w:r>
    </w:p>
    <w:p w:rsidR="00000000" w:rsidDel="00000000" w:rsidP="00000000" w:rsidRDefault="00000000" w:rsidRPr="00000000" ns1:paraId="000004DC">
      <w:pPr>
        <w:spacing w:line="276" w:lineRule="auto"/>
        <w:rPr>
          <w:highlight w:val="white"/>
        </w:rPr>
      </w:pPr>
      <w:r w:rsidDel="00000000" w:rsidR="00000000" w:rsidRPr="00000000">
        <w:rPr>
          <w:highlight w:val="white"/>
          <w:rtl w:val="0"/>
        </w:rPr>
        <w:t xml:space="preserve">------------------------------------------------------------</w:t>
      </w:r>
    </w:p>
    <w:bookmarkStart w:colFirst="0" w:colLast="0" w:name="jmx36orvhfrx" w:id="44"/>
    <w:bookmarkEnd w:id="44"/>
    <w:p w:rsidR="00000000" w:rsidDel="00000000" w:rsidP="00000000" w:rsidRDefault="00000000" w:rsidRPr="00000000" ns1:paraId="000004D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E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E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E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E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E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E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EA">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F9">
      <w:pPr>
        <w:spacing w:line="276" w:lineRule="auto"/>
        <w:rPr>
          <w:highlight w:val="white"/>
        </w:rPr>
      </w:pPr>
      <w:r w:rsidDel="00000000" w:rsidR="00000000" w:rsidRPr="00000000">
        <w:rPr>
          <w:rtl w:val="0"/>
        </w:rPr>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ns1:paraId="000005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5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ns1:paraId="000005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ns1:paraId="000005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ns1:paraId="000005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ns1:paraId="000005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ns1:paraId="000005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ns1:paraId="000005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ns1:paraId="000005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ns1:paraId="0000050C">
      <w:pPr>
        <w:spacing w:line="276" w:lineRule="auto"/>
        <w:rPr>
          <w:highlight w:val="white"/>
        </w:rPr>
      </w:pP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bookmarkStart w:colFirst="0" w:colLast="0" w:name="sgmzbw2hde07" w:id="45"/>
    <w:bookmarkEnd w:id="45"/>
    <w:p>
      <w:r>
        <w:t>Phase 1 closeout and signoff policy (frozen):</w:t>
      </w:r>
    </w:p>
    <w:p>
      <w:r>
        <w:t>- Phase 1 (1) Tarutani_Text, (2) Artist Works Images, (3) Artist Text, (4) Exhibitions Image, (5) Exhibitions Text) is treated as completed at 10-gallery operational scope.</w:t>
      </w:r>
    </w:p>
    <w:p>
      <w:r>
        <w:t>- This completion does not claim full hundreds-scale guarantee.</w:t>
      </w:r>
    </w:p>
    <w:p>
      <w:r>
        <w:t>Phase 1.5: Exit Review (mandatory before Phase 2)</w:t>
      </w:r>
    </w:p>
    <w:p>
      <w:r>
        <w:t>- Execute in fixed order: 1 -&gt; 2 -&gt; 3 -&gt; 4 -&gt; 5, one category at a time.</w:t>
      </w:r>
    </w:p>
    <w:p>
      <w:r>
        <w:t>- For each category: (1) final check, (2) minimal fix only if needed, (3) minimal re-validation, (4) Exit Review completion declaration.</w:t>
      </w:r>
    </w:p>
    <w:p>
      <w:r>
        <w:t>- Fixed review axes (6): generality; risky implementation check; commonization/reuse; quality-line fit (70%); operational resilience; next-phase connectivity.</w:t>
      </w:r>
    </w:p>
    <w:p>
      <w:r>
        <w:t>- Fix classification: A) local fix, B) common core promotion candidate.</w:t>
      </w:r>
    </w:p>
    <w:p>
      <w:r>
        <w:t>- Minimum artifacts per category: short review report; re-validation evidence only when fixes were applied.</w:t>
      </w:r>
    </w:p>
    <w:p>
      <w:r>
        <w:t>- After all 5 categories: produce one cross-category common core promotion candidate summary (single pass).</w:t>
      </w:r>
    </w:p>
    <w:p>
      <w:r>
        <w:t>- Routine weekly proof expansion is prohibited; use short normal-mode checks, and escalate to detailed runbook only on anomaly.</w:t>
      </w:r>
    </w:p>
    <w:p>
      <w:r>
        <w:t>- Reopen validation only on blocker firing, spec change, or state corruption.</w:t>
      </w:r>
    </w:p>
    <w:p>
      <w:r>
        <w:t>- Phase 2 starts only after Phase 1.5 Exit Review completion.</w:t>
      </w:r>
    </w:p>
    <w:p>
      <w:r>
        <w:t>- Phase 2 scope: implement and validate app functions 1-6 using 10-gallery RAG only.</w:t>
      </w:r>
    </w:p>
    <w:p>
      <w:r>
        <w:t>- Phase 3 scope: expand first to about 150 galleries, then to 200+.</w:t>
      </w:r>
    </w:p>
    <w:p>
      <w:r>
        <w:t>- Domain-specific hack proliferation is prohibited; prioritize frequent-domain x generic logic improvements.</w:t>
      </w:r>
    </w:p>
    <w:p w:rsidR="00000000" w:rsidDel="00000000" w:rsidP="00000000" w:rsidRDefault="00000000" w:rsidRPr="00000000" ns1:paraId="0000050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0">
      <w:pPr>
        <w:spacing w:line="276" w:lineRule="auto"/>
        <w:rPr>
          <w:highlight w:val="white"/>
        </w:rPr>
      </w:pPr>
      <w:r>
        <w:t>Milestones (fixed execution order)</w:t>
      </w:r>
    </w:p>
    <w:p w:rsidR="00000000" w:rsidDel="00000000" w:rsidP="00000000" w:rsidRDefault="00000000" w:rsidRPr="00000000" ns1:paraId="00000511">
      <w:pPr>
        <w:spacing w:line="276" w:lineRule="auto"/>
        <w:rPr>
          <w:highlight w:val="white"/>
        </w:rPr>
      </w:pPr>
      <w:r>
        <w:t>- Current state (2026-03-11): feature 1 Art Pulse done / feature 2 Exhibition Search done / feature 3 Artist Search almost complete / feature 4 Advisor kickoff done (type1 minimal connected).</w:t>
      </w:r>
    </w:p>
    <w:p w:rsidR="00000000" w:rsidDel="00000000" w:rsidP="00000000" w:rsidRDefault="00000000" w:rsidRPr="00000000" ns1:paraId="00000512">
      <w:pPr>
        <w:spacing w:line="276" w:lineRule="auto"/>
        <w:rPr>
          <w:rFonts w:ascii="Arimo" w:cs="Arimo" w:eastAsia="Arimo" w:hAnsi="Arimo"/>
          <w:highlight w:val="white"/>
        </w:rPr>
      </w:pPr>
      <w:r>
        <w:t>- Pre-Advisor rebaseline is complete (current/history migration, current-first readers, current-first R2 targets, guarded upload, canonical smoke for features 1-3).</w:t>
      </w:r>
    </w:p>
    <w:p w:rsidR="00000000" w:rsidDel="00000000" w:rsidP="00000000" w:rsidRDefault="00000000" w:rsidRPr="00000000" ns1:paraId="00000513">
      <w:pPr>
        <w:spacing w:line="276" w:lineRule="auto"/>
        <w:rPr>
          <w:rFonts w:ascii="Arimo" w:cs="Arimo" w:eastAsia="Arimo" w:hAnsi="Arimo"/>
          <w:highlight w:val="white"/>
        </w:rPr>
      </w:pPr>
      <w:r>
        <w:t>- Feature 1 Art Pulse: article generation (persona answer, evidence display, image count rule).</w:t>
      </w:r>
    </w:p>
    <w:p w:rsidR="00000000" w:rsidDel="00000000" w:rsidP="00000000" w:rsidRDefault="00000000" w:rsidRPr="00000000" ns1:paraId="00000514">
      <w:pPr>
        <w:spacing w:line="276" w:lineRule="auto"/>
        <w:rPr>
          <w:highlight w:val="white"/>
        </w:rPr>
      </w:pPr>
      <w:r>
        <w:t>- Feature 2 Exhibition Search: result listing (text input / optional image input).</w:t>
      </w:r>
    </w:p>
    <w:p w:rsidR="00000000" w:rsidDel="00000000" w:rsidP="00000000" w:rsidRDefault="00000000" w:rsidRPr="00000000" ns1:paraId="00000515">
      <w:pPr>
        <w:spacing w:line="276" w:lineRule="auto"/>
        <w:rPr>
          <w:highlight w:val="white"/>
        </w:rPr>
      </w:pPr>
      <w:r>
        <w:t>- Feature 3 Artist Search: result listing (text input / optional image input).</w:t>
      </w:r>
    </w:p>
    <w:p w:rsidR="00000000" w:rsidDel="00000000" w:rsidP="00000000" w:rsidRDefault="00000000" w:rsidRPr="00000000" ns1:paraId="00000516">
      <w:pPr>
        <w:spacing w:line="276" w:lineRule="auto"/>
        <w:rPr>
          <w:highlight w:val="white"/>
        </w:rPr>
      </w:pPr>
      <w:r>
        <w:t>- Feature 4 Advisor: creative consultation (text input / optional image input).</w:t>
      </w:r>
    </w:p>
    <w:p w:rsidR="00000000" w:rsidDel="00000000" w:rsidP="00000000" w:rsidRDefault="00000000" w:rsidRPr="00000000" ns1:paraId="00000517">
      <w:pPr>
        <w:spacing w:line="276" w:lineRule="auto"/>
        <w:rPr>
          <w:highlight w:val="white"/>
        </w:rPr>
      </w:pPr>
      <w:r>
        <w:t>- Feature 5 Exclusive Advisor: Tarutani-only (text input / optional image input; Tarutani_Text is not mixed into generic search results, only shown as evidence excerpt).</w:t>
      </w:r>
    </w:p>
    <w:p w:rsidR="00000000" w:rsidDel="00000000" w:rsidP="00000000" w:rsidRDefault="00000000" w:rsidRPr="00000000" ns1:paraId="00000518">
      <w:pPr>
        <w:spacing w:line="276" w:lineRule="auto"/>
        <w:rPr>
          <w:highlight w:val="white"/>
        </w:rPr>
      </w:pPr>
      <w:r>
        <w:t>- Feature 6 Gallery list: registered gallery listing view.</w:t>
      </w:r>
    </w:p>
    <w:p w:rsidR="00000000" w:rsidDel="00000000" w:rsidP="00000000" w:rsidRDefault="00000000" w:rsidRPr="00000000" ns1:paraId="00000519">
      <w:pPr>
        <w:spacing w:line="276" w:lineRule="auto"/>
        <w:rPr>
          <w:highlight w:val="white"/>
        </w:rPr>
      </w:pPr>
      <w:r>
        <w:t>- Feature 4 execution note: type1 quality tuning is the next step; type2 remains gate-only at this point. Seed10-decoupling body migration stays in a later phase.</w:t>
      </w:r>
    </w:p>
    <w:p w:rsidR="00000000" w:rsidDel="00000000" w:rsidP="00000000" w:rsidRDefault="00000000" w:rsidRPr="00000000" ns1:paraId="0000051A">
      <w:pPr>
        <w:spacing w:line="276" w:lineRule="auto"/>
        <w:rPr>
          <w:highlight w:val="white"/>
        </w:rPr>
      </w:pP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highlight w:val="white"/>
          <w:rtl w:val="0"/>
        </w:rPr>
        <w:t xml:space="preserve">------------------------------------------------------------</w:t>
      </w:r>
    </w:p>
    <w:bookmarkStart w:colFirst="0" w:colLast="0" w:name="nh2c6e9ynjzx" w:id="46"/>
    <w:bookmarkEnd w:id="46"/>
    <w:p w:rsidR="00000000" w:rsidDel="00000000" w:rsidP="00000000" w:rsidRDefault="00000000" w:rsidRPr="00000000" ns1:paraId="0000051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24">
      <w:pPr>
        <w:spacing w:line="276" w:lineRule="auto"/>
        <w:rPr>
          <w:highlight w:val="white"/>
        </w:rPr>
      </w:pP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bookmarkStart w:colFirst="0" w:colLast="0" w:name="35kgwhn0pytc" w:id="47"/>
    <w:bookmarkEnd w:id="47"/>
    <w:p w:rsidR="00000000" w:rsidDel="00000000" w:rsidP="00000000" w:rsidRDefault="00000000" w:rsidRPr="00000000" ns1:paraId="0000052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2C">
      <w:pPr>
        <w:spacing w:line="276" w:lineRule="auto"/>
        <w:rPr>
          <w:highlight w:val="white"/>
        </w:rPr>
      </w:pPr>
      <w:r w:rsidDel="00000000" w:rsidR="00000000" w:rsidRPr="00000000">
        <w:rPr>
          <w:rtl w:val="0"/>
        </w:rPr>
      </w:r>
    </w:p>
    <w:p w:rsidR="00000000" w:rsidDel="00000000" w:rsidP="00000000" w:rsidRDefault="00000000" w:rsidRPr="00000000" ns1:paraId="000005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2E">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2F">
      <w:pPr>
        <w:spacing w:line="276" w:lineRule="auto"/>
        <w:rPr>
          <w:highlight w:val="white"/>
        </w:rPr>
      </w:pPr>
      <w:r w:rsidDel="00000000" w:rsidR="00000000" w:rsidRPr="00000000">
        <w:rPr>
          <w:rtl w:val="0"/>
        </w:rPr>
      </w:r>
    </w:p>
    <w:p w:rsidR="00000000" w:rsidDel="00000000" w:rsidP="00000000" w:rsidRDefault="00000000" w:rsidRPr="00000000" ns1:paraId="00000530">
      <w:pPr>
        <w:spacing w:line="276" w:lineRule="auto"/>
        <w:rPr>
          <w:highlight w:val="white"/>
        </w:rPr>
      </w:pPr>
      <w:r w:rsidDel="00000000" w:rsidR="00000000" w:rsidRPr="00000000">
        <w:rPr>
          <w:rtl w:val="0"/>
        </w:rPr>
      </w:r>
    </w:p>
    <w:p w:rsidR="00000000" w:rsidDel="00000000" w:rsidP="00000000" w:rsidRDefault="00000000" w:rsidRPr="00000000" ns1:paraId="00000531">
      <w:pPr>
        <w:spacing w:line="276" w:lineRule="auto"/>
        <w:rPr>
          <w:highlight w:val="white"/>
        </w:rPr>
      </w:pPr>
      <w:r w:rsidDel="00000000" w:rsidR="00000000" w:rsidRPr="00000000">
        <w:rPr>
          <w:highlight w:val="white"/>
          <w:rtl w:val="0"/>
        </w:rPr>
        <w:t xml:space="preserve">============================================================</w:t>
      </w:r>
    </w:p>
    <w:bookmarkStart w:colFirst="0" w:colLast="0" w:name="2vm9engdo2fj" w:id="48"/>
    <w:bookmarkEnd w:id="48"/>
    <w:p w:rsidR="00000000" w:rsidDel="00000000" w:rsidP="00000000" w:rsidRDefault="00000000" w:rsidRPr="00000000" ns1:paraId="0000053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3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3A">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3B">
      <w:pPr>
        <w:spacing w:line="276" w:lineRule="auto"/>
        <w:rPr>
          <w:highlight w:val="white"/>
        </w:rPr>
      </w:pPr>
      <w:r w:rsidDel="00000000" w:rsidR="00000000" w:rsidRPr="00000000">
        <w:rPr>
          <w:rtl w:val="0"/>
        </w:rPr>
      </w:r>
    </w:p>
    <w:p w:rsidR="00000000" w:rsidDel="00000000" w:rsidP="00000000" w:rsidRDefault="00000000" w:rsidRPr="00000000" ns1:paraId="0000053C">
      <w:pPr>
        <w:spacing w:line="276" w:lineRule="auto"/>
        <w:rPr>
          <w:highlight w:val="white"/>
        </w:rPr>
      </w:pPr>
      <w:r w:rsidDel="00000000" w:rsidR="00000000" w:rsidRPr="00000000">
        <w:rPr>
          <w:rtl w:val="0"/>
        </w:rPr>
      </w:r>
    </w:p>
    <w:p w:rsidR="00000000" w:rsidDel="00000000" w:rsidP="00000000" w:rsidRDefault="00000000" w:rsidRPr="00000000" ns1:paraId="0000053D">
      <w:pPr>
        <w:spacing w:line="276" w:lineRule="auto"/>
        <w:rPr>
          <w:highlight w:val="white"/>
        </w:rPr>
      </w:pPr>
      <w:r w:rsidDel="00000000" w:rsidR="00000000" w:rsidRPr="00000000">
        <w:rPr>
          <w:highlight w:val="white"/>
          <w:rtl w:val="0"/>
        </w:rPr>
        <w:t xml:space="preserve">============================================================</w:t>
      </w:r>
    </w:p>
    <w:bookmarkStart w:colFirst="0" w:colLast="0" w:name="efla8igkaz7n" w:id="49"/>
    <w:bookmarkEnd w:id="49"/>
    <w:p w:rsidR="00000000" w:rsidDel="00000000" w:rsidP="00000000" w:rsidRDefault="00000000" w:rsidRPr="00000000" ns1:paraId="0000053E">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3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40">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ns1:paraId="000005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44">
      <w:pPr>
        <w:spacing w:line="276" w:lineRule="auto"/>
        <w:rPr>
          <w:highlight w:val="white"/>
        </w:rPr>
      </w:pPr>
      <w:r w:rsidDel="00000000" w:rsidR="00000000" w:rsidRPr="00000000">
        <w:rPr>
          <w:rtl w:val="0"/>
        </w:rPr>
      </w:r>
    </w:p>
    <w:p w:rsidR="00000000" w:rsidDel="00000000" w:rsidP="00000000" w:rsidRDefault="00000000" w:rsidRPr="00000000" ns1:paraId="00000545">
      <w:pPr>
        <w:spacing w:line="276" w:lineRule="auto"/>
        <w:rPr>
          <w:highlight w:val="white"/>
        </w:rPr>
      </w:pPr>
      <w:r w:rsidDel="00000000" w:rsidR="00000000" w:rsidRPr="00000000">
        <w:rPr>
          <w:rtl w:val="0"/>
        </w:rPr>
      </w:r>
    </w:p>
    <w:p w:rsidR="00000000" w:rsidDel="00000000" w:rsidP="00000000" w:rsidRDefault="00000000" w:rsidRPr="00000000" ns1:paraId="00000546">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ns1:paraId="00000547">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ns1:paraId="00000548">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ns1:paraId="00000549">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4A">
      <w:pPr>
        <w:rPr>
          <w:highlight w:val="white"/>
        </w:rPr>
      </w:pPr>
      <w:r w:rsidDel="00000000" w:rsidR="00000000" w:rsidRPr="00000000">
        <w:rPr>
          <w:rtl w:val="0"/>
        </w:rPr>
      </w:r>
    </w:p>
    <w:p w:rsidR="00000000" w:rsidDel="00000000" w:rsidP="00000000" w:rsidRDefault="00000000" w:rsidRPr="00000000" ns1:paraId="0000054B">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ns1:paraId="0000054C">
      <w:pPr>
        <w:rPr/>
      </w:pPr>
      <w:r w:rsidDel="00000000" w:rsidR="00000000" w:rsidRPr="00000000">
        <w:rPr>
          <w:rtl w:val="0"/>
        </w:rPr>
      </w:r>
    </w:p>
    <w:p w:rsidR="00000000" w:rsidDel="00000000" w:rsidP="00000000" w:rsidRDefault="00000000" w:rsidRPr="00000000" ns1:paraId="0000054D">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ns1:paraId="0000054E">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ns1:paraId="0000054F">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ns1:paraId="00000550">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ns1:paraId="00000551">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ns1:paraId="00000552">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ns1:paraId="00000553">
      <w:pPr>
        <w:rPr/>
      </w:pPr>
      <w:r w:rsidDel="00000000" w:rsidR="00000000" w:rsidRPr="00000000">
        <w:rPr>
          <w:rtl w:val="0"/>
        </w:rPr>
        <w:t xml:space="preserve">  4) exit code</w:t>
      </w:r>
    </w:p>
    <w:p w:rsidR="00000000" w:rsidDel="00000000" w:rsidP="00000000" w:rsidRDefault="00000000" w:rsidRPr="00000000" ns1:paraId="00000554">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ns1:paraId="00000555">
      <w:pPr>
        <w:rPr/>
      </w:pPr>
      <w:r w:rsidDel="00000000" w:rsidR="00000000" w:rsidRPr="00000000">
        <w:rPr>
          <w:rtl w:val="0"/>
        </w:rPr>
      </w:r>
    </w:p>
    <w:p w:rsidR="00000000" w:rsidDel="00000000" w:rsidP="00000000" w:rsidRDefault="00000000" w:rsidRPr="00000000" ns1:paraId="00000556">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ns1:paraId="00000557">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ns1:paraId="00000558">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ns1:paraId="00000559">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ns1:paraId="0000055A">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ns1:paraId="0000055B">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ns1:paraId="0000055C">
      <w:pPr>
        <w:rPr/>
      </w:pPr>
      <w:r w:rsidDel="00000000" w:rsidR="00000000" w:rsidRPr="00000000">
        <w:rPr>
          <w:rtl w:val="0"/>
        </w:rPr>
      </w:r>
    </w:p>
    <w:p w:rsidR="00000000" w:rsidDel="00000000" w:rsidP="00000000" w:rsidRDefault="00000000" w:rsidRPr="00000000" ns1:paraId="0000055D">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ns1:paraId="0000055E">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ns1:paraId="0000055F">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ns1:paraId="00000560">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ns1:paraId="00000561">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ns1:paraId="00000562">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ns1:paraId="00000563">
      <w:pPr>
        <w:rPr/>
      </w:pPr>
      <w:r w:rsidDel="00000000" w:rsidR="00000000" w:rsidRPr="00000000">
        <w:rPr>
          <w:rtl w:val="0"/>
        </w:rPr>
      </w:r>
    </w:p>
    <w:p w:rsidR="00000000" w:rsidDel="00000000" w:rsidP="00000000" w:rsidRDefault="00000000" w:rsidRPr="00000000" ns1:paraId="00000564">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ns1:paraId="00000565">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ns1:paraId="00000566">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ns1:paraId="00000567">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ns1:paraId="00000568">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ns1:paraId="00000569">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ns1:paraId="0000056A">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ns1:paraId="0000056B">
      <w:pPr>
        <w:rPr/>
      </w:pPr>
      <w:r w:rsidDel="00000000" w:rsidR="00000000" w:rsidRPr="00000000">
        <w:rPr>
          <w:rtl w:val="0"/>
        </w:rPr>
      </w:r>
    </w:p>
    <w:p w:rsidR="00000000" w:rsidDel="00000000" w:rsidP="00000000" w:rsidRDefault="00000000" w:rsidRPr="00000000" ns1:paraId="0000056C">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ns1:paraId="0000056D">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ns1:paraId="0000056E">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ns1:paraId="0000056F">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ns1:paraId="00000570">
      <w:pPr>
        <w:rPr/>
      </w:pPr>
      <w:r w:rsidDel="00000000" w:rsidR="00000000" w:rsidRPr="00000000">
        <w:rPr>
          <w:rtl w:val="0"/>
        </w:rPr>
      </w:r>
    </w:p>
    <w:p w:rsidR="00000000" w:rsidDel="00000000" w:rsidP="00000000" w:rsidRDefault="00000000" w:rsidRPr="00000000" ns1:paraId="00000571">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ns1:paraId="00000572">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ns1:paraId="00000573">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ns1:paraId="00000574">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ns1:paraId="00000575">
      <w:pPr>
        <w:rPr/>
      </w:pPr>
      <w:r w:rsidDel="00000000" w:rsidR="00000000" w:rsidRPr="00000000">
        <w:rPr>
          <w:rtl w:val="0"/>
        </w:rPr>
      </w:r>
    </w:p>
    <w:p w:rsidR="00000000" w:rsidDel="00000000" w:rsidP="00000000" w:rsidRDefault="00000000" w:rsidRPr="00000000" ns1:paraId="00000576">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ns1:paraId="00000577">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ns1:paraId="00000578">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ns1:paraId="00000579">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ns1:paraId="0000057A">
      <w:pPr>
        <w:rPr/>
      </w:pPr>
      <w:r w:rsidDel="00000000" w:rsidR="00000000" w:rsidRPr="00000000">
        <w:rPr>
          <w:rtl w:val="0"/>
        </w:rPr>
      </w:r>
    </w:p>
    <w:p w:rsidR="00000000" w:rsidDel="00000000" w:rsidP="00000000" w:rsidRDefault="00000000" w:rsidRPr="00000000" ns1:paraId="0000057B">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ns1:paraId="0000057C">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ns1:paraId="0000057D">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ns1:paraId="0000057E">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ns1:paraId="0000057F">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ns1:paraId="00000580">
      <w:pPr>
        <w:rPr/>
      </w:pPr>
      <w:r w:rsidDel="00000000" w:rsidR="00000000" w:rsidRPr="00000000">
        <w:rPr>
          <w:rtl w:val="0"/>
        </w:rPr>
      </w:r>
    </w:p>
    <w:p w:rsidR="00000000" w:rsidDel="00000000" w:rsidP="00000000" w:rsidRDefault="00000000" w:rsidRPr="00000000" ns1:paraId="00000581">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ns1:paraId="00000582">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ns1:paraId="00000583">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ns1:paraId="00000584">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ns1:paraId="00000585">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ns1:paraId="00000586">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ns1:paraId="00000587">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ns1:paraId="00000588">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ns1:paraId="00000589">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ns1:paraId="0000058A">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