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hyperlink ns0:anchor="qhgonpcabtww">
        <ns0:r ns0:rsidDel="00000000" ns0:rsidR="00000000" ns0:rsidRPr="00000000">
          <ns0:rPr>
            <ns0:color ns0:val="1155cc"/>
            <ns0:u ns0:val="single"/>
            <ns0:rtl ns0:val="0"/>
          </ns0:rPr>
          <ns0:t xml:space="preserve">2. アプリ機能（最終成果物：①〜⑥）</ns0:t>
        </ns0:r>
      </ns0:hyperlink>
      <ns0:r ns0:rsidDel="00000000" ns0:rsidR="00000000" ns0:rsidRPr="00000000">
        <ns0:rPr>
          <ns0:rtl ns0:val="0"/>
        </ns0:rPr>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rsidDel="00000000" ns0:rsidR="00000000" ns0:rsidRPr="00000000">
        <ns0:rPr>
          <ns0:highlight ns0:val="white"/>
          <ns0:rtl ns0:val="0"/>
        </ns0:rPr>
        <ns0:t xml:space="preserve">LAST_UPDATED: 2026-03-02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gpt-image-1-mini</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アプリ機能（最終成果物：①〜⑥）</ns0:t>
      </ns0:r>
      <ns0:r ns0:rsidDel="00000000" ns0:rsidR="00000000" ns0:rsidRPr="00000000">
        <ns0:rPr>
          <ns0:rtl ns0:val="0"/>
        </ns0:rPr>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rsidR="00000000" ns0:rsidDel="00000000" ns0:rsidP="00000000" ns0:rsidRDefault="00000000" ns0:rsidRPr="00000000" ns1:paraId="0000048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RAG抽出の実行summary/reportには、対象内訳（最低: fair/gallery単位の対象人数・成功人数・取得件数・成功率%）を必須で残す（画像は取得画像枚数、テキストは抽出レコード件数）。</ns0:t>
      </ns0:r>
      <ns0:r ns0:rsidDel="00000000" ns0:rsidR="00000000" ns0:rsidRPr="00000000">
        <ns0:rPr>
          <ns0:rtl ns0:val="0"/>
        </ns0:rPr>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rsidR="00000000" ns0:rsidDel="00000000" ns0:rsidP="00000000" ns0:rsidRDefault="00000000" ns0:rsidRPr="00000000" ns1:paraId="000004D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(2026-03-17): feature 1 Art Pulse complete / feature 2 Exhibition Search complete / feature 3 Artist Search incident-closed / feature 4 Advisor type1 text-only lane completed/locked + A12 implemented.</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is completed/locked (selected/reference split, fixed prose helper ban, generic intent focus, ranking tuning, caption suppression, fragment guard, grounded enrichment, OpenAI-path snippet-only suppression). This is lane-complete only; Feature 4 overall is not closed because image-attached text-question precision tuning remains. A12 type2 is implemented with lightweight precheck + fail-soft unified short message, while success-path real-image smoke is still blocked by environment/billing (`billing_hard_limit_reached`).</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Immediate priority is `ADVISOR_TYPE1_IMAGE_ATTACHED_TEXT_QUESTION_TUNING_01`. Operational rule: keep type1 text-only lane locked, apply only tiny regression fixes when recurrence appears, and move main effort to image-attached text-question precision tuning.</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①〜⑤の5種類のRAGが揃ったら：アプリ機能①〜⑥を実装する。</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- 2（機能①〜⑥）/ 3（RAG種類）/ 9（リンク生成ルール）</ns0:t>
      </ns0:r>
      <ns0:r ns0:rsidDel="00000000" ns0:rsidR="00000000" ns0:rsidRPr="00000000">
        <ns0:rPr>
          <ns0:rtl ns0:val="0"/>
        </ns0:rPr>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rsidDel="00000000" ns0:rsidR="00000000" ns0:rsidRPr="00000000">
        <ns0:rPr>
          <ns0:rtl ns0:val="0"/>
        </ns0:rPr>
        <ns0:t xml:space="preserve">- Phase 2 scope: implement and validate app functions 1-6 using 10-gallery RAG only.</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2：アプリ機能①〜⑥の最小実装（RAGが取れてから）</ns0:t>
      </ns0:r>
      <ns0:r ns0:rsidDel="00000000" ns0:rsidR="00000000" ns0:rsidRPr="00000000">
        <ns0:rPr>
          <ns0:rtl ns0:val="0"/>
        </ns0:rPr>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(2026-03-17): feature 1 Art Pulse done / feature 2 Exhibition Search done / feature 3 Artist Search incident-closed / feature 4 Advisor type1 text-only lane completed/locked + A12 implemented (success-path smoke pending due billing; image-attached text-question tuning remains).</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rsidDel="00000000" ns0:rsidR="00000000" ns0:rsidRPr="00000000">
        <ns0:rPr>
          <ns0:rtl ns0:val="0"/>
        </ns0:rPr>
        <ns0:t xml:space="preserve">- Feature 1 Art Pulse: article generation (persona answer, evidence display, image count rule).</ns0:t>
      </ns0:r>
      <ns0:r ns0:rsidDel="00000000" ns0:rsidR="00000000" ns0:rsidRPr="00000000">
        <ns0:rPr>
          <ns0:rtl ns0:val="0"/>
        </ns0:rPr>
      </ns0:r>
    </ns0:p>
    <ns0:p ns0:rsidR="00000000" ns0:rsidDel="00000000" ns0:rsidP="00000000" ns0:rsidRDefault="00000000" ns0:rsidRPr="00000000" ns1:paraId="00000551">
      <ns0:pPr>
        <ns0:spacing ns0:line="276" ns0:lineRule="auto"/>
        <ns0:rPr>
          <ns0:highlight ns0:val="white"/>
        </ns0:rPr>
      </ns0:pPr>
      <ns0:r ns0:rsidDel="00000000" ns0:rsidR="00000000" ns0:rsidRPr="00000000">
        <ns0:rPr>
          <ns0:rtl ns0:val="0"/>
        </ns0:rPr>
        <ns0:t xml:space="preserve">- Feature 2 Exhibition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2">
      <ns0:pPr>
        <ns0:spacing ns0:line="276" ns0:lineRule="auto"/>
        <ns0:rPr>
          <ns0:highlight ns0:val="white"/>
        </ns0:rPr>
      </ns0:pPr>
      <ns0:r ns0:rsidDel="00000000" ns0:rsidR="00000000" ns0:rsidRPr="00000000">
        <ns0:rPr>
          <ns0:rtl ns0:val="0"/>
        </ns0:rPr>
        <ns0:t xml:space="preserve">- Feature 3 Artist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3">
      <ns0:pPr>
        <ns0:spacing ns0:line="276" ns0:lineRule="auto"/>
        <ns0:rPr>
          <ns0:highlight ns0:val="white"/>
        </ns0:rPr>
      </ns0:pPr>
      <ns0:r ns0:rsidDel="00000000" ns0:rsidR="00000000" ns0:rsidRPr="00000000">
        <ns0:rPr>
          <ns0:rtl ns0:val="0"/>
        </ns0:rPr>
        <ns0:t xml:space="preserve">- Feature 4 Advisor: creative consultation (text input / optional image input).</ns0:t>
      </ns0:r>
      <ns0:r ns0:rsidDel="00000000" ns0:rsidR="00000000" ns0:rsidRPr="00000000">
        <ns0:rPr>
          <ns0:rtl ns0:val="0"/>
        </ns0:rPr>
      </ns0:r>
    </ns0:p>
    <ns0:p ns0:rsidR="00000000" ns0:rsidDel="00000000" ns0:rsidP="00000000" ns0:rsidRDefault="00000000" ns0:rsidRPr="00000000" ns1:paraId="00000554">
      <ns0:pPr>
        <ns0:spacing ns0:line="276" ns0:lineRule="auto"/>
        <ns0:rPr>
          <ns0:highlight ns0:val="white"/>
        </ns0:rPr>
      </ns0:pPr>
      <ns0:r ns0:rsidDel="00000000" ns0:rsidR="00000000" ns0:rsidRPr="00000000">
        <ns0:rPr>
          <ns0:rtl ns0:val="0"/>
        </ns0:rPr>
        <ns0:t xml:space="preserve">- Feature 5 Exclusive Advisor: Tarutani-only (text input / optional image input; Tarutani_Text is not mixed into generic search results, only shown as evidence excerpt).</ns0:t>
      </ns0:r>
      <ns0:r ns0:rsidDel="00000000" ns0:rsidR="00000000" ns0:rsidRPr="00000000">
        <ns0:rPr>
          <ns0:rtl ns0:val="0"/>
        </ns0:rPr>
      </ns0:r>
    </ns0:p>
    <ns0:p ns0:rsidR="00000000" ns0:rsidDel="00000000" ns0:rsidP="00000000" ns0:rsidRDefault="00000000" ns0:rsidRPr="00000000" ns1:paraId="00000555">
      <ns0:pPr>
        <ns0:spacing ns0:line="276" ns0:lineRule="auto"/>
        <ns0:rPr>
          <ns0:highlight ns0:val="white"/>
        </ns0:rPr>
      </ns0:pPr>
      <ns0:r ns0:rsidDel="00000000" ns0:rsidR="00000000" ns0:rsidRPr="00000000">
        <ns0:rPr>
          <ns0:rtl ns0:val="0"/>
        </ns0:rPr>
        <ns0:t xml:space="preserve">- Feature 6 Gallery list: registered gallery listing view.</ns0:t>
      </ns0:r>
      <ns0:r ns0:rsidDel="00000000" ns0:rsidR="00000000" ns0:rsidRPr="00000000">
        <ns0:rPr>
          <ns0:rtl ns0:val="0"/>
        </ns0:rPr>
      </ns0:r>
    </ns0:p>
    <ns0:p ns0:rsidR="00000000" ns0:rsidDel="00000000" ns0:rsidP="00000000" ns0:rsidRDefault="00000000" ns0:rsidRPr="00000000" ns1:paraId="00000556">
      <ns0:pPr>
        <ns0:spacing ns0:line="276" ns0:lineRule="auto"/>
        <ns0:rPr>
          <ns0:highlight ns0:val="white"/>
        </ns0:rPr>
      </ns0:pPr>
      <ns0:r>
        <ns0:t>- Feature 4 execution note: type1 text-only lane is completed/locked (tiny-fix-only on recurrence). Next Feature 4 task is image-attached text-question precision tuning. Type2 success-path validation remains pending,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