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FCA2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center"/>
        <w:rPr>
          <w:rFonts w:ascii="Calibri" w:hAnsi="Calibri" w:cs="Calibri"/>
          <w:b/>
          <w:bCs/>
          <w:sz w:val="36"/>
          <w:szCs w:val="36"/>
          <w:lang w:val="en-US"/>
        </w:rPr>
      </w:pPr>
      <w:r w:rsidRPr="00B81400">
        <w:rPr>
          <w:rFonts w:ascii="Calibri" w:hAnsi="Calibri" w:cs="Calibri"/>
          <w:b/>
          <w:bCs/>
          <w:sz w:val="36"/>
          <w:szCs w:val="36"/>
          <w:lang w:val="en-US"/>
        </w:rPr>
        <w:t>Nurhazirah Zulkifli, ACA</w:t>
      </w:r>
    </w:p>
    <w:p w14:paraId="273B9444" w14:textId="234EBD45" w:rsidR="00B81400" w:rsidRPr="00B81400" w:rsidRDefault="00B81400" w:rsidP="00B81400">
      <w:pPr>
        <w:spacing w:after="0"/>
        <w:contextualSpacing/>
        <w:jc w:val="center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 xml:space="preserve"> London, UK</w:t>
      </w:r>
    </w:p>
    <w:p w14:paraId="33B3BE22" w14:textId="77777777" w:rsidR="00B81400" w:rsidRPr="00B81400" w:rsidRDefault="00B81400" w:rsidP="00B81400">
      <w:pPr>
        <w:spacing w:after="0"/>
        <w:contextualSpacing/>
        <w:jc w:val="center"/>
        <w:rPr>
          <w:rFonts w:ascii="Calibri" w:hAnsi="Calibri" w:cs="Calibri"/>
          <w:sz w:val="21"/>
          <w:szCs w:val="21"/>
          <w:lang w:val="en-US"/>
        </w:rPr>
      </w:pPr>
      <w:hyperlink r:id="rId5" w:history="1">
        <w:r w:rsidRPr="00B81400">
          <w:rPr>
            <w:rStyle w:val="Hyperlink"/>
            <w:rFonts w:ascii="Calibri" w:hAnsi="Calibri" w:cs="Calibri"/>
            <w:sz w:val="21"/>
            <w:szCs w:val="21"/>
            <w:lang w:val="en-US"/>
          </w:rPr>
          <w:t>hazirahizzati069@gmail.com</w:t>
        </w:r>
      </w:hyperlink>
      <w:r w:rsidRPr="00B81400">
        <w:rPr>
          <w:rFonts w:ascii="Calibri" w:hAnsi="Calibri" w:cs="Calibri"/>
          <w:sz w:val="21"/>
          <w:szCs w:val="21"/>
          <w:lang w:val="en-US"/>
        </w:rPr>
        <w:t xml:space="preserve"> | </w:t>
      </w:r>
      <w:hyperlink r:id="rId6" w:history="1">
        <w:r w:rsidRPr="00B81400">
          <w:rPr>
            <w:rStyle w:val="Hyperlink"/>
            <w:rFonts w:ascii="Calibri" w:hAnsi="Calibri" w:cs="Calibri"/>
            <w:sz w:val="21"/>
            <w:szCs w:val="21"/>
          </w:rPr>
          <w:t>linkedin.com/in/</w:t>
        </w:r>
        <w:proofErr w:type="spellStart"/>
        <w:r w:rsidRPr="00B81400">
          <w:rPr>
            <w:rStyle w:val="Hyperlink"/>
            <w:rFonts w:ascii="Calibri" w:hAnsi="Calibri" w:cs="Calibri"/>
            <w:sz w:val="21"/>
            <w:szCs w:val="21"/>
          </w:rPr>
          <w:t>nurhazirahzulkifli</w:t>
        </w:r>
        <w:proofErr w:type="spellEnd"/>
        <w:r w:rsidRPr="00B81400">
          <w:rPr>
            <w:rStyle w:val="Hyperlink"/>
            <w:rFonts w:ascii="Calibri" w:hAnsi="Calibri" w:cs="Calibri"/>
            <w:sz w:val="21"/>
            <w:szCs w:val="21"/>
          </w:rPr>
          <w:t>/</w:t>
        </w:r>
      </w:hyperlink>
      <w:r w:rsidRPr="00B81400">
        <w:rPr>
          <w:rFonts w:ascii="Calibri" w:hAnsi="Calibri" w:cs="Calibri"/>
          <w:sz w:val="21"/>
          <w:szCs w:val="21"/>
          <w:lang w:val="en-US"/>
        </w:rPr>
        <w:t xml:space="preserve"> | +44 07920844070</w:t>
      </w:r>
    </w:p>
    <w:p w14:paraId="1191F87E" w14:textId="77777777" w:rsidR="00B81400" w:rsidRPr="00B81400" w:rsidRDefault="00B81400" w:rsidP="00B81400">
      <w:pPr>
        <w:spacing w:after="0"/>
        <w:contextualSpacing/>
        <w:jc w:val="center"/>
        <w:rPr>
          <w:rStyle w:val="Hyperlink"/>
          <w:rFonts w:ascii="Calibri" w:hAnsi="Calibri" w:cs="Calibri"/>
          <w:color w:val="auto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 xml:space="preserve">ICAEW membership: </w:t>
      </w:r>
      <w:hyperlink r:id="rId7" w:history="1">
        <w:r w:rsidRPr="00B81400">
          <w:rPr>
            <w:rStyle w:val="Hyperlink"/>
            <w:rFonts w:ascii="Calibri" w:hAnsi="Calibri" w:cs="Calibri"/>
            <w:sz w:val="21"/>
            <w:szCs w:val="21"/>
            <w:lang w:val="en-US"/>
          </w:rPr>
          <w:t>http://bit.ly/4f8Mbci</w:t>
        </w:r>
      </w:hyperlink>
    </w:p>
    <w:p w14:paraId="27F6C0F5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lang w:val="en-US"/>
        </w:rPr>
      </w:pPr>
    </w:p>
    <w:p w14:paraId="40553FE9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81400">
        <w:rPr>
          <w:rFonts w:ascii="Calibri" w:hAnsi="Calibri" w:cs="Calibri"/>
          <w:b/>
          <w:bCs/>
          <w:sz w:val="24"/>
          <w:szCs w:val="24"/>
          <w:lang w:val="en-US"/>
        </w:rPr>
        <w:t>Professional Summary</w:t>
      </w:r>
    </w:p>
    <w:p w14:paraId="2D4550FF" w14:textId="01858CF4" w:rsidR="00DE385B" w:rsidRPr="00B81400" w:rsidRDefault="0043746E" w:rsidP="00DE385B">
      <w:pPr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>
        <w:t>ICAEW Chartered Accountant with 4+ years of experience in financial reporting, reconciliation, and audit across Government and Financial Services. Currently working in</w:t>
      </w:r>
      <w:r>
        <w:t xml:space="preserve"> a service delivery</w:t>
      </w:r>
      <w:r>
        <w:t xml:space="preserve"> capacity at the High Commission of Malaysia, managing end-to-end financial records, tax payments, and</w:t>
      </w:r>
      <w:r>
        <w:t xml:space="preserve"> bank reconciliations</w:t>
      </w:r>
      <w:r>
        <w:t>. Possesse</w:t>
      </w:r>
      <w:r>
        <w:t>s advanced Excel skill</w:t>
      </w:r>
      <w:r>
        <w:t xml:space="preserve"> and a strong ability to collaborate with non-finance stakeholders. Seeking to leverage strong</w:t>
      </w:r>
      <w:r>
        <w:t xml:space="preserve"> data analysis </w:t>
      </w:r>
      <w:r>
        <w:t>and general accounting expertise as an Assistant Management Accountant within the Higher Education sector.</w:t>
      </w:r>
    </w:p>
    <w:p w14:paraId="047F032F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lang w:val="en-US"/>
        </w:rPr>
      </w:pPr>
    </w:p>
    <w:p w14:paraId="17A9C1FF" w14:textId="6AB7243F" w:rsidR="00B81400" w:rsidRPr="00B81400" w:rsidRDefault="00B81400" w:rsidP="00DE385B">
      <w:pPr>
        <w:pBdr>
          <w:bottom w:val="single" w:sz="4" w:space="1" w:color="auto"/>
        </w:pBdr>
        <w:tabs>
          <w:tab w:val="left" w:pos="2710"/>
        </w:tabs>
        <w:contextualSpacing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81400">
        <w:rPr>
          <w:rFonts w:ascii="Calibri" w:hAnsi="Calibri" w:cs="Calibri"/>
          <w:b/>
          <w:bCs/>
          <w:sz w:val="24"/>
          <w:szCs w:val="24"/>
          <w:lang w:val="en-US"/>
        </w:rPr>
        <w:t>Work Experience</w:t>
      </w:r>
      <w:r w:rsidR="00DE385B">
        <w:rPr>
          <w:rFonts w:ascii="Calibri" w:hAnsi="Calibri" w:cs="Calibri"/>
          <w:b/>
          <w:bCs/>
          <w:sz w:val="24"/>
          <w:szCs w:val="24"/>
          <w:lang w:val="en-US"/>
        </w:rPr>
        <w:tab/>
      </w:r>
    </w:p>
    <w:p w14:paraId="22C7BB4B" w14:textId="683893C3" w:rsidR="008F29B7" w:rsidRDefault="008F29B7" w:rsidP="008F29B7">
      <w:pPr>
        <w:tabs>
          <w:tab w:val="left" w:pos="7373"/>
        </w:tabs>
        <w:spacing w:after="0"/>
        <w:contextualSpacing/>
        <w:rPr>
          <w:rFonts w:ascii="Calibri" w:hAnsi="Calibri" w:cs="Calibri"/>
          <w:b/>
          <w:bCs/>
          <w:sz w:val="21"/>
          <w:szCs w:val="21"/>
          <w:lang w:val="en-US"/>
        </w:rPr>
      </w:pPr>
      <w:r>
        <w:rPr>
          <w:rFonts w:ascii="Calibri" w:hAnsi="Calibri" w:cs="Calibri"/>
          <w:b/>
          <w:bCs/>
          <w:sz w:val="21"/>
          <w:szCs w:val="21"/>
          <w:lang w:val="en-US"/>
        </w:rPr>
        <w:t xml:space="preserve">High Commission of Malaysia | London, United Kingdom                                           </w:t>
      </w:r>
      <w:r>
        <w:rPr>
          <w:rFonts w:ascii="Calibri" w:hAnsi="Calibri" w:cs="Calibri"/>
          <w:b/>
          <w:bCs/>
          <w:sz w:val="21"/>
          <w:szCs w:val="21"/>
          <w:lang w:val="en-US"/>
        </w:rPr>
        <w:tab/>
        <w:t xml:space="preserve">                             </w:t>
      </w:r>
      <w:r>
        <w:rPr>
          <w:rFonts w:ascii="Calibri" w:hAnsi="Calibri" w:cs="Calibri"/>
          <w:sz w:val="21"/>
          <w:szCs w:val="21"/>
          <w:lang w:val="en-US"/>
        </w:rPr>
        <w:t>July</w:t>
      </w:r>
      <w:r w:rsidRPr="00B81400">
        <w:rPr>
          <w:rFonts w:ascii="Calibri" w:hAnsi="Calibri" w:cs="Calibri"/>
          <w:sz w:val="21"/>
          <w:szCs w:val="21"/>
          <w:lang w:val="en-US"/>
        </w:rPr>
        <w:t xml:space="preserve"> 202</w:t>
      </w:r>
      <w:r>
        <w:rPr>
          <w:rFonts w:ascii="Calibri" w:hAnsi="Calibri" w:cs="Calibri"/>
          <w:sz w:val="21"/>
          <w:szCs w:val="21"/>
          <w:lang w:val="en-US"/>
        </w:rPr>
        <w:t>5</w:t>
      </w:r>
      <w:r w:rsidRPr="00B81400">
        <w:rPr>
          <w:rFonts w:ascii="Calibri" w:hAnsi="Calibri" w:cs="Calibri"/>
          <w:sz w:val="21"/>
          <w:szCs w:val="21"/>
          <w:lang w:val="en-US"/>
        </w:rPr>
        <w:t xml:space="preserve"> – </w:t>
      </w:r>
      <w:r w:rsidR="00DE385B">
        <w:rPr>
          <w:rFonts w:ascii="Calibri" w:hAnsi="Calibri" w:cs="Calibri"/>
          <w:sz w:val="21"/>
          <w:szCs w:val="21"/>
          <w:lang w:val="en-US"/>
        </w:rPr>
        <w:t>present</w:t>
      </w:r>
    </w:p>
    <w:p w14:paraId="4D9FDCBC" w14:textId="0D7C75FB" w:rsidR="008F29B7" w:rsidRPr="008F29B7" w:rsidRDefault="008F29B7" w:rsidP="00B81400">
      <w:pPr>
        <w:spacing w:after="0"/>
        <w:contextualSpacing/>
        <w:rPr>
          <w:rFonts w:ascii="Calibri" w:hAnsi="Calibri" w:cs="Calibri"/>
          <w:sz w:val="21"/>
          <w:szCs w:val="21"/>
          <w:lang w:val="en-US"/>
        </w:rPr>
      </w:pPr>
      <w:r w:rsidRPr="008F29B7">
        <w:rPr>
          <w:rFonts w:ascii="Calibri" w:hAnsi="Calibri" w:cs="Calibri"/>
          <w:sz w:val="21"/>
          <w:szCs w:val="21"/>
          <w:lang w:val="en-US"/>
        </w:rPr>
        <w:t>Finance Assistant</w:t>
      </w:r>
    </w:p>
    <w:p w14:paraId="2CC42F44" w14:textId="77777777" w:rsidR="008F29B7" w:rsidRDefault="008F29B7" w:rsidP="00B81400">
      <w:pPr>
        <w:spacing w:after="0"/>
        <w:contextualSpacing/>
        <w:rPr>
          <w:rFonts w:ascii="Calibri" w:hAnsi="Calibri" w:cs="Calibri"/>
          <w:b/>
          <w:bCs/>
          <w:sz w:val="21"/>
          <w:szCs w:val="21"/>
          <w:lang w:val="en-US"/>
        </w:rPr>
      </w:pPr>
    </w:p>
    <w:p w14:paraId="54DC7280" w14:textId="21E47E02" w:rsidR="00AE3D5D" w:rsidRDefault="00AE3D5D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>
        <w:rPr>
          <w:rStyle w:val="citation-138"/>
        </w:rPr>
        <w:t xml:space="preserve">Managed end-to-end </w:t>
      </w:r>
      <w:r w:rsidRPr="00AE3D5D">
        <w:rPr>
          <w:rStyle w:val="citation-138"/>
        </w:rPr>
        <w:t>general accounting</w:t>
      </w:r>
      <w:r>
        <w:rPr>
          <w:rStyle w:val="citation-138"/>
        </w:rPr>
        <w:t xml:space="preserve"> processes, including journal entries and voucher documentation, ensuring robust audit trails and compliance with internal financial standards</w:t>
      </w:r>
      <w:r>
        <w:t>.</w:t>
      </w:r>
    </w:p>
    <w:p w14:paraId="76EEF272" w14:textId="6FCBB547" w:rsidR="00617661" w:rsidRDefault="00AE3D5D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>
        <w:rPr>
          <w:rStyle w:val="citation-135"/>
        </w:rPr>
        <w:t>Executed strict</w:t>
      </w:r>
      <w:r>
        <w:rPr>
          <w:rStyle w:val="citation-135"/>
        </w:rPr>
        <w:t xml:space="preserve"> </w:t>
      </w:r>
      <w:r w:rsidRPr="00AE3D5D">
        <w:rPr>
          <w:rStyle w:val="citation-135"/>
        </w:rPr>
        <w:t>month-end closing</w:t>
      </w:r>
      <w:r>
        <w:rPr>
          <w:rStyle w:val="citation-135"/>
        </w:rPr>
        <w:t xml:space="preserve"> procedures and produced detailed financial reports for Headquarters, demonstrating strong time management and attention to detail in a deadline-driven setting</w:t>
      </w:r>
      <w:r>
        <w:t>.</w:t>
      </w:r>
    </w:p>
    <w:p w14:paraId="71688758" w14:textId="77777777" w:rsidR="00AE3D5D" w:rsidRPr="00AE3D5D" w:rsidRDefault="00AE3D5D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>
        <w:rPr>
          <w:rStyle w:val="citation-136"/>
        </w:rPr>
        <w:t>Orchestrated high-volume payment runs (utilities, rent, HMRC tax) and staff reimbursements, serving as a trusted partner to colleagues across the organization to ensure timely and accurate settlement of liabilities</w:t>
      </w:r>
      <w:r>
        <w:t>.</w:t>
      </w:r>
    </w:p>
    <w:p w14:paraId="4BC5C26B" w14:textId="1493491D" w:rsidR="00617661" w:rsidRPr="0043746E" w:rsidRDefault="0043746E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>
        <w:rPr>
          <w:rStyle w:val="citation-139"/>
        </w:rPr>
        <w:t xml:space="preserve">Led complex </w:t>
      </w:r>
      <w:r w:rsidRPr="0043746E">
        <w:rPr>
          <w:rStyle w:val="citation-139"/>
        </w:rPr>
        <w:t>monthly bank reconciliations</w:t>
      </w:r>
      <w:r>
        <w:rPr>
          <w:rStyle w:val="citation-139"/>
        </w:rPr>
        <w:t xml:space="preserve"> and cash book management, utilizing </w:t>
      </w:r>
      <w:r w:rsidRPr="0043746E">
        <w:rPr>
          <w:rStyle w:val="citation-139"/>
        </w:rPr>
        <w:t>advanced Excel</w:t>
      </w:r>
      <w:r>
        <w:rPr>
          <w:rStyle w:val="citation-139"/>
        </w:rPr>
        <w:t xml:space="preserve"> to </w:t>
      </w:r>
      <w:r>
        <w:rPr>
          <w:rStyle w:val="citation-139"/>
        </w:rPr>
        <w:t>analyse</w:t>
      </w:r>
      <w:r>
        <w:rPr>
          <w:rStyle w:val="citation-139"/>
        </w:rPr>
        <w:t xml:space="preserve"> data, investigate variances, and ensure 100% accuracy in financial reporting</w:t>
      </w:r>
      <w:r>
        <w:t>.</w:t>
      </w:r>
    </w:p>
    <w:p w14:paraId="00D47AD0" w14:textId="672770B8" w:rsidR="00AE3D5D" w:rsidRDefault="00AE3D5D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>
        <w:rPr>
          <w:rStyle w:val="citation-137"/>
        </w:rPr>
        <w:t xml:space="preserve">Acted as a key finance contact within a </w:t>
      </w:r>
      <w:r w:rsidRPr="00AE3D5D">
        <w:rPr>
          <w:rStyle w:val="citation-137"/>
        </w:rPr>
        <w:t>service delivery environment</w:t>
      </w:r>
      <w:r>
        <w:rPr>
          <w:rStyle w:val="citation-137"/>
        </w:rPr>
        <w:t xml:space="preserve">, working </w:t>
      </w:r>
      <w:r w:rsidRPr="00AE3D5D">
        <w:rPr>
          <w:rStyle w:val="citation-137"/>
        </w:rPr>
        <w:t>collaboratively</w:t>
      </w:r>
      <w:r>
        <w:rPr>
          <w:rStyle w:val="citation-137"/>
        </w:rPr>
        <w:t xml:space="preserve"> with non-finance stakeholders to resolve operational issues and support budget management</w:t>
      </w:r>
      <w:r>
        <w:t>.</w:t>
      </w:r>
    </w:p>
    <w:p w14:paraId="5D712F95" w14:textId="717FD488" w:rsidR="00617661" w:rsidRPr="00617661" w:rsidRDefault="00617661" w:rsidP="00AE3D5D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617661">
        <w:rPr>
          <w:rFonts w:ascii="Calibri" w:hAnsi="Calibri" w:cs="Calibri"/>
          <w:sz w:val="21"/>
          <w:szCs w:val="21"/>
          <w:lang w:val="en-US"/>
        </w:rPr>
        <w:t>Enforced internal controls in the payment verification and approval process, ensuring all disbursements were fully supported, accurately verified, and approved in line with internal guidelines.</w:t>
      </w:r>
    </w:p>
    <w:p w14:paraId="4BC6FCED" w14:textId="77777777" w:rsidR="00617661" w:rsidRDefault="00617661" w:rsidP="00B81400">
      <w:pPr>
        <w:spacing w:after="0"/>
        <w:contextualSpacing/>
        <w:rPr>
          <w:rFonts w:ascii="Calibri" w:hAnsi="Calibri" w:cs="Calibri"/>
          <w:b/>
          <w:bCs/>
          <w:sz w:val="21"/>
          <w:szCs w:val="21"/>
          <w:lang w:val="en-US"/>
        </w:rPr>
      </w:pPr>
    </w:p>
    <w:p w14:paraId="668415A6" w14:textId="10D162C6" w:rsidR="00B81400" w:rsidRPr="00B81400" w:rsidRDefault="00B81400" w:rsidP="00B81400">
      <w:pPr>
        <w:spacing w:after="0"/>
        <w:contextualSpacing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>Ernst &amp; Young PLT | Kuala Lumpur, Malaysia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September 2020 – September 2024</w:t>
      </w:r>
    </w:p>
    <w:p w14:paraId="743F5C1D" w14:textId="77777777" w:rsidR="00B81400" w:rsidRPr="00B81400" w:rsidRDefault="00B81400" w:rsidP="00B81400">
      <w:pPr>
        <w:tabs>
          <w:tab w:val="left" w:pos="7935"/>
        </w:tabs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Senior Audit Associate</w:t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         4 years</w:t>
      </w:r>
    </w:p>
    <w:p w14:paraId="3DBDCA6F" w14:textId="77777777" w:rsidR="00B81400" w:rsidRPr="00B81400" w:rsidRDefault="00B81400" w:rsidP="00B81400">
      <w:pPr>
        <w:tabs>
          <w:tab w:val="left" w:pos="7935"/>
        </w:tabs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</w:p>
    <w:p w14:paraId="350BCE94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Led statutory audits for major clients in the financial services sector, including commercial banks, asset management companies, and insurance providers, ensuring high-quality financial reporting aligned with IFRS/MFRS standards.</w:t>
      </w:r>
    </w:p>
    <w:p w14:paraId="2100DDD5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Acted as a key liaison between EY teams and C-suite client stakeholders, translating complex financial insights into actionable discussions – building trusted relationships and supporting strategic decisions.</w:t>
      </w:r>
    </w:p>
    <w:p w14:paraId="394AF498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Managed end-to-end audit projects from planning through final reporting, coordinating resources, timelines, and deliverables while maintaining compliance with regulatory frameworks.</w:t>
      </w:r>
    </w:p>
    <w:p w14:paraId="0B963840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Produced clear, insightful commentary on financial performance, risk areas, and internal control weaknesses – contributing to clients’ process improvements and risk mitigation strategies.</w:t>
      </w:r>
    </w:p>
    <w:p w14:paraId="1CF8983D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Regularly engaged in cross-functional meetings (with clients, internal teams, and external consultants) to resolve accounting issues, including IFRS 17 first-time implementation for insurance clients.</w:t>
      </w:r>
    </w:p>
    <w:p w14:paraId="07F51D5A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Supported internal process enhancements by identifying inefficiencies and suggesting practical, scalable improvements – enhancing delivery speed and audit quality.</w:t>
      </w:r>
    </w:p>
    <w:p w14:paraId="6173BA38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Mentored and supervised junior staff across engagements, fostering their development through coaching on technical work and soft skills.</w:t>
      </w:r>
    </w:p>
    <w:p w14:paraId="2FBBDCD9" w14:textId="77777777" w:rsidR="00B81400" w:rsidRPr="00B81400" w:rsidRDefault="00B81400" w:rsidP="00B81400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Developed strong project management capabilities by juggling multiple assignments with competing deadlines, ensuring deliverables were met on time and within scope.</w:t>
      </w:r>
    </w:p>
    <w:p w14:paraId="038A9C4D" w14:textId="4C4368E2" w:rsidR="00B81400" w:rsidRPr="00AE3D5D" w:rsidRDefault="00B81400" w:rsidP="00AE3D5D">
      <w:pPr>
        <w:pStyle w:val="ListParagraph"/>
        <w:numPr>
          <w:ilvl w:val="0"/>
          <w:numId w:val="8"/>
        </w:numPr>
        <w:tabs>
          <w:tab w:val="left" w:pos="7935"/>
        </w:tabs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Gained exposure to additional industries (manufacturing, property development, shipping) during off-peak secondments, showcasing adaptability and cross-sector learning.</w:t>
      </w:r>
    </w:p>
    <w:p w14:paraId="779AF6C8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81400">
        <w:rPr>
          <w:rFonts w:ascii="Calibri" w:hAnsi="Calibri" w:cs="Calibri"/>
          <w:b/>
          <w:bCs/>
          <w:sz w:val="24"/>
          <w:szCs w:val="24"/>
          <w:lang w:val="en-US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5"/>
        <w:gridCol w:w="4931"/>
      </w:tblGrid>
      <w:tr w:rsidR="00B81400" w:rsidRPr="00B81400" w14:paraId="4B6E66F0" w14:textId="77777777" w:rsidTr="0096178E">
        <w:tc>
          <w:tcPr>
            <w:tcW w:w="4805" w:type="dxa"/>
          </w:tcPr>
          <w:p w14:paraId="0EFA5B6F" w14:textId="77777777" w:rsidR="00B81400" w:rsidRPr="00B81400" w:rsidRDefault="00B81400" w:rsidP="009617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Time management</w:t>
            </w:r>
          </w:p>
        </w:tc>
        <w:tc>
          <w:tcPr>
            <w:tcW w:w="4931" w:type="dxa"/>
          </w:tcPr>
          <w:p w14:paraId="35925FB5" w14:textId="77777777" w:rsidR="00B81400" w:rsidRPr="00B81400" w:rsidRDefault="00B81400" w:rsidP="009617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Attention to detail</w:t>
            </w:r>
          </w:p>
        </w:tc>
      </w:tr>
      <w:tr w:rsidR="00B81400" w:rsidRPr="00B81400" w14:paraId="38CDDFF8" w14:textId="77777777" w:rsidTr="0096178E">
        <w:tc>
          <w:tcPr>
            <w:tcW w:w="4805" w:type="dxa"/>
          </w:tcPr>
          <w:p w14:paraId="656FEA44" w14:textId="77777777" w:rsidR="00B81400" w:rsidRPr="00B81400" w:rsidRDefault="00B81400" w:rsidP="0096178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Planning and scheduling</w:t>
            </w:r>
          </w:p>
        </w:tc>
        <w:tc>
          <w:tcPr>
            <w:tcW w:w="4931" w:type="dxa"/>
          </w:tcPr>
          <w:p w14:paraId="117B0DD2" w14:textId="77777777" w:rsidR="00B81400" w:rsidRPr="00B81400" w:rsidRDefault="00B81400" w:rsidP="0096178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Record-keeping/Documentation</w:t>
            </w:r>
          </w:p>
        </w:tc>
      </w:tr>
      <w:tr w:rsidR="00B81400" w:rsidRPr="00B81400" w14:paraId="3763C674" w14:textId="77777777" w:rsidTr="0096178E">
        <w:tc>
          <w:tcPr>
            <w:tcW w:w="4805" w:type="dxa"/>
          </w:tcPr>
          <w:p w14:paraId="4D160D27" w14:textId="77777777" w:rsidR="00B81400" w:rsidRPr="00B81400" w:rsidRDefault="00B81400" w:rsidP="0096178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lastRenderedPageBreak/>
              <w:t>External auditing</w:t>
            </w:r>
          </w:p>
        </w:tc>
        <w:tc>
          <w:tcPr>
            <w:tcW w:w="4931" w:type="dxa"/>
          </w:tcPr>
          <w:p w14:paraId="620365C3" w14:textId="77777777" w:rsidR="00B81400" w:rsidRPr="00B81400" w:rsidRDefault="00B81400" w:rsidP="0096178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Financial reporting</w:t>
            </w:r>
          </w:p>
        </w:tc>
      </w:tr>
      <w:tr w:rsidR="00B81400" w:rsidRPr="00B81400" w14:paraId="46719580" w14:textId="77777777" w:rsidTr="0096178E">
        <w:tc>
          <w:tcPr>
            <w:tcW w:w="4805" w:type="dxa"/>
          </w:tcPr>
          <w:p w14:paraId="09C1171A" w14:textId="77777777" w:rsidR="00B81400" w:rsidRPr="00B81400" w:rsidRDefault="00B81400" w:rsidP="0096178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Analytical review</w:t>
            </w:r>
          </w:p>
        </w:tc>
        <w:tc>
          <w:tcPr>
            <w:tcW w:w="4931" w:type="dxa"/>
          </w:tcPr>
          <w:p w14:paraId="4F9FF472" w14:textId="77777777" w:rsidR="00B81400" w:rsidRPr="00B81400" w:rsidRDefault="00B81400" w:rsidP="0096178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Experience with MFRS/IFRS and IAS</w:t>
            </w:r>
          </w:p>
        </w:tc>
      </w:tr>
      <w:tr w:rsidR="00B81400" w:rsidRPr="00B81400" w14:paraId="3EF449F4" w14:textId="77777777" w:rsidTr="0096178E">
        <w:tc>
          <w:tcPr>
            <w:tcW w:w="4805" w:type="dxa"/>
          </w:tcPr>
          <w:p w14:paraId="0E813269" w14:textId="77777777" w:rsidR="00B81400" w:rsidRPr="00B81400" w:rsidRDefault="00B81400" w:rsidP="0096178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Project Management</w:t>
            </w:r>
          </w:p>
        </w:tc>
        <w:tc>
          <w:tcPr>
            <w:tcW w:w="4931" w:type="dxa"/>
          </w:tcPr>
          <w:p w14:paraId="0D7790A2" w14:textId="77777777" w:rsidR="00B81400" w:rsidRPr="00B81400" w:rsidRDefault="00B81400" w:rsidP="0096178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Data Analysis</w:t>
            </w:r>
          </w:p>
        </w:tc>
      </w:tr>
      <w:tr w:rsidR="00B81400" w:rsidRPr="00B81400" w14:paraId="0DC2BE3B" w14:textId="77777777" w:rsidTr="0096178E">
        <w:tc>
          <w:tcPr>
            <w:tcW w:w="4805" w:type="dxa"/>
          </w:tcPr>
          <w:p w14:paraId="3CC5EAD6" w14:textId="77777777" w:rsidR="00B81400" w:rsidRPr="00B81400" w:rsidRDefault="00B81400" w:rsidP="0096178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Communication skills</w:t>
            </w:r>
          </w:p>
        </w:tc>
        <w:tc>
          <w:tcPr>
            <w:tcW w:w="4931" w:type="dxa"/>
          </w:tcPr>
          <w:p w14:paraId="0FCEDB60" w14:textId="77777777" w:rsidR="00B81400" w:rsidRPr="00B81400" w:rsidRDefault="00B81400" w:rsidP="0096178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sz w:val="21"/>
                <w:szCs w:val="21"/>
                <w:lang w:val="en-US"/>
              </w:rPr>
            </w:pPr>
            <w:r w:rsidRPr="00B81400">
              <w:rPr>
                <w:rFonts w:ascii="Calibri" w:hAnsi="Calibri" w:cs="Calibri"/>
                <w:sz w:val="21"/>
                <w:szCs w:val="21"/>
                <w:lang w:val="en-US"/>
              </w:rPr>
              <w:t>Microsoft Office suites: Excel, Word, Power Point</w:t>
            </w:r>
          </w:p>
        </w:tc>
      </w:tr>
    </w:tbl>
    <w:p w14:paraId="7B33263C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81400">
        <w:rPr>
          <w:rFonts w:ascii="Calibri" w:hAnsi="Calibri" w:cs="Calibri"/>
          <w:b/>
          <w:bCs/>
          <w:sz w:val="24"/>
          <w:szCs w:val="24"/>
          <w:lang w:val="en-US"/>
        </w:rPr>
        <w:t>Education</w:t>
      </w:r>
    </w:p>
    <w:p w14:paraId="744EC9AD" w14:textId="77777777" w:rsidR="00B81400" w:rsidRPr="00B81400" w:rsidRDefault="00B81400" w:rsidP="00B81400">
      <w:pPr>
        <w:spacing w:after="0"/>
        <w:contextualSpacing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 xml:space="preserve">Sunway TES Centre for Accounting Excellence | Subang, Malaysia                                                                               </w:t>
      </w:r>
      <w:r w:rsidRPr="00B81400">
        <w:rPr>
          <w:rFonts w:ascii="Calibri" w:hAnsi="Calibri" w:cs="Calibri"/>
          <w:sz w:val="21"/>
          <w:szCs w:val="21"/>
          <w:lang w:val="en-US"/>
        </w:rPr>
        <w:t xml:space="preserve">2020 – 2024                                                              </w:t>
      </w:r>
    </w:p>
    <w:p w14:paraId="0D9BE8C3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ICAEW ACA Qualification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        </w:t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</w:t>
      </w:r>
    </w:p>
    <w:p w14:paraId="313D3E82" w14:textId="77777777" w:rsidR="00B81400" w:rsidRPr="00B81400" w:rsidRDefault="00B81400" w:rsidP="00B8140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1"/>
          <w:szCs w:val="21"/>
          <w:lang w:eastAsia="en-GB"/>
        </w:rPr>
      </w:pPr>
      <w:r w:rsidRPr="00B81400">
        <w:rPr>
          <w:rFonts w:ascii="Calibri" w:hAnsi="Calibri" w:cs="Calibri"/>
          <w:sz w:val="21"/>
          <w:szCs w:val="21"/>
          <w:lang w:eastAsia="en-GB"/>
        </w:rPr>
        <w:t>Sponsored by Yayasan Peneraju, a Malaysian government body to complete the ACA qualification.</w:t>
      </w:r>
    </w:p>
    <w:p w14:paraId="1593C783" w14:textId="77777777" w:rsidR="00B81400" w:rsidRPr="00B81400" w:rsidRDefault="00B81400" w:rsidP="00B8140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1"/>
          <w:szCs w:val="21"/>
          <w:lang w:eastAsia="en-GB"/>
        </w:rPr>
      </w:pPr>
      <w:r w:rsidRPr="00B81400">
        <w:rPr>
          <w:rFonts w:ascii="Calibri" w:hAnsi="Calibri" w:cs="Calibri"/>
          <w:sz w:val="21"/>
          <w:szCs w:val="21"/>
          <w:lang w:eastAsia="en-GB"/>
        </w:rPr>
        <w:t>Passed 12 ACA papers (3 exempted) through intensive part-time study while still being employed by EY.</w:t>
      </w:r>
    </w:p>
    <w:p w14:paraId="6159AE9A" w14:textId="77777777" w:rsidR="00B81400" w:rsidRPr="00B81400" w:rsidRDefault="00B81400" w:rsidP="00B8140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1"/>
          <w:szCs w:val="21"/>
          <w:lang w:eastAsia="en-GB"/>
        </w:rPr>
      </w:pPr>
      <w:r w:rsidRPr="00B81400">
        <w:rPr>
          <w:rFonts w:ascii="Calibri" w:hAnsi="Calibri" w:cs="Calibri"/>
          <w:sz w:val="21"/>
          <w:szCs w:val="21"/>
          <w:lang w:eastAsia="en-GB"/>
        </w:rPr>
        <w:t xml:space="preserve">Maintained 100% class attendance throughout the programme, including during peak audit seasons.  </w:t>
      </w:r>
    </w:p>
    <w:p w14:paraId="488C24C2" w14:textId="77777777" w:rsidR="00B81400" w:rsidRPr="00B81400" w:rsidRDefault="00B81400" w:rsidP="00B8140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1"/>
          <w:szCs w:val="21"/>
          <w:lang w:eastAsia="en-GB"/>
        </w:rPr>
      </w:pPr>
      <w:r w:rsidRPr="00B81400">
        <w:rPr>
          <w:rFonts w:ascii="Calibri" w:hAnsi="Calibri" w:cs="Calibri"/>
          <w:sz w:val="21"/>
          <w:szCs w:val="21"/>
          <w:lang w:eastAsia="en-GB"/>
        </w:rPr>
        <w:t xml:space="preserve">Achieved highest score in Audit &amp; Assurance (80%).  </w:t>
      </w:r>
    </w:p>
    <w:p w14:paraId="436B0603" w14:textId="77777777" w:rsidR="00B81400" w:rsidRPr="00B81400" w:rsidRDefault="00B81400" w:rsidP="00B81400">
      <w:pPr>
        <w:pStyle w:val="ListParagraph"/>
        <w:numPr>
          <w:ilvl w:val="0"/>
          <w:numId w:val="5"/>
        </w:numPr>
        <w:spacing w:after="0"/>
        <w:jc w:val="both"/>
        <w:rPr>
          <w:rFonts w:ascii="Calibri" w:hAnsi="Calibri" w:cs="Calibri"/>
          <w:sz w:val="21"/>
          <w:szCs w:val="21"/>
          <w:lang w:eastAsia="en-GB"/>
        </w:rPr>
      </w:pPr>
      <w:r w:rsidRPr="00B81400">
        <w:rPr>
          <w:rFonts w:ascii="Segoe UI Symbol" w:hAnsi="Segoe UI Symbol" w:cs="Segoe UI Symbol"/>
          <w:sz w:val="21"/>
          <w:szCs w:val="21"/>
          <w:lang w:eastAsia="en-GB"/>
        </w:rPr>
        <w:t>⁠</w:t>
      </w:r>
      <w:r w:rsidRPr="00B81400">
        <w:rPr>
          <w:rFonts w:ascii="Calibri" w:hAnsi="Calibri" w:cs="Calibri"/>
          <w:sz w:val="21"/>
          <w:szCs w:val="21"/>
          <w:lang w:eastAsia="en-GB"/>
        </w:rPr>
        <w:t>Demonstrated strong interest in Financial Management, scoring 70%.</w:t>
      </w:r>
    </w:p>
    <w:p w14:paraId="0B7962CE" w14:textId="77777777" w:rsidR="00DE385B" w:rsidRDefault="00DE385B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</w:p>
    <w:p w14:paraId="0E701876" w14:textId="59E0430E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>The University of Manchester | Manchester, UK</w:t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                                                                            2017 – 2020</w:t>
      </w:r>
    </w:p>
    <w:p w14:paraId="7D6713BF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BA Econ (Hons) Accounting and Finance, 2:1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</w:t>
      </w:r>
    </w:p>
    <w:p w14:paraId="766D7F05" w14:textId="77777777" w:rsidR="00B81400" w:rsidRPr="00B81400" w:rsidRDefault="00B81400" w:rsidP="00B8140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 xml:space="preserve">Gained an early technical exposure to UK GAAP through final year project, a research and comparison of the financial reporting practices of EasyJet (UK) and AirAsia (Malaysia). Rigorously </w:t>
      </w:r>
      <w:proofErr w:type="spellStart"/>
      <w:r w:rsidRPr="00B81400">
        <w:rPr>
          <w:rFonts w:ascii="Calibri" w:hAnsi="Calibri" w:cs="Calibri"/>
          <w:sz w:val="21"/>
          <w:szCs w:val="21"/>
          <w:lang w:val="en-US"/>
        </w:rPr>
        <w:t>analysed</w:t>
      </w:r>
      <w:proofErr w:type="spellEnd"/>
      <w:r w:rsidRPr="00B81400">
        <w:rPr>
          <w:rFonts w:ascii="Calibri" w:hAnsi="Calibri" w:cs="Calibri"/>
          <w:sz w:val="21"/>
          <w:szCs w:val="21"/>
          <w:lang w:val="en-US"/>
        </w:rPr>
        <w:t xml:space="preserve"> their audited financial statements under different accounting frameworks (UK GAAP and MFRS).</w:t>
      </w:r>
    </w:p>
    <w:p w14:paraId="61AECDBD" w14:textId="77777777" w:rsidR="00B81400" w:rsidRPr="00B81400" w:rsidRDefault="00B81400" w:rsidP="00B8140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Consistently achieved First Class results across all semesters in Year 1 and Year 2. Final overall grade narrowly missed First Class due to one underperforming module in the final year.</w:t>
      </w:r>
    </w:p>
    <w:p w14:paraId="0A17AD4C" w14:textId="77777777" w:rsidR="00B81400" w:rsidRPr="00B81400" w:rsidRDefault="00B81400" w:rsidP="00B8140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 xml:space="preserve">Balanced full-time studies with multiple part-time roles to independently support living expenses while studying in the UK.  </w:t>
      </w:r>
    </w:p>
    <w:p w14:paraId="495FE3B9" w14:textId="77777777" w:rsidR="00B81400" w:rsidRPr="00B81400" w:rsidRDefault="00B81400" w:rsidP="00B8140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 xml:space="preserve">Recipient of the Stellify Award, </w:t>
      </w:r>
      <w:proofErr w:type="spellStart"/>
      <w:r w:rsidRPr="00B81400">
        <w:rPr>
          <w:rFonts w:ascii="Calibri" w:hAnsi="Calibri" w:cs="Calibri"/>
          <w:sz w:val="21"/>
          <w:szCs w:val="21"/>
          <w:lang w:val="en-US"/>
        </w:rPr>
        <w:t>recognising</w:t>
      </w:r>
      <w:proofErr w:type="spellEnd"/>
      <w:r w:rsidRPr="00B81400">
        <w:rPr>
          <w:rFonts w:ascii="Calibri" w:hAnsi="Calibri" w:cs="Calibri"/>
          <w:sz w:val="21"/>
          <w:szCs w:val="21"/>
          <w:lang w:val="en-US"/>
        </w:rPr>
        <w:t xml:space="preserve"> personal development through leadership, social responsibility, and community volunteering.</w:t>
      </w:r>
    </w:p>
    <w:p w14:paraId="7EB00300" w14:textId="77777777" w:rsidR="00B81400" w:rsidRPr="00B81400" w:rsidRDefault="00B81400" w:rsidP="00B81400">
      <w:pPr>
        <w:contextualSpacing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b/>
          <w:bCs/>
          <w:sz w:val="21"/>
          <w:szCs w:val="21"/>
        </w:rPr>
        <w:t>International Islamic School Malaysia</w:t>
      </w: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 xml:space="preserve"> | Gombak, Malaysia</w:t>
      </w:r>
      <w:r w:rsidRPr="00B81400">
        <w:rPr>
          <w:rFonts w:ascii="Calibri" w:hAnsi="Calibri" w:cs="Calibri"/>
          <w:sz w:val="21"/>
          <w:szCs w:val="21"/>
          <w:lang w:val="en-US"/>
        </w:rPr>
        <w:t xml:space="preserve">                                                                                            2015 – 2017</w:t>
      </w:r>
      <w:r w:rsidRPr="00B81400">
        <w:rPr>
          <w:rFonts w:ascii="Calibri" w:hAnsi="Calibri" w:cs="Calibri"/>
          <w:sz w:val="21"/>
          <w:szCs w:val="21"/>
          <w:lang w:val="en-US"/>
        </w:rPr>
        <w:br/>
        <w:t>A-Levels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                                                                                              </w:t>
      </w:r>
      <w:r w:rsidRPr="00B81400">
        <w:rPr>
          <w:rFonts w:ascii="Calibri" w:hAnsi="Calibri" w:cs="Calibri"/>
          <w:sz w:val="21"/>
          <w:szCs w:val="21"/>
          <w:lang w:val="en-US"/>
        </w:rPr>
        <w:br/>
      </w:r>
      <w:r w:rsidRPr="00B81400">
        <w:rPr>
          <w:rFonts w:ascii="Calibri" w:hAnsi="Calibri" w:cs="Calibri"/>
          <w:sz w:val="21"/>
          <w:szCs w:val="21"/>
        </w:rPr>
        <w:t>Economics (A*), Accounting (A), Business (B), Mathematics (B)</w:t>
      </w:r>
    </w:p>
    <w:p w14:paraId="11957BAC" w14:textId="77777777" w:rsidR="00AE3D5D" w:rsidRDefault="00AE3D5D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sz w:val="21"/>
          <w:szCs w:val="21"/>
        </w:rPr>
      </w:pPr>
    </w:p>
    <w:p w14:paraId="2D3DAD32" w14:textId="21C1598F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81400">
        <w:rPr>
          <w:rFonts w:ascii="Calibri" w:hAnsi="Calibri" w:cs="Calibri"/>
          <w:b/>
          <w:bCs/>
          <w:sz w:val="24"/>
          <w:szCs w:val="24"/>
          <w:lang w:val="en-US"/>
        </w:rPr>
        <w:t>Scholarships and Awards</w:t>
      </w:r>
    </w:p>
    <w:p w14:paraId="322A320E" w14:textId="77777777" w:rsidR="00B81400" w:rsidRPr="00B81400" w:rsidRDefault="00B81400" w:rsidP="00B81400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Yayasan Peneraju Scholarship for ICAEW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>2022 – 2024</w:t>
      </w:r>
    </w:p>
    <w:p w14:paraId="17CF033A" w14:textId="77777777" w:rsidR="00B81400" w:rsidRPr="00B81400" w:rsidRDefault="00B81400" w:rsidP="00B81400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University of Manchester Stellify Award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 xml:space="preserve">             2020</w:t>
      </w:r>
    </w:p>
    <w:p w14:paraId="7BBB8E20" w14:textId="77777777" w:rsidR="00B81400" w:rsidRPr="00B81400" w:rsidRDefault="00B81400" w:rsidP="00B81400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Bursary Scholarship from Public Service Department of Malaysia</w:t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</w:r>
      <w:r w:rsidRPr="00B81400">
        <w:rPr>
          <w:rFonts w:ascii="Calibri" w:hAnsi="Calibri" w:cs="Calibri"/>
          <w:sz w:val="21"/>
          <w:szCs w:val="21"/>
          <w:lang w:val="en-US"/>
        </w:rPr>
        <w:tab/>
        <w:t>2015 – 2017</w:t>
      </w:r>
    </w:p>
    <w:p w14:paraId="23E97ED5" w14:textId="785A8A29" w:rsidR="00B81400" w:rsidRPr="00AE3D5D" w:rsidRDefault="00B81400" w:rsidP="00AE3D5D">
      <w:pPr>
        <w:pBdr>
          <w:bottom w:val="single" w:sz="4" w:space="1" w:color="auto"/>
        </w:pBdr>
        <w:ind w:firstLine="720"/>
        <w:contextualSpacing/>
        <w:jc w:val="both"/>
        <w:rPr>
          <w:rFonts w:ascii="Calibri" w:hAnsi="Calibri" w:cs="Calibri"/>
          <w:sz w:val="21"/>
          <w:szCs w:val="21"/>
          <w:lang w:val="en-US"/>
        </w:rPr>
      </w:pPr>
      <w:r w:rsidRPr="00B81400">
        <w:rPr>
          <w:rFonts w:ascii="Calibri" w:hAnsi="Calibri" w:cs="Calibri"/>
          <w:sz w:val="21"/>
          <w:szCs w:val="21"/>
          <w:lang w:val="en-US"/>
        </w:rPr>
        <w:t>Awarded for scoring 9A+ in Malaysian Certificate of Education</w:t>
      </w:r>
    </w:p>
    <w:p w14:paraId="2030F5CE" w14:textId="77777777" w:rsidR="00AE3D5D" w:rsidRDefault="00AE3D5D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FB3775C" w14:textId="2EB63C38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1400">
        <w:rPr>
          <w:rFonts w:ascii="Calibri" w:hAnsi="Calibri" w:cs="Calibri"/>
          <w:b/>
          <w:bCs/>
          <w:sz w:val="24"/>
          <w:szCs w:val="24"/>
        </w:rPr>
        <w:t>Commercial Work Experience</w:t>
      </w:r>
    </w:p>
    <w:p w14:paraId="32F6F74A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b/>
          <w:bCs/>
          <w:sz w:val="21"/>
          <w:szCs w:val="21"/>
        </w:rPr>
        <w:t xml:space="preserve">Gong Cha England </w:t>
      </w: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>| Manchester, UK</w:t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  <w:t xml:space="preserve">          August 2019 – May 2020</w:t>
      </w:r>
    </w:p>
    <w:p w14:paraId="477996D1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Supervisor</w:t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  <w:t xml:space="preserve">            </w:t>
      </w:r>
      <w:r w:rsidRPr="00B81400">
        <w:rPr>
          <w:rFonts w:ascii="Calibri" w:hAnsi="Calibri" w:cs="Calibri"/>
          <w:sz w:val="21"/>
          <w:szCs w:val="21"/>
        </w:rPr>
        <w:tab/>
        <w:t xml:space="preserve">                         </w:t>
      </w:r>
    </w:p>
    <w:p w14:paraId="1E9BADF7" w14:textId="77777777" w:rsidR="00B81400" w:rsidRPr="00B81400" w:rsidRDefault="00B81400" w:rsidP="00B81400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 xml:space="preserve">Supervised a team of </w:t>
      </w:r>
      <w:proofErr w:type="spellStart"/>
      <w:r w:rsidRPr="00B81400">
        <w:rPr>
          <w:rFonts w:ascii="Calibri" w:hAnsi="Calibri" w:cs="Calibri"/>
          <w:sz w:val="21"/>
          <w:szCs w:val="21"/>
        </w:rPr>
        <w:t>Tearistas</w:t>
      </w:r>
      <w:proofErr w:type="spellEnd"/>
      <w:r w:rsidRPr="00B81400">
        <w:rPr>
          <w:rFonts w:ascii="Calibri" w:hAnsi="Calibri" w:cs="Calibri"/>
          <w:sz w:val="21"/>
          <w:szCs w:val="21"/>
        </w:rPr>
        <w:t xml:space="preserve"> to ensure smooth daily operations, accurate financial handling, and excellent customer service. </w:t>
      </w:r>
    </w:p>
    <w:p w14:paraId="556D8EA2" w14:textId="77777777" w:rsidR="00B81400" w:rsidRPr="00B81400" w:rsidRDefault="00B81400" w:rsidP="00B81400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Improved efficiency through process enhancements, effective inventory management, and timely-issued resolution.</w:t>
      </w:r>
    </w:p>
    <w:p w14:paraId="6705B5A4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</w:rPr>
      </w:pPr>
    </w:p>
    <w:p w14:paraId="611637C8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b/>
          <w:bCs/>
          <w:sz w:val="21"/>
          <w:szCs w:val="21"/>
        </w:rPr>
        <w:t xml:space="preserve">Subway </w:t>
      </w:r>
      <w:r w:rsidRPr="00B81400">
        <w:rPr>
          <w:rFonts w:ascii="Calibri" w:hAnsi="Calibri" w:cs="Calibri"/>
          <w:b/>
          <w:bCs/>
          <w:sz w:val="21"/>
          <w:szCs w:val="21"/>
          <w:lang w:val="en-US"/>
        </w:rPr>
        <w:t>| Manchester, UK</w:t>
      </w:r>
      <w:r w:rsidRPr="00B81400">
        <w:rPr>
          <w:rFonts w:ascii="Calibri" w:hAnsi="Calibri" w:cs="Calibri"/>
          <w:b/>
          <w:bCs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  <w:t xml:space="preserve">              November 2017 – August 2019</w:t>
      </w:r>
    </w:p>
    <w:p w14:paraId="2C66E061" w14:textId="77777777" w:rsidR="00B81400" w:rsidRPr="00B81400" w:rsidRDefault="00B81400" w:rsidP="00B81400">
      <w:pPr>
        <w:spacing w:after="0"/>
        <w:contextualSpacing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Sandwich Artist</w:t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</w:r>
      <w:r w:rsidRPr="00B81400">
        <w:rPr>
          <w:rFonts w:ascii="Calibri" w:hAnsi="Calibri" w:cs="Calibri"/>
          <w:sz w:val="21"/>
          <w:szCs w:val="21"/>
        </w:rPr>
        <w:tab/>
        <w:t xml:space="preserve">                             </w:t>
      </w:r>
    </w:p>
    <w:p w14:paraId="01BAB239" w14:textId="77777777" w:rsidR="00B81400" w:rsidRPr="00B81400" w:rsidRDefault="00B81400" w:rsidP="00B8140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 xml:space="preserve">Supported daily operations through customer service and stock management, contributing to efficient service and a positive customer experience. </w:t>
      </w:r>
    </w:p>
    <w:p w14:paraId="17866A2F" w14:textId="11AEC224" w:rsidR="00B81400" w:rsidRPr="00AE3D5D" w:rsidRDefault="00B81400" w:rsidP="00AE3D5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Recognised for friendly interactions and strong team collaboration.</w:t>
      </w:r>
    </w:p>
    <w:p w14:paraId="1AA44473" w14:textId="1152A1ED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B81400">
        <w:rPr>
          <w:rFonts w:ascii="Calibri" w:hAnsi="Calibri" w:cs="Calibri"/>
          <w:b/>
          <w:bCs/>
          <w:sz w:val="24"/>
          <w:szCs w:val="24"/>
        </w:rPr>
        <w:t>L</w:t>
      </w:r>
      <w:r w:rsidR="00AE3D5D">
        <w:rPr>
          <w:rFonts w:ascii="Calibri" w:hAnsi="Calibri" w:cs="Calibri"/>
          <w:b/>
          <w:bCs/>
          <w:sz w:val="24"/>
          <w:szCs w:val="24"/>
        </w:rPr>
        <w:t>s</w:t>
      </w:r>
      <w:r w:rsidRPr="00B81400">
        <w:rPr>
          <w:rFonts w:ascii="Calibri" w:hAnsi="Calibri" w:cs="Calibri"/>
          <w:b/>
          <w:bCs/>
          <w:sz w:val="24"/>
          <w:szCs w:val="24"/>
        </w:rPr>
        <w:t>anguage</w:t>
      </w:r>
      <w:proofErr w:type="spellEnd"/>
    </w:p>
    <w:p w14:paraId="2AE2AC2C" w14:textId="77777777" w:rsidR="00B81400" w:rsidRPr="00B81400" w:rsidRDefault="00B81400" w:rsidP="00B81400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English (Fluent)</w:t>
      </w:r>
    </w:p>
    <w:p w14:paraId="54F3D6E5" w14:textId="77777777" w:rsidR="00B81400" w:rsidRPr="00B81400" w:rsidRDefault="00B81400" w:rsidP="00B81400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Malay (Native)</w:t>
      </w:r>
    </w:p>
    <w:p w14:paraId="5F317BFF" w14:textId="7B84E41F" w:rsidR="00B81400" w:rsidRPr="00AE3D5D" w:rsidRDefault="00B81400" w:rsidP="00AE3D5D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Chinese (Beginner)</w:t>
      </w:r>
    </w:p>
    <w:p w14:paraId="086EDAAE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sz w:val="21"/>
          <w:szCs w:val="21"/>
        </w:rPr>
      </w:pPr>
    </w:p>
    <w:p w14:paraId="1FC7EE0D" w14:textId="77777777" w:rsidR="00B81400" w:rsidRPr="00B81400" w:rsidRDefault="00B81400" w:rsidP="00B81400">
      <w:pPr>
        <w:pBdr>
          <w:bottom w:val="single" w:sz="4" w:space="1" w:color="auto"/>
        </w:pBdr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1400">
        <w:rPr>
          <w:rFonts w:ascii="Calibri" w:hAnsi="Calibri" w:cs="Calibri"/>
          <w:b/>
          <w:bCs/>
          <w:sz w:val="24"/>
          <w:szCs w:val="24"/>
        </w:rPr>
        <w:t>Reference</w:t>
      </w:r>
    </w:p>
    <w:p w14:paraId="62FD8A0D" w14:textId="4AD02FD5" w:rsidR="00B81400" w:rsidRPr="00DE385B" w:rsidRDefault="00B81400" w:rsidP="00DE385B">
      <w:pPr>
        <w:contextualSpacing/>
        <w:jc w:val="both"/>
        <w:rPr>
          <w:rFonts w:ascii="Calibri" w:hAnsi="Calibri" w:cs="Calibri"/>
          <w:sz w:val="21"/>
          <w:szCs w:val="21"/>
        </w:rPr>
      </w:pPr>
      <w:r w:rsidRPr="00B81400">
        <w:rPr>
          <w:rFonts w:ascii="Calibri" w:hAnsi="Calibri" w:cs="Calibri"/>
          <w:sz w:val="21"/>
          <w:szCs w:val="21"/>
        </w:rPr>
        <w:t>Available upon request.</w:t>
      </w:r>
    </w:p>
    <w:sectPr w:rsidR="00B81400" w:rsidRPr="00DE385B" w:rsidSect="00B814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E4B62"/>
    <w:multiLevelType w:val="hybridMultilevel"/>
    <w:tmpl w:val="6B54E6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44592"/>
    <w:multiLevelType w:val="hybridMultilevel"/>
    <w:tmpl w:val="4566C45E"/>
    <w:lvl w:ilvl="0" w:tplc="31AAC4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8316E"/>
    <w:multiLevelType w:val="hybridMultilevel"/>
    <w:tmpl w:val="2CE483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358B9"/>
    <w:multiLevelType w:val="hybridMultilevel"/>
    <w:tmpl w:val="D376F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14724E"/>
    <w:multiLevelType w:val="hybridMultilevel"/>
    <w:tmpl w:val="906E5232"/>
    <w:lvl w:ilvl="0" w:tplc="31AAC47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13886"/>
    <w:multiLevelType w:val="hybridMultilevel"/>
    <w:tmpl w:val="66A4F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D2FC7"/>
    <w:multiLevelType w:val="hybridMultilevel"/>
    <w:tmpl w:val="40684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DC7B34"/>
    <w:multiLevelType w:val="hybridMultilevel"/>
    <w:tmpl w:val="B8F4F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1B47DD"/>
    <w:multiLevelType w:val="hybridMultilevel"/>
    <w:tmpl w:val="3B081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F5F9D"/>
    <w:multiLevelType w:val="hybridMultilevel"/>
    <w:tmpl w:val="4CE8B4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011938">
    <w:abstractNumId w:val="4"/>
  </w:num>
  <w:num w:numId="2" w16cid:durableId="1860191627">
    <w:abstractNumId w:val="1"/>
  </w:num>
  <w:num w:numId="3" w16cid:durableId="728765116">
    <w:abstractNumId w:val="7"/>
  </w:num>
  <w:num w:numId="4" w16cid:durableId="810707450">
    <w:abstractNumId w:val="8"/>
  </w:num>
  <w:num w:numId="5" w16cid:durableId="222057953">
    <w:abstractNumId w:val="5"/>
  </w:num>
  <w:num w:numId="6" w16cid:durableId="1308825150">
    <w:abstractNumId w:val="6"/>
  </w:num>
  <w:num w:numId="7" w16cid:durableId="1654287669">
    <w:abstractNumId w:val="3"/>
  </w:num>
  <w:num w:numId="8" w16cid:durableId="1431970130">
    <w:abstractNumId w:val="9"/>
  </w:num>
  <w:num w:numId="9" w16cid:durableId="1146241572">
    <w:abstractNumId w:val="2"/>
  </w:num>
  <w:num w:numId="10" w16cid:durableId="203079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00"/>
    <w:rsid w:val="00136540"/>
    <w:rsid w:val="001C2248"/>
    <w:rsid w:val="002161E1"/>
    <w:rsid w:val="0043746E"/>
    <w:rsid w:val="005012A0"/>
    <w:rsid w:val="00617661"/>
    <w:rsid w:val="008F29B7"/>
    <w:rsid w:val="00943083"/>
    <w:rsid w:val="00AE3D5D"/>
    <w:rsid w:val="00B81400"/>
    <w:rsid w:val="00DE385B"/>
    <w:rsid w:val="00DE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2184A"/>
  <w15:chartTrackingRefBased/>
  <w15:docId w15:val="{AD527C42-6627-114E-9F98-4FECEA7C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400"/>
    <w:pPr>
      <w:spacing w:line="240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40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81400"/>
    <w:pPr>
      <w:spacing w:after="0" w:line="240" w:lineRule="auto"/>
    </w:pPr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39">
    <w:name w:val="citation-139"/>
    <w:basedOn w:val="DefaultParagraphFont"/>
    <w:rsid w:val="0043746E"/>
  </w:style>
  <w:style w:type="character" w:customStyle="1" w:styleId="citation-138">
    <w:name w:val="citation-138"/>
    <w:basedOn w:val="DefaultParagraphFont"/>
    <w:rsid w:val="00AE3D5D"/>
  </w:style>
  <w:style w:type="character" w:customStyle="1" w:styleId="citation-137">
    <w:name w:val="citation-137"/>
    <w:basedOn w:val="DefaultParagraphFont"/>
    <w:rsid w:val="00AE3D5D"/>
  </w:style>
  <w:style w:type="character" w:customStyle="1" w:styleId="citation-136">
    <w:name w:val="citation-136"/>
    <w:basedOn w:val="DefaultParagraphFont"/>
    <w:rsid w:val="00AE3D5D"/>
  </w:style>
  <w:style w:type="character" w:customStyle="1" w:styleId="citation-135">
    <w:name w:val="citation-135"/>
    <w:basedOn w:val="DefaultParagraphFont"/>
    <w:rsid w:val="00AE3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bit.ly/4f8Mbc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nurhazirahizzati\Desktop\linkedin.com\in\nurhazirahzulkifli" TargetMode="External"/><Relationship Id="rId5" Type="http://schemas.openxmlformats.org/officeDocument/2006/relationships/hyperlink" Target="mailto:hazirahizzati06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NURHAZIRAH IZZATI BINTI ZULKIFLI</dc:creator>
  <cp:keywords/>
  <dc:description/>
  <cp:lastModifiedBy>NURHAZIRAH IZZATI BINTI ZULKIFLI</cp:lastModifiedBy>
  <cp:revision>3</cp:revision>
  <cp:lastPrinted>2025-12-06T17:54:00Z</cp:lastPrinted>
  <dcterms:created xsi:type="dcterms:W3CDTF">2025-12-06T17:54:00Z</dcterms:created>
  <dcterms:modified xsi:type="dcterms:W3CDTF">2025-12-06T18:58:00Z</dcterms:modified>
</cp:coreProperties>
</file>