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7113" w14:textId="77777777" w:rsidR="007531E3" w:rsidRPr="007531E3" w:rsidRDefault="007531E3" w:rsidP="007531E3">
      <w:pPr>
        <w:rPr>
          <w:b/>
          <w:bCs/>
        </w:rPr>
      </w:pPr>
      <w:r w:rsidRPr="007531E3">
        <w:rPr>
          <w:b/>
          <w:bCs/>
        </w:rPr>
        <w:t>SDLC / ADLC Notes</w:t>
      </w:r>
    </w:p>
    <w:p w14:paraId="05A9EA28" w14:textId="77777777" w:rsidR="007531E3" w:rsidRPr="007531E3" w:rsidRDefault="007531E3" w:rsidP="007531E3">
      <w:pPr>
        <w:numPr>
          <w:ilvl w:val="0"/>
          <w:numId w:val="3"/>
        </w:numPr>
      </w:pPr>
      <w:r w:rsidRPr="007531E3">
        <w:t>For the Command Center, the objective is to define the right outcome-based metrics for SDLC/ADLC rather than activity-based measures.</w:t>
      </w:r>
    </w:p>
    <w:p w14:paraId="6288A492" w14:textId="77777777" w:rsidR="007531E3" w:rsidRPr="007531E3" w:rsidRDefault="007531E3" w:rsidP="007531E3">
      <w:pPr>
        <w:numPr>
          <w:ilvl w:val="0"/>
          <w:numId w:val="3"/>
        </w:numPr>
      </w:pPr>
      <w:r w:rsidRPr="007531E3">
        <w:t>Current SDLC reporting focuses on:</w:t>
      </w:r>
    </w:p>
    <w:p w14:paraId="2F1E5D0A" w14:textId="77777777" w:rsidR="007531E3" w:rsidRPr="007531E3" w:rsidRDefault="007531E3" w:rsidP="007531E3">
      <w:pPr>
        <w:numPr>
          <w:ilvl w:val="1"/>
          <w:numId w:val="3"/>
        </w:numPr>
      </w:pPr>
      <w:r w:rsidRPr="007531E3">
        <w:t xml:space="preserve">Jira, Confluence, Bitbucket migration to </w:t>
      </w:r>
      <w:proofErr w:type="gramStart"/>
      <w:r w:rsidRPr="007531E3">
        <w:t>cloud(</w:t>
      </w:r>
      <w:proofErr w:type="gramEnd"/>
      <w:r w:rsidRPr="007531E3">
        <w:t>separate from cloud migration)</w:t>
      </w:r>
    </w:p>
    <w:p w14:paraId="3AE426F8" w14:textId="77777777" w:rsidR="007531E3" w:rsidRPr="007531E3" w:rsidRDefault="007531E3" w:rsidP="007531E3">
      <w:pPr>
        <w:numPr>
          <w:ilvl w:val="1"/>
          <w:numId w:val="3"/>
        </w:numPr>
      </w:pPr>
      <w:r w:rsidRPr="007531E3">
        <w:t>Productivity improvements.</w:t>
      </w:r>
    </w:p>
    <w:p w14:paraId="5DB7C5DE" w14:textId="77777777" w:rsidR="007531E3" w:rsidRPr="007531E3" w:rsidRDefault="007531E3" w:rsidP="007531E3">
      <w:pPr>
        <w:numPr>
          <w:ilvl w:val="1"/>
          <w:numId w:val="3"/>
        </w:numPr>
      </w:pPr>
      <w:r w:rsidRPr="007531E3">
        <w:t>Quality improvements.</w:t>
      </w:r>
    </w:p>
    <w:p w14:paraId="6E2EC451" w14:textId="77777777" w:rsidR="007531E3" w:rsidRPr="007531E3" w:rsidRDefault="007531E3" w:rsidP="007531E3">
      <w:pPr>
        <w:numPr>
          <w:ilvl w:val="0"/>
          <w:numId w:val="3"/>
        </w:numPr>
      </w:pPr>
      <w:r w:rsidRPr="007531E3">
        <w:t>Two key SDLC measures currently being reported:</w:t>
      </w:r>
    </w:p>
    <w:p w14:paraId="132E3C22" w14:textId="77777777" w:rsidR="007531E3" w:rsidRPr="007531E3" w:rsidRDefault="007531E3" w:rsidP="007531E3">
      <w:pPr>
        <w:numPr>
          <w:ilvl w:val="1"/>
          <w:numId w:val="3"/>
        </w:numPr>
      </w:pPr>
      <w:r w:rsidRPr="007531E3">
        <w:t>Improvement in speed from concept to customer.</w:t>
      </w:r>
    </w:p>
    <w:p w14:paraId="6FC59C9F" w14:textId="77777777" w:rsidR="007531E3" w:rsidRPr="007531E3" w:rsidRDefault="007531E3" w:rsidP="007531E3">
      <w:pPr>
        <w:numPr>
          <w:ilvl w:val="1"/>
          <w:numId w:val="3"/>
        </w:numPr>
      </w:pPr>
      <w:r w:rsidRPr="007531E3">
        <w:t>Reduction in issues found post-release/change.</w:t>
      </w:r>
    </w:p>
    <w:p w14:paraId="0B16696A" w14:textId="77777777" w:rsidR="007531E3" w:rsidRPr="007531E3" w:rsidRDefault="007531E3" w:rsidP="007531E3">
      <w:pPr>
        <w:numPr>
          <w:ilvl w:val="0"/>
          <w:numId w:val="3"/>
        </w:numPr>
      </w:pPr>
      <w:r w:rsidRPr="007531E3">
        <w:t>Pull request volume exists as a metric today but is not considered a meaningful standalone productivity measure.</w:t>
      </w:r>
    </w:p>
    <w:p w14:paraId="75D6BF7A" w14:textId="77777777" w:rsidR="007531E3" w:rsidRPr="007531E3" w:rsidRDefault="007531E3" w:rsidP="007531E3">
      <w:pPr>
        <w:numPr>
          <w:ilvl w:val="0"/>
          <w:numId w:val="3"/>
        </w:numPr>
      </w:pPr>
      <w:r w:rsidRPr="007531E3">
        <w:t>Current emphasis is on end-to-end SDLC outcomes rather than individual engineering activities.</w:t>
      </w:r>
    </w:p>
    <w:p w14:paraId="4A7C9F75" w14:textId="77777777" w:rsidR="007531E3" w:rsidRPr="007531E3" w:rsidRDefault="007531E3" w:rsidP="007531E3">
      <w:pPr>
        <w:numPr>
          <w:ilvl w:val="0"/>
          <w:numId w:val="3"/>
        </w:numPr>
      </w:pPr>
      <w:r w:rsidRPr="007531E3">
        <w:t>Baseline metrics are currently being captured as teams transition to the cloud to enable future measurement of improvements.</w:t>
      </w:r>
    </w:p>
    <w:p w14:paraId="29FE3A53" w14:textId="77777777" w:rsidR="007531E3" w:rsidRPr="007531E3" w:rsidRDefault="007531E3" w:rsidP="007531E3">
      <w:pPr>
        <w:numPr>
          <w:ilvl w:val="0"/>
          <w:numId w:val="3"/>
        </w:numPr>
      </w:pPr>
      <w:r w:rsidRPr="007531E3">
        <w:t>Existing SDLC metrics and reporting already shared with Srini should be used as the starting point for Command Center KPI design.</w:t>
      </w:r>
    </w:p>
    <w:p w14:paraId="19104E6F" w14:textId="77777777" w:rsidR="007531E3" w:rsidRPr="007531E3" w:rsidRDefault="007531E3" w:rsidP="007531E3">
      <w:pPr>
        <w:numPr>
          <w:ilvl w:val="0"/>
          <w:numId w:val="3"/>
        </w:numPr>
      </w:pPr>
      <w:r w:rsidRPr="007531E3">
        <w:t>ADLC measurement framework is still being defined and is less mature than SDLC.</w:t>
      </w:r>
    </w:p>
    <w:p w14:paraId="219DA85B" w14:textId="77777777" w:rsidR="007531E3" w:rsidRPr="007531E3" w:rsidRDefault="007531E3" w:rsidP="007531E3">
      <w:pPr>
        <w:numPr>
          <w:ilvl w:val="0"/>
          <w:numId w:val="3"/>
        </w:numPr>
      </w:pPr>
      <w:r w:rsidRPr="007531E3">
        <w:t xml:space="preserve">ADLC reporting is expected to have </w:t>
      </w:r>
      <w:proofErr w:type="gramStart"/>
      <w:r w:rsidRPr="007531E3">
        <w:t>a first</w:t>
      </w:r>
      <w:proofErr w:type="gramEnd"/>
      <w:r w:rsidRPr="007531E3">
        <w:t xml:space="preserve"> version around September.</w:t>
      </w:r>
    </w:p>
    <w:p w14:paraId="38506F18" w14:textId="77777777" w:rsidR="007531E3" w:rsidRPr="007531E3" w:rsidRDefault="007531E3" w:rsidP="007531E3">
      <w:pPr>
        <w:numPr>
          <w:ilvl w:val="0"/>
          <w:numId w:val="3"/>
        </w:numPr>
      </w:pPr>
      <w:r w:rsidRPr="007531E3">
        <w:t>A draft ADLC roadmap exists but has not yet been formally approved.</w:t>
      </w:r>
    </w:p>
    <w:p w14:paraId="00C2C2DD" w14:textId="77777777" w:rsidR="007531E3" w:rsidRPr="007531E3" w:rsidRDefault="007531E3" w:rsidP="007531E3">
      <w:pPr>
        <w:numPr>
          <w:ilvl w:val="0"/>
          <w:numId w:val="3"/>
        </w:numPr>
      </w:pPr>
      <w:r w:rsidRPr="007531E3">
        <w:t>Product Management teams are actively exploring automation and AI-enabled capabilities that may ultimately contribute to ADLC measures.</w:t>
      </w:r>
    </w:p>
    <w:p w14:paraId="4ABA5547" w14:textId="77777777" w:rsidR="007531E3" w:rsidRPr="007531E3" w:rsidRDefault="007531E3" w:rsidP="007531E3">
      <w:pPr>
        <w:numPr>
          <w:ilvl w:val="0"/>
          <w:numId w:val="3"/>
        </w:numPr>
      </w:pPr>
      <w:r w:rsidRPr="007531E3">
        <w:t>AI roadmap work and ADLC initiatives are expected to have dependencies and overlap, but the reporting approach is still being formed.</w:t>
      </w:r>
    </w:p>
    <w:p w14:paraId="69665916" w14:textId="77777777" w:rsidR="007531E3" w:rsidRPr="007531E3" w:rsidRDefault="007531E3" w:rsidP="007531E3">
      <w:pPr>
        <w:rPr>
          <w:b/>
          <w:bCs/>
        </w:rPr>
      </w:pPr>
      <w:r w:rsidRPr="007531E3">
        <w:rPr>
          <w:b/>
          <w:bCs/>
        </w:rPr>
        <w:t>Command Center Implications for SDLC / ADLC</w:t>
      </w:r>
    </w:p>
    <w:p w14:paraId="1674938F" w14:textId="77777777" w:rsidR="007531E3" w:rsidRPr="007531E3" w:rsidRDefault="007531E3" w:rsidP="007531E3">
      <w:pPr>
        <w:numPr>
          <w:ilvl w:val="0"/>
          <w:numId w:val="4"/>
        </w:numPr>
      </w:pPr>
      <w:r w:rsidRPr="007531E3">
        <w:t>July focus is not data integration but KPI alignment.</w:t>
      </w:r>
    </w:p>
    <w:p w14:paraId="114DA460" w14:textId="77777777" w:rsidR="007531E3" w:rsidRPr="007531E3" w:rsidRDefault="007531E3" w:rsidP="007531E3">
      <w:pPr>
        <w:numPr>
          <w:ilvl w:val="0"/>
          <w:numId w:val="4"/>
        </w:numPr>
      </w:pPr>
      <w:r w:rsidRPr="007531E3">
        <w:lastRenderedPageBreak/>
        <w:t>Goal is to agree on:</w:t>
      </w:r>
    </w:p>
    <w:p w14:paraId="6AA7BF07" w14:textId="77777777" w:rsidR="007531E3" w:rsidRPr="007531E3" w:rsidRDefault="007531E3" w:rsidP="007531E3">
      <w:pPr>
        <w:numPr>
          <w:ilvl w:val="1"/>
          <w:numId w:val="4"/>
        </w:numPr>
      </w:pPr>
      <w:r w:rsidRPr="007531E3">
        <w:t>What success looks like for SDLC/ADLC.</w:t>
      </w:r>
    </w:p>
    <w:p w14:paraId="40586CAC" w14:textId="77777777" w:rsidR="007531E3" w:rsidRPr="007531E3" w:rsidRDefault="007531E3" w:rsidP="007531E3">
      <w:pPr>
        <w:numPr>
          <w:ilvl w:val="1"/>
          <w:numId w:val="4"/>
        </w:numPr>
      </w:pPr>
      <w:r w:rsidRPr="007531E3">
        <w:t xml:space="preserve">Which metrics </w:t>
      </w:r>
      <w:proofErr w:type="gramStart"/>
      <w:r w:rsidRPr="007531E3">
        <w:t>Srini should</w:t>
      </w:r>
      <w:proofErr w:type="gramEnd"/>
      <w:r w:rsidRPr="007531E3">
        <w:t xml:space="preserve"> see.</w:t>
      </w:r>
    </w:p>
    <w:p w14:paraId="1B4DE95D" w14:textId="77777777" w:rsidR="007531E3" w:rsidRPr="007531E3" w:rsidRDefault="007531E3" w:rsidP="007531E3">
      <w:pPr>
        <w:numPr>
          <w:ilvl w:val="1"/>
          <w:numId w:val="4"/>
        </w:numPr>
      </w:pPr>
      <w:r w:rsidRPr="007531E3">
        <w:t>How those metrics will be presented in the Command Center.</w:t>
      </w:r>
    </w:p>
    <w:p w14:paraId="16FE5753" w14:textId="77777777" w:rsidR="007531E3" w:rsidRPr="007531E3" w:rsidRDefault="007531E3" w:rsidP="007531E3">
      <w:pPr>
        <w:numPr>
          <w:ilvl w:val="0"/>
          <w:numId w:val="4"/>
        </w:numPr>
      </w:pPr>
      <w:r w:rsidRPr="007531E3">
        <w:t>Metrics that are not yet finalized (particularly ADLC) can initially be shown as placeholders/grayed out.</w:t>
      </w:r>
    </w:p>
    <w:p w14:paraId="3668CA05" w14:textId="77777777" w:rsidR="007531E3" w:rsidRPr="007531E3" w:rsidRDefault="007531E3" w:rsidP="007531E3">
      <w:pPr>
        <w:numPr>
          <w:ilvl w:val="0"/>
          <w:numId w:val="4"/>
        </w:numPr>
      </w:pPr>
      <w:r w:rsidRPr="007531E3">
        <w:t>Once KPI alignment is complete, the team will determine:</w:t>
      </w:r>
    </w:p>
    <w:p w14:paraId="6D1AE480" w14:textId="77777777" w:rsidR="007531E3" w:rsidRPr="007531E3" w:rsidRDefault="007531E3" w:rsidP="007531E3">
      <w:pPr>
        <w:numPr>
          <w:ilvl w:val="1"/>
          <w:numId w:val="4"/>
        </w:numPr>
      </w:pPr>
      <w:r w:rsidRPr="007531E3">
        <w:t>Data sources.</w:t>
      </w:r>
    </w:p>
    <w:p w14:paraId="3BBCF5AA" w14:textId="77777777" w:rsidR="007531E3" w:rsidRPr="007531E3" w:rsidRDefault="007531E3" w:rsidP="007531E3">
      <w:pPr>
        <w:numPr>
          <w:ilvl w:val="1"/>
          <w:numId w:val="4"/>
        </w:numPr>
      </w:pPr>
      <w:r w:rsidRPr="007531E3">
        <w:t>Data ownership.</w:t>
      </w:r>
    </w:p>
    <w:p w14:paraId="5B295BA4" w14:textId="77777777" w:rsidR="007531E3" w:rsidRPr="007531E3" w:rsidRDefault="007531E3" w:rsidP="007531E3">
      <w:pPr>
        <w:numPr>
          <w:ilvl w:val="1"/>
          <w:numId w:val="4"/>
        </w:numPr>
      </w:pPr>
      <w:r w:rsidRPr="007531E3">
        <w:t>Refresh cadence.</w:t>
      </w:r>
    </w:p>
    <w:p w14:paraId="5CAD7719" w14:textId="77777777" w:rsidR="007531E3" w:rsidRPr="007531E3" w:rsidRDefault="007531E3" w:rsidP="007531E3">
      <w:pPr>
        <w:numPr>
          <w:ilvl w:val="1"/>
          <w:numId w:val="4"/>
        </w:numPr>
      </w:pPr>
      <w:r w:rsidRPr="007531E3">
        <w:t>Automation approach.</w:t>
      </w:r>
    </w:p>
    <w:p w14:paraId="05BECFBB" w14:textId="77777777" w:rsidR="007531E3" w:rsidRPr="007531E3" w:rsidRDefault="007531E3" w:rsidP="007531E3">
      <w:pPr>
        <w:numPr>
          <w:ilvl w:val="0"/>
          <w:numId w:val="4"/>
        </w:numPr>
      </w:pPr>
      <w:r w:rsidRPr="007531E3">
        <w:t>Desired outcome by end of July:</w:t>
      </w:r>
    </w:p>
    <w:p w14:paraId="0433DDA7" w14:textId="77777777" w:rsidR="007531E3" w:rsidRPr="007531E3" w:rsidRDefault="007531E3" w:rsidP="007531E3">
      <w:pPr>
        <w:numPr>
          <w:ilvl w:val="1"/>
          <w:numId w:val="4"/>
        </w:numPr>
      </w:pPr>
      <w:r w:rsidRPr="007531E3">
        <w:t>Agreement on the SDLC/ADLC KPIs, views, and reporting framework that Srini will consume through the Command Center.</w:t>
      </w:r>
    </w:p>
    <w:p w14:paraId="2F9C0772" w14:textId="77777777" w:rsidR="00E3586B" w:rsidRDefault="00E3586B"/>
    <w:sectPr w:rsidR="00E35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68C"/>
    <w:multiLevelType w:val="multilevel"/>
    <w:tmpl w:val="03AC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567CD"/>
    <w:multiLevelType w:val="multilevel"/>
    <w:tmpl w:val="C706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3640"/>
    <w:multiLevelType w:val="multilevel"/>
    <w:tmpl w:val="CB8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7421B"/>
    <w:multiLevelType w:val="multilevel"/>
    <w:tmpl w:val="820C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996759">
    <w:abstractNumId w:val="0"/>
  </w:num>
  <w:num w:numId="2" w16cid:durableId="1806120647">
    <w:abstractNumId w:val="2"/>
  </w:num>
  <w:num w:numId="3" w16cid:durableId="2059010267">
    <w:abstractNumId w:val="1"/>
  </w:num>
  <w:num w:numId="4" w16cid:durableId="1772815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E3"/>
    <w:rsid w:val="007531E3"/>
    <w:rsid w:val="00B31F87"/>
    <w:rsid w:val="00E3586B"/>
    <w:rsid w:val="00F5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F25FC"/>
  <w15:chartTrackingRefBased/>
  <w15:docId w15:val="{53B55C86-CBA9-45AC-B526-EA1AACFF3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3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3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440FA136D7D5469D6769C72E67A6A8" ma:contentTypeVersion="7" ma:contentTypeDescription="Create a new document." ma:contentTypeScope="" ma:versionID="eec28fdd4a4fac07a3757f0424dc9228">
  <xsd:schema xmlns:xsd="http://www.w3.org/2001/XMLSchema" xmlns:xs="http://www.w3.org/2001/XMLSchema" xmlns:p="http://schemas.microsoft.com/office/2006/metadata/properties" xmlns:ns2="49a1dcf4-88a8-4e37-8c2d-43a8a4b69d99" targetNamespace="http://schemas.microsoft.com/office/2006/metadata/properties" ma:root="true" ma:fieldsID="8892bdc0946041d53e458065352e3412" ns2:_="">
    <xsd:import namespace="49a1dcf4-88a8-4e37-8c2d-43a8a4b69d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1dcf4-88a8-4e37-8c2d-43a8a4b69d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24C302D-4951-4439-B710-19708C4813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a1dcf4-88a8-4e37-8c2d-43a8a4b69d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01B657-AD10-4687-8F5D-B89F0CE533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76F845-C31B-4C44-BFBE-AED541724B2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2</cp:revision>
  <dcterms:created xsi:type="dcterms:W3CDTF">2026-07-09T16:25:00Z</dcterms:created>
  <dcterms:modified xsi:type="dcterms:W3CDTF">2026-07-09T16:25:00Z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0x010100A2440FA136D7D5469D6769C72E67A6A8</vt:lpwstr>
  </property>
</Properties>
</file>