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10.0 -->
  <w:body>
    <w:p>
      <w:pPr>
        <w:spacing w:before="0" w:after="160" w:line="259" w:lineRule="auto"/>
        <w:jc w:val="center"/>
      </w:pPr>
      <w:r>
        <w:rPr>
          <w:rFonts w:ascii="Arial" w:eastAsia="Arial" w:hAnsi="Arial" w:cs="Arial"/>
          <w:b/>
          <w:bCs/>
          <w:color w:val="1F497D"/>
          <w:shd w:val="clear" w:color="auto" w:fill="FFFFFF"/>
        </w:rPr>
        <w:t>Using Principal Component Analysis to Predict Crime Rate</w:t>
      </w:r>
    </w:p>
    <w:p>
      <w:pPr>
        <w:spacing w:before="0" w:after="160" w:line="259" w:lineRule="auto"/>
        <w:jc w:val="center"/>
      </w:pPr>
      <w:r>
        <w:rPr>
          <w:rFonts w:ascii="Arial" w:eastAsia="Arial" w:hAnsi="Arial" w:cs="Arial"/>
          <w:color w:val="1F497D"/>
        </w:rPr>
        <w:t>Shafagh Yazdani</w:t>
      </w:r>
    </w:p>
    <w:p>
      <w:pPr>
        <w:spacing w:before="0" w:after="160" w:line="259" w:lineRule="auto"/>
      </w:pPr>
      <w:r>
        <w:rPr>
          <w:rFonts w:ascii="Arial" w:eastAsia="Arial" w:hAnsi="Arial" w:cs="Arial"/>
        </w:rPr>
        <w:t>We used the same crime data set uscrime.txt as to  apply Principal  </w:t>
      </w:r>
      <w:r>
        <w:rPr>
          <w:rFonts w:ascii="Arial" w:eastAsia="Arial" w:hAnsi="Arial" w:cs="Arial"/>
        </w:rPr>
        <w:t>Component Analysis and then created a regression model using the first few principal </w:t>
      </w:r>
      <w:r>
        <w:rPr>
          <w:rFonts w:ascii="Arial" w:eastAsia="Arial" w:hAnsi="Arial" w:cs="Arial"/>
        </w:rPr>
        <w:t>components to predict the Crime Rate</w:t>
      </w:r>
    </w:p>
    <w:p>
      <w:pPr>
        <w:spacing w:before="0" w:after="160" w:line="259" w:lineRule="auto"/>
      </w:pPr>
      <w:r>
        <w:rPr>
          <w:rFonts w:ascii="Arial" w:eastAsia="Arial" w:hAnsi="Arial" w:cs="Arial"/>
        </w:rPr>
        <w:t>We saw in the dataset that so many of the predictors have correlation with each other. Which this cause the multicollinearity which can affect our coefficient value in our model.</w:t>
      </w:r>
    </w:p>
    <w:p>
      <w:pPr>
        <w:spacing w:before="0" w:after="160"/>
      </w:pPr>
      <w:r>
        <w:rPr>
          <w:rFonts w:ascii="Arial" w:eastAsia="Arial" w:hAnsi="Arial" w:cs="Arial"/>
        </w:rPr>
        <w:t>One way to reduce this collinearity in our data set is that to use PCA to overcome the overfitting issue.</w:t>
      </w:r>
    </w:p>
    <w:p>
      <w:pPr>
        <w:spacing w:before="0" w:after="160" w:line="259" w:lineRule="auto"/>
      </w:pPr>
      <w:r>
        <w:rPr>
          <w:rFonts w:ascii="Arial" w:eastAsia="Arial" w:hAnsi="Arial" w:cs="Arial"/>
        </w:rPr>
        <w:t>We see that many of our predictors are correlated to each other. We can run this for all of our data set to see which ones are correlated.</w:t>
      </w:r>
      <w:r>
        <w:rPr>
          <w:rFonts w:ascii="Arial" w:eastAsia="Arial" w:hAnsi="Arial" w:cs="Arial"/>
        </w:rPr>
        <w:t xml:space="preserve"> To illustrate this phenomenon, we begin by generating a covariance plot for the 15-predictor Crime dataset.</w:t>
      </w:r>
    </w:p>
    <w:p>
      <w:pPr>
        <w:spacing w:before="0" w:after="160" w:line="259" w:lineRule="auto"/>
      </w:pPr>
      <w:r>
        <w:rPr>
          <w:rFonts w:ascii="Arial" w:eastAsia="Arial" w:hAnsi="Arial" w:cs="Arial"/>
          <w:strike w:val="0"/>
          <w:u w:val="none"/>
        </w:rPr>
        <w:drawing>
          <wp:inline>
            <wp:extent cx="5943600" cy="30765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943600" cy="3076575"/>
                    </a:xfrm>
                    <a:prstGeom prst="rect">
                      <a:avLst/>
                    </a:prstGeom>
                  </pic:spPr>
                </pic:pic>
              </a:graphicData>
            </a:graphic>
          </wp:inline>
        </w:drawing>
      </w:r>
    </w:p>
    <w:p>
      <w:pPr>
        <w:spacing w:before="0" w:after="160" w:line="259" w:lineRule="auto"/>
      </w:pPr>
      <w:r>
        <w:rPr>
          <w:rFonts w:ascii="Arial" w:eastAsia="Arial" w:hAnsi="Arial" w:cs="Arial"/>
          <w:b/>
          <w:bCs/>
        </w:rPr>
        <w:t> </w:t>
      </w:r>
    </w:p>
    <w:p>
      <w:pPr>
        <w:spacing w:before="0" w:after="160"/>
      </w:pPr>
      <w:r>
        <w:rPr>
          <w:rFonts w:ascii="Arial" w:eastAsia="Arial" w:hAnsi="Arial" w:cs="Arial"/>
        </w:rPr>
        <w:t>Clearly, the variables Po1 and Po2 have extremely high cross-correlation (0.994). Additionally, NW and SO have a strong correlation (0.767), as do U1 and U2 (0.746). And in terms of negative correlation (just as problematic), Wealth and Ineq are strongly correlated (-0.884). Finally, SO and Ed share a fairly strong negative cross-correlation (-0.703). To remedy this, we use PCA to transform the dataset into a new, 15-ary orthogonal set of bases such that the new, transformed predictors have no cross-correlation.</w:t>
      </w:r>
    </w:p>
    <w:p>
      <w:pPr>
        <w:spacing w:before="0" w:after="160"/>
      </w:pPr>
      <w:r>
        <w:rPr>
          <w:rFonts w:ascii="Arial" w:eastAsia="Arial" w:hAnsi="Arial" w:cs="Arial"/>
          <w:strike w:val="0"/>
          <w:u w:val="none"/>
        </w:rPr>
        <w:drawing>
          <wp:inline>
            <wp:extent cx="4943475" cy="441007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4943475" cy="4410075"/>
                    </a:xfrm>
                    <a:prstGeom prst="rect">
                      <a:avLst/>
                    </a:prstGeom>
                  </pic:spPr>
                </pic:pic>
              </a:graphicData>
            </a:graphic>
          </wp:inline>
        </w:drawing>
      </w:r>
    </w:p>
    <w:p>
      <w:pPr>
        <w:spacing w:before="0" w:after="160"/>
      </w:pPr>
      <w:r>
        <w:rPr>
          <w:rFonts w:ascii="Arial" w:eastAsia="Arial" w:hAnsi="Arial" w:cs="Arial"/>
        </w:rPr>
        <w:t> </w:t>
      </w:r>
    </w:p>
    <w:p>
      <w:pPr>
        <w:spacing w:before="0" w:after="160"/>
      </w:pPr>
      <w:r>
        <w:rPr>
          <w:rFonts w:ascii="Arial" w:eastAsia="Arial" w:hAnsi="Arial" w:cs="Arial"/>
        </w:rPr>
        <w:t>We run the PCA on the scaled data set.</w:t>
      </w:r>
    </w:p>
    <w:tbl>
      <w:tblPr>
        <w:tblW w:w="6495" w:type="dxa"/>
        <w:tblCellSpacing w:w="0" w:type="dxa"/>
        <w:tblInd w:w="90" w:type="dxa"/>
        <w:tblCellMar>
          <w:top w:w="15" w:type="dxa"/>
          <w:left w:w="15" w:type="dxa"/>
          <w:bottom w:w="15" w:type="dxa"/>
          <w:right w:w="15" w:type="dxa"/>
        </w:tblCellMar>
      </w:tblPr>
      <w:tblGrid>
        <w:gridCol w:w="6600"/>
      </w:tblGrid>
      <w:tr>
        <w:tblPrEx>
          <w:tblW w:w="6495" w:type="dxa"/>
          <w:tblCellSpacing w:w="0" w:type="dxa"/>
          <w:tblInd w:w="90" w:type="dxa"/>
          <w:tblCellMar>
            <w:top w:w="15" w:type="dxa"/>
            <w:left w:w="15" w:type="dxa"/>
            <w:bottom w:w="15" w:type="dxa"/>
            <w:right w:w="15" w:type="dxa"/>
          </w:tblCellMar>
        </w:tblPrEx>
        <w:trPr>
          <w:tblCellSpacing w:w="0" w:type="dxa"/>
        </w:trPr>
        <w:tc>
          <w:tcPr>
            <w:shd w:val="clear" w:color="auto" w:fill="FFFFFF"/>
            <w:noWrap w:val="0"/>
            <w:tcMar>
              <w:top w:w="15" w:type="dxa"/>
              <w:left w:w="90" w:type="dxa"/>
              <w:bottom w:w="120" w:type="dxa"/>
              <w:right w:w="15" w:type="dxa"/>
            </w:tcMar>
            <w:vAlign w:val="top"/>
            <w:hideMark/>
          </w:tcPr>
          <w:p>
            <w:pPr>
              <w:spacing w:before="0" w:after="0"/>
              <w:rPr>
                <w:b w:val="0"/>
                <w:bCs w:val="0"/>
                <w:i w:val="0"/>
                <w:iCs w:val="0"/>
                <w:smallCaps w:val="0"/>
                <w:color w:val="000000"/>
                <w:sz w:val="20"/>
                <w:szCs w:val="20"/>
              </w:rPr>
            </w:pPr>
            <w:r>
              <w:rPr>
                <w:rFonts w:ascii="Arial" w:eastAsia="Arial" w:hAnsi="Arial" w:cs="Arial"/>
                <w:b w:val="0"/>
                <w:bCs w:val="0"/>
                <w:i w:val="0"/>
                <w:iCs w:val="0"/>
                <w:smallCaps w:val="0"/>
                <w:color w:val="000000"/>
              </w:rPr>
              <w:t>Importance of components:</w:t>
            </w:r>
          </w:p>
          <w:p>
            <w:pPr>
              <w:spacing w:before="0" w:after="0"/>
              <w:rPr>
                <w:b w:val="0"/>
                <w:bCs w:val="0"/>
                <w:i w:val="0"/>
                <w:iCs w:val="0"/>
                <w:smallCaps w:val="0"/>
                <w:color w:val="000000"/>
                <w:sz w:val="20"/>
                <w:szCs w:val="20"/>
              </w:rPr>
            </w:pPr>
            <w:r>
              <w:rPr>
                <w:rFonts w:ascii="Arial" w:eastAsia="Arial" w:hAnsi="Arial" w:cs="Arial"/>
                <w:b w:val="0"/>
                <w:bCs w:val="0"/>
                <w:i w:val="0"/>
                <w:iCs w:val="0"/>
                <w:smallCaps w:val="0"/>
                <w:color w:val="000000"/>
              </w:rPr>
              <w:t>                          PC1    PC2    PC3     PC4</w:t>
            </w:r>
          </w:p>
          <w:p>
            <w:pPr>
              <w:spacing w:before="0" w:after="0"/>
              <w:rPr>
                <w:b w:val="0"/>
                <w:bCs w:val="0"/>
                <w:i w:val="0"/>
                <w:iCs w:val="0"/>
                <w:smallCaps w:val="0"/>
                <w:color w:val="000000"/>
                <w:sz w:val="20"/>
                <w:szCs w:val="20"/>
              </w:rPr>
            </w:pPr>
            <w:r>
              <w:rPr>
                <w:rFonts w:ascii="Arial" w:eastAsia="Arial" w:hAnsi="Arial" w:cs="Arial"/>
                <w:b w:val="0"/>
                <w:bCs w:val="0"/>
                <w:i w:val="0"/>
                <w:iCs w:val="0"/>
                <w:smallCaps w:val="0"/>
                <w:color w:val="000000"/>
              </w:rPr>
              <w:t>Standard deviation     2.4534 1.6739 1.4160 1.07806</w:t>
            </w:r>
          </w:p>
          <w:p>
            <w:pPr>
              <w:spacing w:before="0" w:after="0"/>
              <w:rPr>
                <w:b w:val="0"/>
                <w:bCs w:val="0"/>
                <w:i w:val="0"/>
                <w:iCs w:val="0"/>
                <w:smallCaps w:val="0"/>
                <w:color w:val="000000"/>
                <w:sz w:val="20"/>
                <w:szCs w:val="20"/>
              </w:rPr>
            </w:pPr>
            <w:r>
              <w:rPr>
                <w:rFonts w:ascii="Arial" w:eastAsia="Arial" w:hAnsi="Arial" w:cs="Arial"/>
                <w:b w:val="0"/>
                <w:bCs w:val="0"/>
                <w:i w:val="0"/>
                <w:iCs w:val="0"/>
                <w:smallCaps w:val="0"/>
                <w:color w:val="000000"/>
              </w:rPr>
              <w:t xml:space="preserve">Proportion of Variance </w:t>
            </w:r>
            <w:r>
              <w:rPr>
                <w:rFonts w:ascii="Arial" w:eastAsia="Arial" w:hAnsi="Arial" w:cs="Arial"/>
                <w:b w:val="0"/>
                <w:bCs w:val="0"/>
                <w:i w:val="0"/>
                <w:iCs w:val="0"/>
                <w:smallCaps w:val="0"/>
                <w:color w:val="C45911"/>
              </w:rPr>
              <w:t xml:space="preserve">0.4013 </w:t>
            </w:r>
            <w:r>
              <w:rPr>
                <w:rFonts w:ascii="Arial" w:eastAsia="Arial" w:hAnsi="Arial" w:cs="Arial"/>
                <w:b w:val="0"/>
                <w:bCs w:val="0"/>
                <w:i w:val="0"/>
                <w:iCs w:val="0"/>
                <w:smallCaps w:val="0"/>
                <w:color w:val="000000"/>
              </w:rPr>
              <w:t>0.1868 0.1337 0.07748</w:t>
            </w:r>
          </w:p>
          <w:p>
            <w:pPr>
              <w:spacing w:before="0" w:after="0"/>
              <w:rPr>
                <w:b w:val="0"/>
                <w:bCs w:val="0"/>
                <w:i w:val="0"/>
                <w:iCs w:val="0"/>
                <w:smallCaps w:val="0"/>
                <w:color w:val="000000"/>
                <w:sz w:val="20"/>
                <w:szCs w:val="20"/>
              </w:rPr>
            </w:pPr>
            <w:r>
              <w:rPr>
                <w:rFonts w:ascii="Arial" w:eastAsia="Arial" w:hAnsi="Arial" w:cs="Arial"/>
                <w:b w:val="0"/>
                <w:bCs w:val="0"/>
                <w:i w:val="0"/>
                <w:iCs w:val="0"/>
                <w:smallCaps w:val="0"/>
                <w:color w:val="000000"/>
              </w:rPr>
              <w:t>Cumulative Proportion  0.4013 0.5880 0.7217 0.79920</w:t>
            </w:r>
          </w:p>
          <w:p>
            <w:pPr>
              <w:spacing w:before="0" w:after="0"/>
              <w:rPr>
                <w:b w:val="0"/>
                <w:bCs w:val="0"/>
                <w:i w:val="0"/>
                <w:iCs w:val="0"/>
                <w:smallCaps w:val="0"/>
                <w:color w:val="000000"/>
                <w:sz w:val="20"/>
                <w:szCs w:val="20"/>
              </w:rPr>
            </w:pPr>
            <w:r>
              <w:rPr>
                <w:rFonts w:ascii="Arial" w:eastAsia="Arial" w:hAnsi="Arial" w:cs="Arial"/>
                <w:b w:val="0"/>
                <w:bCs w:val="0"/>
                <w:i w:val="0"/>
                <w:iCs w:val="0"/>
                <w:smallCaps w:val="0"/>
                <w:color w:val="000000"/>
              </w:rPr>
              <w:t>                           PC5     PC6     PC7</w:t>
            </w:r>
          </w:p>
          <w:p>
            <w:pPr>
              <w:spacing w:before="0" w:after="0"/>
              <w:rPr>
                <w:b w:val="0"/>
                <w:bCs w:val="0"/>
                <w:i w:val="0"/>
                <w:iCs w:val="0"/>
                <w:smallCaps w:val="0"/>
                <w:color w:val="000000"/>
                <w:sz w:val="20"/>
                <w:szCs w:val="20"/>
              </w:rPr>
            </w:pPr>
            <w:r>
              <w:rPr>
                <w:rFonts w:ascii="Arial" w:eastAsia="Arial" w:hAnsi="Arial" w:cs="Arial"/>
                <w:b w:val="0"/>
                <w:bCs w:val="0"/>
                <w:i w:val="0"/>
                <w:iCs w:val="0"/>
                <w:smallCaps w:val="0"/>
                <w:color w:val="000000"/>
              </w:rPr>
              <w:t>Standard deviation     0.97893 0.74377 0.56729</w:t>
            </w:r>
          </w:p>
          <w:p>
            <w:pPr>
              <w:spacing w:before="0" w:after="0"/>
              <w:rPr>
                <w:b w:val="0"/>
                <w:bCs w:val="0"/>
                <w:i w:val="0"/>
                <w:iCs w:val="0"/>
                <w:smallCaps w:val="0"/>
                <w:color w:val="000000"/>
                <w:sz w:val="20"/>
                <w:szCs w:val="20"/>
              </w:rPr>
            </w:pPr>
            <w:r>
              <w:rPr>
                <w:rFonts w:ascii="Arial" w:eastAsia="Arial" w:hAnsi="Arial" w:cs="Arial"/>
                <w:b w:val="0"/>
                <w:bCs w:val="0"/>
                <w:i w:val="0"/>
                <w:iCs w:val="0"/>
                <w:smallCaps w:val="0"/>
                <w:color w:val="000000"/>
              </w:rPr>
              <w:t>Proportion of Variance 0.06389 0.03688 0.02145</w:t>
            </w:r>
          </w:p>
          <w:p>
            <w:pPr>
              <w:spacing w:before="0" w:after="0"/>
              <w:rPr>
                <w:b w:val="0"/>
                <w:bCs w:val="0"/>
                <w:i w:val="0"/>
                <w:iCs w:val="0"/>
                <w:smallCaps w:val="0"/>
                <w:color w:val="000000"/>
                <w:sz w:val="20"/>
                <w:szCs w:val="20"/>
              </w:rPr>
            </w:pPr>
            <w:r>
              <w:rPr>
                <w:rFonts w:ascii="Arial" w:eastAsia="Arial" w:hAnsi="Arial" w:cs="Arial"/>
                <w:b w:val="0"/>
                <w:bCs w:val="0"/>
                <w:i w:val="0"/>
                <w:iCs w:val="0"/>
                <w:smallCaps w:val="0"/>
                <w:color w:val="000000"/>
              </w:rPr>
              <w:t>Cumulative Proportion  0.86308 0.89996 0.92142</w:t>
            </w:r>
          </w:p>
          <w:p>
            <w:pPr>
              <w:spacing w:before="0" w:after="0"/>
              <w:rPr>
                <w:b w:val="0"/>
                <w:bCs w:val="0"/>
                <w:i w:val="0"/>
                <w:iCs w:val="0"/>
                <w:smallCaps w:val="0"/>
                <w:color w:val="000000"/>
                <w:sz w:val="20"/>
                <w:szCs w:val="20"/>
              </w:rPr>
            </w:pPr>
            <w:r>
              <w:rPr>
                <w:rFonts w:ascii="Arial" w:eastAsia="Arial" w:hAnsi="Arial" w:cs="Arial"/>
                <w:b w:val="0"/>
                <w:bCs w:val="0"/>
                <w:i w:val="0"/>
                <w:iCs w:val="0"/>
                <w:smallCaps w:val="0"/>
                <w:color w:val="000000"/>
              </w:rPr>
              <w:t>                           PC8     PC9    PC10</w:t>
            </w:r>
          </w:p>
          <w:p>
            <w:pPr>
              <w:spacing w:before="0" w:after="0"/>
              <w:rPr>
                <w:b w:val="0"/>
                <w:bCs w:val="0"/>
                <w:i w:val="0"/>
                <w:iCs w:val="0"/>
                <w:smallCaps w:val="0"/>
                <w:color w:val="000000"/>
                <w:sz w:val="20"/>
                <w:szCs w:val="20"/>
              </w:rPr>
            </w:pPr>
            <w:r>
              <w:rPr>
                <w:rFonts w:ascii="Arial" w:eastAsia="Arial" w:hAnsi="Arial" w:cs="Arial"/>
                <w:b w:val="0"/>
                <w:bCs w:val="0"/>
                <w:i w:val="0"/>
                <w:iCs w:val="0"/>
                <w:smallCaps w:val="0"/>
                <w:color w:val="000000"/>
              </w:rPr>
              <w:t>Standard deviation     0.55444 0.48493 0.44708</w:t>
            </w:r>
          </w:p>
          <w:p>
            <w:pPr>
              <w:spacing w:before="0" w:after="0"/>
              <w:rPr>
                <w:b w:val="0"/>
                <w:bCs w:val="0"/>
                <w:i w:val="0"/>
                <w:iCs w:val="0"/>
                <w:smallCaps w:val="0"/>
                <w:color w:val="000000"/>
                <w:sz w:val="20"/>
                <w:szCs w:val="20"/>
              </w:rPr>
            </w:pPr>
            <w:r>
              <w:rPr>
                <w:rFonts w:ascii="Arial" w:eastAsia="Arial" w:hAnsi="Arial" w:cs="Arial"/>
                <w:b w:val="0"/>
                <w:bCs w:val="0"/>
                <w:i w:val="0"/>
                <w:iCs w:val="0"/>
                <w:smallCaps w:val="0"/>
                <w:color w:val="000000"/>
              </w:rPr>
              <w:t>Proportion of Variance 0.02049 0.01568 0.01333</w:t>
            </w:r>
          </w:p>
          <w:p>
            <w:pPr>
              <w:spacing w:before="0" w:after="0"/>
              <w:rPr>
                <w:b w:val="0"/>
                <w:bCs w:val="0"/>
                <w:i w:val="0"/>
                <w:iCs w:val="0"/>
                <w:smallCaps w:val="0"/>
                <w:color w:val="000000"/>
                <w:sz w:val="20"/>
                <w:szCs w:val="20"/>
              </w:rPr>
            </w:pPr>
            <w:r>
              <w:rPr>
                <w:rFonts w:ascii="Arial" w:eastAsia="Arial" w:hAnsi="Arial" w:cs="Arial"/>
                <w:b w:val="0"/>
                <w:bCs w:val="0"/>
                <w:i w:val="0"/>
                <w:iCs w:val="0"/>
                <w:smallCaps w:val="0"/>
                <w:color w:val="000000"/>
              </w:rPr>
              <w:t>Cumulative Proportion  0.94191 0.95759 0.97091</w:t>
            </w:r>
          </w:p>
          <w:p>
            <w:pPr>
              <w:spacing w:before="0" w:after="0"/>
              <w:rPr>
                <w:b w:val="0"/>
                <w:bCs w:val="0"/>
                <w:i w:val="0"/>
                <w:iCs w:val="0"/>
                <w:smallCaps w:val="0"/>
                <w:color w:val="000000"/>
                <w:sz w:val="20"/>
                <w:szCs w:val="20"/>
              </w:rPr>
            </w:pPr>
            <w:r>
              <w:rPr>
                <w:rFonts w:ascii="Arial" w:eastAsia="Arial" w:hAnsi="Arial" w:cs="Arial"/>
                <w:b w:val="0"/>
                <w:bCs w:val="0"/>
                <w:i w:val="0"/>
                <w:iCs w:val="0"/>
                <w:smallCaps w:val="0"/>
                <w:color w:val="000000"/>
              </w:rPr>
              <w:t>                          PC11    PC12    PC13</w:t>
            </w:r>
          </w:p>
          <w:p>
            <w:pPr>
              <w:spacing w:before="0" w:after="0"/>
              <w:rPr>
                <w:b w:val="0"/>
                <w:bCs w:val="0"/>
                <w:i w:val="0"/>
                <w:iCs w:val="0"/>
                <w:smallCaps w:val="0"/>
                <w:color w:val="000000"/>
                <w:sz w:val="20"/>
                <w:szCs w:val="20"/>
              </w:rPr>
            </w:pPr>
            <w:r>
              <w:rPr>
                <w:rFonts w:ascii="Arial" w:eastAsia="Arial" w:hAnsi="Arial" w:cs="Arial"/>
                <w:b w:val="0"/>
                <w:bCs w:val="0"/>
                <w:i w:val="0"/>
                <w:iCs w:val="0"/>
                <w:smallCaps w:val="0"/>
                <w:color w:val="000000"/>
              </w:rPr>
              <w:t>Standard deviation     0.41915 0.35804 0.26333</w:t>
            </w:r>
          </w:p>
          <w:p>
            <w:pPr>
              <w:spacing w:before="0" w:after="0"/>
              <w:rPr>
                <w:b w:val="0"/>
                <w:bCs w:val="0"/>
                <w:i w:val="0"/>
                <w:iCs w:val="0"/>
                <w:smallCaps w:val="0"/>
                <w:color w:val="000000"/>
                <w:sz w:val="20"/>
                <w:szCs w:val="20"/>
              </w:rPr>
            </w:pPr>
            <w:r>
              <w:rPr>
                <w:rFonts w:ascii="Arial" w:eastAsia="Arial" w:hAnsi="Arial" w:cs="Arial"/>
                <w:b w:val="0"/>
                <w:bCs w:val="0"/>
                <w:i w:val="0"/>
                <w:iCs w:val="0"/>
                <w:smallCaps w:val="0"/>
                <w:color w:val="000000"/>
              </w:rPr>
              <w:t>Proportion of Variance 0.01171 0.00855 0.00462</w:t>
            </w:r>
          </w:p>
          <w:p>
            <w:pPr>
              <w:spacing w:before="0" w:after="0"/>
              <w:rPr>
                <w:b w:val="0"/>
                <w:bCs w:val="0"/>
                <w:i w:val="0"/>
                <w:iCs w:val="0"/>
                <w:smallCaps w:val="0"/>
                <w:color w:val="000000"/>
                <w:sz w:val="20"/>
                <w:szCs w:val="20"/>
              </w:rPr>
            </w:pPr>
            <w:r>
              <w:rPr>
                <w:rFonts w:ascii="Arial" w:eastAsia="Arial" w:hAnsi="Arial" w:cs="Arial"/>
                <w:b w:val="0"/>
                <w:bCs w:val="0"/>
                <w:i w:val="0"/>
                <w:iCs w:val="0"/>
                <w:smallCaps w:val="0"/>
                <w:color w:val="000000"/>
              </w:rPr>
              <w:t>Cumulative Proportion  0.98263 0.99117 0.99579</w:t>
            </w:r>
          </w:p>
          <w:p>
            <w:pPr>
              <w:spacing w:before="0" w:after="0"/>
              <w:rPr>
                <w:b w:val="0"/>
                <w:bCs w:val="0"/>
                <w:i w:val="0"/>
                <w:iCs w:val="0"/>
                <w:smallCaps w:val="0"/>
                <w:color w:val="000000"/>
                <w:sz w:val="20"/>
                <w:szCs w:val="20"/>
              </w:rPr>
            </w:pPr>
            <w:r>
              <w:rPr>
                <w:rFonts w:ascii="Arial" w:eastAsia="Arial" w:hAnsi="Arial" w:cs="Arial"/>
                <w:b w:val="0"/>
                <w:bCs w:val="0"/>
                <w:i w:val="0"/>
                <w:iCs w:val="0"/>
                <w:smallCaps w:val="0"/>
                <w:color w:val="000000"/>
              </w:rPr>
              <w:t>                         PC14    PC15</w:t>
            </w:r>
          </w:p>
          <w:p>
            <w:pPr>
              <w:spacing w:before="0" w:after="0"/>
              <w:rPr>
                <w:b w:val="0"/>
                <w:bCs w:val="0"/>
                <w:i w:val="0"/>
                <w:iCs w:val="0"/>
                <w:smallCaps w:val="0"/>
                <w:color w:val="000000"/>
                <w:sz w:val="20"/>
                <w:szCs w:val="20"/>
              </w:rPr>
            </w:pPr>
            <w:r>
              <w:rPr>
                <w:rFonts w:ascii="Arial" w:eastAsia="Arial" w:hAnsi="Arial" w:cs="Arial"/>
                <w:b w:val="0"/>
                <w:bCs w:val="0"/>
                <w:i w:val="0"/>
                <w:iCs w:val="0"/>
                <w:smallCaps w:val="0"/>
                <w:color w:val="000000"/>
              </w:rPr>
              <w:t>Standard deviation     0.2418 0.06793</w:t>
            </w:r>
          </w:p>
          <w:p>
            <w:pPr>
              <w:spacing w:before="0" w:after="0"/>
              <w:rPr>
                <w:b w:val="0"/>
                <w:bCs w:val="0"/>
                <w:i w:val="0"/>
                <w:iCs w:val="0"/>
                <w:smallCaps w:val="0"/>
                <w:color w:val="000000"/>
                <w:sz w:val="20"/>
                <w:szCs w:val="20"/>
              </w:rPr>
            </w:pPr>
            <w:r>
              <w:rPr>
                <w:rFonts w:ascii="Arial" w:eastAsia="Arial" w:hAnsi="Arial" w:cs="Arial"/>
                <w:b w:val="0"/>
                <w:bCs w:val="0"/>
                <w:i w:val="0"/>
                <w:iCs w:val="0"/>
                <w:smallCaps w:val="0"/>
                <w:color w:val="000000"/>
              </w:rPr>
              <w:t>Proportion of Variance 0.0039 0.00031</w:t>
            </w:r>
          </w:p>
          <w:p>
            <w:pPr>
              <w:spacing w:before="0" w:after="0"/>
              <w:rPr>
                <w:b w:val="0"/>
                <w:bCs w:val="0"/>
                <w:i w:val="0"/>
                <w:iCs w:val="0"/>
                <w:smallCaps w:val="0"/>
                <w:color w:val="000000"/>
                <w:sz w:val="20"/>
                <w:szCs w:val="20"/>
              </w:rPr>
            </w:pPr>
            <w:r>
              <w:rPr>
                <w:rFonts w:ascii="Arial" w:eastAsia="Arial" w:hAnsi="Arial" w:cs="Arial"/>
                <w:b w:val="0"/>
                <w:bCs w:val="0"/>
                <w:i w:val="0"/>
                <w:iCs w:val="0"/>
                <w:smallCaps w:val="0"/>
                <w:color w:val="000000"/>
              </w:rPr>
              <w:t>Cumulative Proportion  0.9997 1.00000</w:t>
            </w:r>
          </w:p>
          <w:p>
            <w:pPr>
              <w:spacing w:before="0" w:after="0"/>
              <w:rPr>
                <w:b w:val="0"/>
                <w:bCs w:val="0"/>
                <w:i w:val="0"/>
                <w:iCs w:val="0"/>
                <w:smallCaps w:val="0"/>
                <w:color w:val="000000"/>
              </w:rPr>
            </w:pPr>
            <w:r>
              <w:rPr>
                <w:rFonts w:ascii="Arial" w:eastAsia="Arial" w:hAnsi="Arial" w:cs="Arial"/>
                <w:b w:val="0"/>
                <w:bCs w:val="0"/>
                <w:i w:val="0"/>
                <w:iCs w:val="0"/>
                <w:smallCaps w:val="0"/>
                <w:color w:val="000000"/>
              </w:rPr>
              <w:t> </w:t>
            </w:r>
          </w:p>
        </w:tc>
      </w:tr>
      <w:tr>
        <w:tblPrEx>
          <w:tblW w:w="6495" w:type="dxa"/>
          <w:tblCellSpacing w:w="0" w:type="dxa"/>
          <w:tblInd w:w="90" w:type="dxa"/>
          <w:tblCellMar>
            <w:top w:w="15" w:type="dxa"/>
            <w:left w:w="15" w:type="dxa"/>
            <w:bottom w:w="15" w:type="dxa"/>
            <w:right w:w="15" w:type="dxa"/>
          </w:tblCellMar>
        </w:tblPrEx>
        <w:trPr>
          <w:tblCellSpacing w:w="0" w:type="dxa"/>
        </w:trPr>
        <w:tc>
          <w:tcPr>
            <w:shd w:val="clear" w:color="auto" w:fill="FFFFFF"/>
            <w:noWrap w:val="0"/>
            <w:tcMar>
              <w:top w:w="15" w:type="dxa"/>
              <w:left w:w="90" w:type="dxa"/>
              <w:bottom w:w="120" w:type="dxa"/>
              <w:right w:w="15" w:type="dxa"/>
            </w:tcMar>
            <w:vAlign w:val="top"/>
            <w:hideMark/>
          </w:tcPr>
          <w:p>
            <w:pPr>
              <w:spacing w:before="0" w:after="0"/>
              <w:rPr>
                <w:b w:val="0"/>
                <w:bCs w:val="0"/>
                <w:i w:val="0"/>
                <w:iCs w:val="0"/>
                <w:smallCaps w:val="0"/>
                <w:color w:val="000000"/>
                <w:sz w:val="20"/>
                <w:szCs w:val="20"/>
              </w:rPr>
            </w:pPr>
            <w:r>
              <w:rPr>
                <w:rFonts w:ascii="Arial" w:eastAsia="Arial" w:hAnsi="Arial" w:cs="Arial"/>
                <w:b w:val="0"/>
                <w:bCs w:val="0"/>
                <w:i w:val="0"/>
                <w:iCs w:val="0"/>
                <w:smallCaps w:val="0"/>
                <w:color w:val="000000"/>
              </w:rPr>
              <w:t> </w:t>
            </w:r>
          </w:p>
        </w:tc>
      </w:tr>
      <w:tr>
        <w:tblPrEx>
          <w:tblW w:w="6495" w:type="dxa"/>
          <w:tblCellSpacing w:w="0" w:type="dxa"/>
          <w:tblInd w:w="90" w:type="dxa"/>
          <w:tblCellMar>
            <w:top w:w="15" w:type="dxa"/>
            <w:left w:w="15" w:type="dxa"/>
            <w:bottom w:w="15" w:type="dxa"/>
            <w:right w:w="15" w:type="dxa"/>
          </w:tblCellMar>
        </w:tblPrEx>
        <w:trPr>
          <w:tblCellSpacing w:w="0" w:type="dxa"/>
        </w:trPr>
        <w:tc>
          <w:tcPr>
            <w:shd w:val="clear" w:color="auto" w:fill="FFFFFF"/>
            <w:noWrap w:val="0"/>
            <w:tcMar>
              <w:top w:w="15" w:type="dxa"/>
              <w:left w:w="90" w:type="dxa"/>
              <w:bottom w:w="120" w:type="dxa"/>
              <w:right w:w="15" w:type="dxa"/>
            </w:tcMar>
            <w:vAlign w:val="top"/>
            <w:hideMark/>
          </w:tcPr>
          <w:tbl>
            <w:tblPr>
              <w:tblW w:w="6495" w:type="dxa"/>
              <w:tblCellSpacing w:w="0" w:type="dxa"/>
              <w:tblCellMar>
                <w:top w:w="15" w:type="dxa"/>
                <w:left w:w="15" w:type="dxa"/>
                <w:bottom w:w="15" w:type="dxa"/>
                <w:right w:w="15" w:type="dxa"/>
              </w:tblCellMar>
            </w:tblPr>
            <w:tblGrid>
              <w:gridCol w:w="6495"/>
            </w:tblGrid>
            <w:tr>
              <w:tblPrEx>
                <w:tblW w:w="6495" w:type="dxa"/>
                <w:tblCellSpacing w:w="0" w:type="dxa"/>
                <w:tblCellMar>
                  <w:top w:w="15" w:type="dxa"/>
                  <w:left w:w="15" w:type="dxa"/>
                  <w:bottom w:w="15" w:type="dxa"/>
                  <w:right w:w="15" w:type="dxa"/>
                </w:tblCellMar>
              </w:tblPrEx>
              <w:trPr>
                <w:tblCellSpacing w:w="0" w:type="dxa"/>
              </w:trPr>
              <w:tc>
                <w:tcPr>
                  <w:tcW w:w="45" w:type="dxa"/>
                  <w:noWrap w:val="0"/>
                  <w:tcMar>
                    <w:top w:w="15" w:type="dxa"/>
                    <w:left w:w="15" w:type="dxa"/>
                    <w:bottom w:w="15" w:type="dxa"/>
                    <w:right w:w="15" w:type="dxa"/>
                  </w:tcMar>
                  <w:vAlign w:val="top"/>
                  <w:hideMark/>
                </w:tcPr>
                <w:p>
                  <w:pPr>
                    <w:spacing w:before="0" w:after="0"/>
                    <w:rPr>
                      <w:b w:val="0"/>
                      <w:bCs w:val="0"/>
                      <w:i w:val="0"/>
                      <w:iCs w:val="0"/>
                      <w:smallCaps w:val="0"/>
                      <w:color w:val="000000"/>
                    </w:rPr>
                  </w:pPr>
                  <w:r>
                    <w:rPr>
                      <w:rFonts w:ascii="Arial" w:eastAsia="Arial" w:hAnsi="Arial" w:cs="Arial"/>
                      <w:b w:val="0"/>
                      <w:bCs w:val="0"/>
                      <w:i w:val="0"/>
                      <w:iCs w:val="0"/>
                      <w:smallCaps w:val="0"/>
                      <w:color w:val="0000FF"/>
                    </w:rPr>
                    <w:t xml:space="preserve">&gt; </w:t>
                  </w:r>
                </w:p>
              </w:tc>
            </w:tr>
          </w:tbl>
          <w:p>
            <w:pPr>
              <w:rPr>
                <w:b w:val="0"/>
                <w:bCs w:val="0"/>
                <w:i w:val="0"/>
                <w:iCs w:val="0"/>
                <w:smallCaps w:val="0"/>
                <w:color w:val="000000"/>
              </w:rPr>
            </w:pPr>
          </w:p>
        </w:tc>
      </w:tr>
    </w:tbl>
    <w:p>
      <w:pPr>
        <w:spacing w:before="0" w:after="160"/>
      </w:pPr>
      <w:r>
        <w:rPr>
          <w:rFonts w:ascii="Arial" w:eastAsia="Arial" w:hAnsi="Arial" w:cs="Arial"/>
        </w:rPr>
        <w:t> </w:t>
      </w:r>
    </w:p>
    <w:p>
      <w:pPr>
        <w:spacing w:before="0" w:after="160"/>
      </w:pPr>
      <w:r>
        <w:rPr>
          <w:rFonts w:ascii="Arial" w:eastAsia="Arial" w:hAnsi="Arial" w:cs="Arial"/>
        </w:rPr>
        <w:t xml:space="preserve">Studying the summarized results above, one can see that </w:t>
      </w:r>
      <w:r>
        <w:rPr>
          <w:rFonts w:ascii="Arial" w:eastAsia="Arial" w:hAnsi="Arial" w:cs="Arial"/>
          <w:color w:val="C45911"/>
        </w:rPr>
        <w:t xml:space="preserve">PC1 </w:t>
      </w:r>
      <w:r>
        <w:rPr>
          <w:rFonts w:ascii="Arial" w:eastAsia="Arial" w:hAnsi="Arial" w:cs="Arial"/>
        </w:rPr>
        <w:t xml:space="preserve">alone accounts for over </w:t>
      </w:r>
      <w:r>
        <w:rPr>
          <w:rFonts w:ascii="Arial" w:eastAsia="Arial" w:hAnsi="Arial" w:cs="Arial"/>
          <w:color w:val="C45911"/>
        </w:rPr>
        <w:t>40%</w:t>
      </w:r>
      <w:r>
        <w:rPr>
          <w:rFonts w:ascii="Arial" w:eastAsia="Arial" w:hAnsi="Arial" w:cs="Arial"/>
        </w:rPr>
        <w:t xml:space="preserve"> of the transformed dataset’s variance, with each additional Principal Component contributing progressively less to the total proportion of variance.</w:t>
      </w:r>
    </w:p>
    <w:p>
      <w:pPr>
        <w:spacing w:before="0" w:after="160"/>
      </w:pPr>
      <w:r>
        <w:rPr>
          <w:rFonts w:ascii="Arial" w:eastAsia="Arial" w:hAnsi="Arial" w:cs="Arial"/>
        </w:rPr>
        <w:t>We can plot variance of each of the PCA to visualize and to decide which PCA we should use.</w:t>
      </w:r>
    </w:p>
    <w:p>
      <w:pPr>
        <w:spacing w:before="0" w:after="160"/>
      </w:pPr>
      <w:r>
        <w:rPr>
          <w:rFonts w:ascii="Arial" w:eastAsia="Arial" w:hAnsi="Arial" w:cs="Arial"/>
          <w:strike w:val="0"/>
          <w:u w:val="none"/>
        </w:rPr>
        <w:drawing>
          <wp:inline>
            <wp:extent cx="5943600" cy="33718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6"/>
                    <a:stretch>
                      <a:fillRect/>
                    </a:stretch>
                  </pic:blipFill>
                  <pic:spPr>
                    <a:xfrm>
                      <a:off x="0" y="0"/>
                      <a:ext cx="5943600" cy="3371850"/>
                    </a:xfrm>
                    <a:prstGeom prst="rect">
                      <a:avLst/>
                    </a:prstGeom>
                  </pic:spPr>
                </pic:pic>
              </a:graphicData>
            </a:graphic>
          </wp:inline>
        </w:drawing>
      </w:r>
      <w:r>
        <w:rPr>
          <w:rFonts w:ascii="Arial" w:eastAsia="Arial" w:hAnsi="Arial" w:cs="Arial"/>
          <w:strike w:val="0"/>
          <w:u w:val="none"/>
        </w:rPr>
        <w:drawing>
          <wp:inline>
            <wp:extent cx="5943600" cy="33718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7"/>
                    <a:stretch>
                      <a:fillRect/>
                    </a:stretch>
                  </pic:blipFill>
                  <pic:spPr>
                    <a:xfrm>
                      <a:off x="0" y="0"/>
                      <a:ext cx="5943600" cy="3371850"/>
                    </a:xfrm>
                    <a:prstGeom prst="rect">
                      <a:avLst/>
                    </a:prstGeom>
                  </pic:spPr>
                </pic:pic>
              </a:graphicData>
            </a:graphic>
          </wp:inline>
        </w:drawing>
      </w:r>
    </w:p>
    <w:p>
      <w:pPr>
        <w:spacing w:before="0" w:after="160"/>
      </w:pPr>
      <w:r>
        <w:rPr>
          <w:rFonts w:ascii="Arial" w:eastAsia="Arial" w:hAnsi="Arial" w:cs="Arial"/>
        </w:rPr>
        <w:t> </w:t>
      </w:r>
    </w:p>
    <w:p>
      <w:pPr>
        <w:spacing w:before="0" w:after="160"/>
      </w:pPr>
      <w:r>
        <w:rPr>
          <w:rFonts w:ascii="Arial" w:eastAsia="Arial" w:hAnsi="Arial" w:cs="Arial"/>
        </w:rPr>
        <w:t>These two plots clearly illustrate that 90% or more of the transformed dataset’s variance can be explained by using just the first 5 or 6 Principal Components. Therefore, we keep PCA1 – PCA6.</w:t>
      </w:r>
    </w:p>
    <w:p>
      <w:pPr>
        <w:spacing w:before="0" w:after="160"/>
      </w:pPr>
      <w:r>
        <w:rPr>
          <w:rFonts w:ascii="Arial" w:eastAsia="Arial" w:hAnsi="Arial" w:cs="Arial"/>
        </w:rPr>
        <w:t>Therefore, we pick 15 factor and transformed to 6 PCA. we build a linear regression model with the first 6 principal components.</w:t>
      </w:r>
    </w:p>
    <w:p>
      <w:pPr>
        <w:spacing w:before="0" w:after="160"/>
      </w:pPr>
      <w:r>
        <w:rPr>
          <w:rFonts w:ascii="Arial" w:eastAsia="Arial" w:hAnsi="Arial" w:cs="Arial"/>
        </w:rPr>
        <w:t> </w:t>
      </w:r>
    </w:p>
    <w:p>
      <w:pPr>
        <w:shd w:val="clear" w:color="auto" w:fill="FFFFFF"/>
        <w:spacing w:before="0" w:after="0" w:line="225" w:lineRule="atLeast"/>
      </w:pPr>
      <w:r>
        <w:rPr>
          <w:rFonts w:ascii="Arial" w:eastAsia="Arial" w:hAnsi="Arial" w:cs="Arial"/>
        </w:rPr>
        <w:t>Coefficients:</w:t>
      </w:r>
    </w:p>
    <w:p>
      <w:pPr>
        <w:shd w:val="clear" w:color="auto" w:fill="FFFFFF"/>
        <w:spacing w:before="0" w:after="0" w:line="225" w:lineRule="atLeast"/>
      </w:pPr>
      <w:r>
        <w:rPr>
          <w:rFonts w:ascii="Arial" w:eastAsia="Arial" w:hAnsi="Arial" w:cs="Arial"/>
        </w:rPr>
        <w:t xml:space="preserve">            </w:t>
      </w:r>
      <w:r>
        <w:rPr>
          <w:rFonts w:ascii="Arial" w:eastAsia="Arial" w:hAnsi="Arial" w:cs="Arial"/>
        </w:rPr>
        <w:t>Estimate Std. Error t value Pr(&gt;|t|)</w:t>
      </w:r>
      <w:r>
        <w:rPr>
          <w:rFonts w:ascii="Arial" w:eastAsia="Arial" w:hAnsi="Arial" w:cs="Arial"/>
        </w:rPr>
        <w:t xml:space="preserve">    </w:t>
      </w:r>
    </w:p>
    <w:p>
      <w:pPr>
        <w:shd w:val="clear" w:color="auto" w:fill="FFFFFF"/>
        <w:spacing w:before="0" w:after="0" w:line="225" w:lineRule="atLeast"/>
      </w:pPr>
      <w:r>
        <w:rPr>
          <w:rFonts w:ascii="Arial" w:eastAsia="Arial" w:hAnsi="Arial" w:cs="Arial"/>
        </w:rPr>
        <w:t>(Intercept)</w:t>
      </w:r>
      <w:r>
        <w:rPr>
          <w:rFonts w:ascii="Arial" w:eastAsia="Arial" w:hAnsi="Arial" w:cs="Arial"/>
        </w:rPr>
        <w:t xml:space="preserve">   </w:t>
      </w:r>
      <w:r>
        <w:rPr>
          <w:rFonts w:ascii="Arial" w:eastAsia="Arial" w:hAnsi="Arial" w:cs="Arial"/>
        </w:rPr>
        <w:t>905.09</w:t>
      </w:r>
      <w:r>
        <w:rPr>
          <w:rFonts w:ascii="Arial" w:eastAsia="Arial" w:hAnsi="Arial" w:cs="Arial"/>
        </w:rPr>
        <w:t xml:space="preserve">      </w:t>
      </w:r>
      <w:r>
        <w:rPr>
          <w:rFonts w:ascii="Arial" w:eastAsia="Arial" w:hAnsi="Arial" w:cs="Arial"/>
        </w:rPr>
        <w:t>35.35</w:t>
      </w:r>
      <w:r>
        <w:rPr>
          <w:rFonts w:ascii="Arial" w:eastAsia="Arial" w:hAnsi="Arial" w:cs="Arial"/>
        </w:rPr>
        <w:t xml:space="preserve">  </w:t>
      </w:r>
      <w:r>
        <w:rPr>
          <w:rFonts w:ascii="Arial" w:eastAsia="Arial" w:hAnsi="Arial" w:cs="Arial"/>
        </w:rPr>
        <w:t>25.604</w:t>
      </w:r>
      <w:r>
        <w:rPr>
          <w:rFonts w:ascii="Arial" w:eastAsia="Arial" w:hAnsi="Arial" w:cs="Arial"/>
        </w:rPr>
        <w:t xml:space="preserve">  </w:t>
      </w:r>
      <w:r>
        <w:rPr>
          <w:rFonts w:ascii="Arial" w:eastAsia="Arial" w:hAnsi="Arial" w:cs="Arial"/>
        </w:rPr>
        <w:t>&lt; 2e-16 ***</w:t>
      </w:r>
    </w:p>
    <w:p>
      <w:pPr>
        <w:shd w:val="clear" w:color="auto" w:fill="FFFFFF"/>
        <w:spacing w:before="0" w:after="0" w:line="225" w:lineRule="atLeast"/>
      </w:pPr>
      <w:r>
        <w:rPr>
          <w:rFonts w:ascii="Arial" w:eastAsia="Arial" w:hAnsi="Arial" w:cs="Arial"/>
        </w:rPr>
        <w:t>PC1</w:t>
      </w:r>
      <w:r>
        <w:rPr>
          <w:rFonts w:ascii="Arial" w:eastAsia="Arial" w:hAnsi="Arial" w:cs="Arial"/>
        </w:rPr>
        <w:t xml:space="preserve">            </w:t>
      </w:r>
      <w:r>
        <w:rPr>
          <w:rFonts w:ascii="Arial" w:eastAsia="Arial" w:hAnsi="Arial" w:cs="Arial"/>
        </w:rPr>
        <w:t>65.22</w:t>
      </w:r>
      <w:r>
        <w:rPr>
          <w:rFonts w:ascii="Arial" w:eastAsia="Arial" w:hAnsi="Arial" w:cs="Arial"/>
        </w:rPr>
        <w:t xml:space="preserve">      </w:t>
      </w:r>
      <w:r>
        <w:rPr>
          <w:rFonts w:ascii="Arial" w:eastAsia="Arial" w:hAnsi="Arial" w:cs="Arial"/>
        </w:rPr>
        <w:t>14.56</w:t>
      </w:r>
      <w:r>
        <w:rPr>
          <w:rFonts w:ascii="Arial" w:eastAsia="Arial" w:hAnsi="Arial" w:cs="Arial"/>
        </w:rPr>
        <w:t xml:space="preserve">   </w:t>
      </w:r>
      <w:r>
        <w:rPr>
          <w:rFonts w:ascii="Arial" w:eastAsia="Arial" w:hAnsi="Arial" w:cs="Arial"/>
        </w:rPr>
        <w:t>4.478 6.14e-05 ***</w:t>
      </w:r>
    </w:p>
    <w:p>
      <w:pPr>
        <w:shd w:val="clear" w:color="auto" w:fill="FFFFFF"/>
        <w:spacing w:before="0" w:after="0" w:line="225" w:lineRule="atLeast"/>
      </w:pPr>
      <w:r>
        <w:rPr>
          <w:rFonts w:ascii="Arial" w:eastAsia="Arial" w:hAnsi="Arial" w:cs="Arial"/>
        </w:rPr>
        <w:t>PC2</w:t>
      </w:r>
      <w:r>
        <w:rPr>
          <w:rFonts w:ascii="Arial" w:eastAsia="Arial" w:hAnsi="Arial" w:cs="Arial"/>
        </w:rPr>
        <w:t xml:space="preserve">           </w:t>
      </w:r>
      <w:r>
        <w:rPr>
          <w:rFonts w:ascii="Arial" w:eastAsia="Arial" w:hAnsi="Arial" w:cs="Arial"/>
        </w:rPr>
        <w:t>-70.08</w:t>
      </w:r>
      <w:r>
        <w:rPr>
          <w:rFonts w:ascii="Arial" w:eastAsia="Arial" w:hAnsi="Arial" w:cs="Arial"/>
        </w:rPr>
        <w:t xml:space="preserve">      </w:t>
      </w:r>
      <w:r>
        <w:rPr>
          <w:rFonts w:ascii="Arial" w:eastAsia="Arial" w:hAnsi="Arial" w:cs="Arial"/>
        </w:rPr>
        <w:t>21.35</w:t>
      </w:r>
      <w:r>
        <w:rPr>
          <w:rFonts w:ascii="Arial" w:eastAsia="Arial" w:hAnsi="Arial" w:cs="Arial"/>
        </w:rPr>
        <w:t xml:space="preserve">  </w:t>
      </w:r>
      <w:r>
        <w:rPr>
          <w:rFonts w:ascii="Arial" w:eastAsia="Arial" w:hAnsi="Arial" w:cs="Arial"/>
        </w:rPr>
        <w:t>-3.283</w:t>
      </w:r>
      <w:r>
        <w:rPr>
          <w:rFonts w:ascii="Arial" w:eastAsia="Arial" w:hAnsi="Arial" w:cs="Arial"/>
        </w:rPr>
        <w:t xml:space="preserve">  </w:t>
      </w:r>
      <w:r>
        <w:rPr>
          <w:rFonts w:ascii="Arial" w:eastAsia="Arial" w:hAnsi="Arial" w:cs="Arial"/>
        </w:rPr>
        <w:t xml:space="preserve">0.00214 ** </w:t>
      </w:r>
    </w:p>
    <w:p>
      <w:pPr>
        <w:shd w:val="clear" w:color="auto" w:fill="FFFFFF"/>
        <w:spacing w:before="0" w:after="0" w:line="225" w:lineRule="atLeast"/>
      </w:pPr>
      <w:r>
        <w:rPr>
          <w:rFonts w:ascii="Arial" w:eastAsia="Arial" w:hAnsi="Arial" w:cs="Arial"/>
        </w:rPr>
        <w:t>PC3</w:t>
      </w:r>
      <w:r>
        <w:rPr>
          <w:rFonts w:ascii="Arial" w:eastAsia="Arial" w:hAnsi="Arial" w:cs="Arial"/>
        </w:rPr>
        <w:t xml:space="preserve">            </w:t>
      </w:r>
      <w:r>
        <w:rPr>
          <w:rFonts w:ascii="Arial" w:eastAsia="Arial" w:hAnsi="Arial" w:cs="Arial"/>
        </w:rPr>
        <w:t>25.19</w:t>
      </w:r>
      <w:r>
        <w:rPr>
          <w:rFonts w:ascii="Arial" w:eastAsia="Arial" w:hAnsi="Arial" w:cs="Arial"/>
        </w:rPr>
        <w:t xml:space="preserve">      </w:t>
      </w:r>
      <w:r>
        <w:rPr>
          <w:rFonts w:ascii="Arial" w:eastAsia="Arial" w:hAnsi="Arial" w:cs="Arial"/>
        </w:rPr>
        <w:t>25.23</w:t>
      </w:r>
      <w:r>
        <w:rPr>
          <w:rFonts w:ascii="Arial" w:eastAsia="Arial" w:hAnsi="Arial" w:cs="Arial"/>
        </w:rPr>
        <w:t xml:space="preserve">   </w:t>
      </w:r>
      <w:r>
        <w:rPr>
          <w:rFonts w:ascii="Arial" w:eastAsia="Arial" w:hAnsi="Arial" w:cs="Arial"/>
        </w:rPr>
        <w:t>0.998</w:t>
      </w:r>
      <w:r>
        <w:rPr>
          <w:rFonts w:ascii="Arial" w:eastAsia="Arial" w:hAnsi="Arial" w:cs="Arial"/>
        </w:rPr>
        <w:t xml:space="preserve">  </w:t>
      </w:r>
      <w:r>
        <w:rPr>
          <w:rFonts w:ascii="Arial" w:eastAsia="Arial" w:hAnsi="Arial" w:cs="Arial"/>
        </w:rPr>
        <w:t>0.32409</w:t>
      </w:r>
      <w:r>
        <w:rPr>
          <w:rFonts w:ascii="Arial" w:eastAsia="Arial" w:hAnsi="Arial" w:cs="Arial"/>
        </w:rPr>
        <w:t xml:space="preserve">    </w:t>
      </w:r>
    </w:p>
    <w:p>
      <w:pPr>
        <w:shd w:val="clear" w:color="auto" w:fill="FFFFFF"/>
        <w:spacing w:before="0" w:after="0" w:line="225" w:lineRule="atLeast"/>
      </w:pPr>
      <w:r>
        <w:rPr>
          <w:rFonts w:ascii="Arial" w:eastAsia="Arial" w:hAnsi="Arial" w:cs="Arial"/>
        </w:rPr>
        <w:t>PC4</w:t>
      </w:r>
      <w:r>
        <w:rPr>
          <w:rFonts w:ascii="Arial" w:eastAsia="Arial" w:hAnsi="Arial" w:cs="Arial"/>
        </w:rPr>
        <w:t xml:space="preserve">            </w:t>
      </w:r>
      <w:r>
        <w:rPr>
          <w:rFonts w:ascii="Arial" w:eastAsia="Arial" w:hAnsi="Arial" w:cs="Arial"/>
        </w:rPr>
        <w:t>69.45</w:t>
      </w:r>
      <w:r>
        <w:rPr>
          <w:rFonts w:ascii="Arial" w:eastAsia="Arial" w:hAnsi="Arial" w:cs="Arial"/>
        </w:rPr>
        <w:t xml:space="preserve">      </w:t>
      </w:r>
      <w:r>
        <w:rPr>
          <w:rFonts w:ascii="Arial" w:eastAsia="Arial" w:hAnsi="Arial" w:cs="Arial"/>
        </w:rPr>
        <w:t>33.14</w:t>
      </w:r>
      <w:r>
        <w:rPr>
          <w:rFonts w:ascii="Arial" w:eastAsia="Arial" w:hAnsi="Arial" w:cs="Arial"/>
        </w:rPr>
        <w:t xml:space="preserve">   </w:t>
      </w:r>
      <w:r>
        <w:rPr>
          <w:rFonts w:ascii="Arial" w:eastAsia="Arial" w:hAnsi="Arial" w:cs="Arial"/>
        </w:rPr>
        <w:t>2.095</w:t>
      </w:r>
      <w:r>
        <w:rPr>
          <w:rFonts w:ascii="Arial" w:eastAsia="Arial" w:hAnsi="Arial" w:cs="Arial"/>
        </w:rPr>
        <w:t xml:space="preserve">  </w:t>
      </w:r>
      <w:r>
        <w:rPr>
          <w:rFonts w:ascii="Arial" w:eastAsia="Arial" w:hAnsi="Arial" w:cs="Arial"/>
        </w:rPr>
        <w:t>0.04252 *</w:t>
      </w:r>
      <w:r>
        <w:rPr>
          <w:rFonts w:ascii="Arial" w:eastAsia="Arial" w:hAnsi="Arial" w:cs="Arial"/>
        </w:rPr>
        <w:t xml:space="preserve">  </w:t>
      </w:r>
    </w:p>
    <w:p>
      <w:pPr>
        <w:shd w:val="clear" w:color="auto" w:fill="FFFFFF"/>
        <w:spacing w:before="0" w:after="0" w:line="225" w:lineRule="atLeast"/>
      </w:pPr>
      <w:r>
        <w:rPr>
          <w:rFonts w:ascii="Arial" w:eastAsia="Arial" w:hAnsi="Arial" w:cs="Arial"/>
        </w:rPr>
        <w:t>PC5</w:t>
      </w:r>
      <w:r>
        <w:rPr>
          <w:rFonts w:ascii="Arial" w:eastAsia="Arial" w:hAnsi="Arial" w:cs="Arial"/>
        </w:rPr>
        <w:t xml:space="preserve">          </w:t>
      </w:r>
      <w:r>
        <w:rPr>
          <w:rFonts w:ascii="Arial" w:eastAsia="Arial" w:hAnsi="Arial" w:cs="Arial"/>
        </w:rPr>
        <w:t>-229.04</w:t>
      </w:r>
      <w:r>
        <w:rPr>
          <w:rFonts w:ascii="Arial" w:eastAsia="Arial" w:hAnsi="Arial" w:cs="Arial"/>
        </w:rPr>
        <w:t xml:space="preserve">      </w:t>
      </w:r>
      <w:r>
        <w:rPr>
          <w:rFonts w:ascii="Arial" w:eastAsia="Arial" w:hAnsi="Arial" w:cs="Arial"/>
        </w:rPr>
        <w:t>36.50</w:t>
      </w:r>
      <w:r>
        <w:rPr>
          <w:rFonts w:ascii="Arial" w:eastAsia="Arial" w:hAnsi="Arial" w:cs="Arial"/>
        </w:rPr>
        <w:t xml:space="preserve">  </w:t>
      </w:r>
      <w:r>
        <w:rPr>
          <w:rFonts w:ascii="Arial" w:eastAsia="Arial" w:hAnsi="Arial" w:cs="Arial"/>
        </w:rPr>
        <w:t>-6.275 1.94e-07 ***</w:t>
      </w:r>
    </w:p>
    <w:p>
      <w:pPr>
        <w:shd w:val="clear" w:color="auto" w:fill="FFFFFF"/>
        <w:spacing w:before="0" w:after="0" w:line="225" w:lineRule="atLeast"/>
      </w:pPr>
      <w:r>
        <w:rPr>
          <w:rFonts w:ascii="Arial" w:eastAsia="Arial" w:hAnsi="Arial" w:cs="Arial"/>
        </w:rPr>
        <w:t>PC6</w:t>
      </w:r>
      <w:r>
        <w:rPr>
          <w:rFonts w:ascii="Arial" w:eastAsia="Arial" w:hAnsi="Arial" w:cs="Arial"/>
        </w:rPr>
        <w:t xml:space="preserve">           </w:t>
      </w:r>
      <w:r>
        <w:rPr>
          <w:rFonts w:ascii="Arial" w:eastAsia="Arial" w:hAnsi="Arial" w:cs="Arial"/>
        </w:rPr>
        <w:t>-60.21</w:t>
      </w:r>
      <w:r>
        <w:rPr>
          <w:rFonts w:ascii="Arial" w:eastAsia="Arial" w:hAnsi="Arial" w:cs="Arial"/>
        </w:rPr>
        <w:t xml:space="preserve">      </w:t>
      </w:r>
      <w:r>
        <w:rPr>
          <w:rFonts w:ascii="Arial" w:eastAsia="Arial" w:hAnsi="Arial" w:cs="Arial"/>
        </w:rPr>
        <w:t>48.04</w:t>
      </w:r>
      <w:r>
        <w:rPr>
          <w:rFonts w:ascii="Arial" w:eastAsia="Arial" w:hAnsi="Arial" w:cs="Arial"/>
        </w:rPr>
        <w:t xml:space="preserve">  </w:t>
      </w:r>
      <w:r>
        <w:rPr>
          <w:rFonts w:ascii="Arial" w:eastAsia="Arial" w:hAnsi="Arial" w:cs="Arial"/>
        </w:rPr>
        <w:t>-1.253</w:t>
      </w:r>
      <w:r>
        <w:rPr>
          <w:rFonts w:ascii="Arial" w:eastAsia="Arial" w:hAnsi="Arial" w:cs="Arial"/>
        </w:rPr>
        <w:t xml:space="preserve">  </w:t>
      </w:r>
      <w:r>
        <w:rPr>
          <w:rFonts w:ascii="Arial" w:eastAsia="Arial" w:hAnsi="Arial" w:cs="Arial"/>
        </w:rPr>
        <w:t>0.21734</w:t>
      </w:r>
      <w:r>
        <w:rPr>
          <w:rFonts w:ascii="Arial" w:eastAsia="Arial" w:hAnsi="Arial" w:cs="Arial"/>
        </w:rPr>
        <w:t xml:space="preserve">    </w:t>
      </w:r>
    </w:p>
    <w:p>
      <w:pPr>
        <w:shd w:val="clear" w:color="auto" w:fill="FFFFFF"/>
        <w:spacing w:before="0" w:after="0" w:line="225" w:lineRule="atLeast"/>
      </w:pPr>
      <w:r>
        <w:rPr>
          <w:rFonts w:ascii="Arial" w:eastAsia="Arial" w:hAnsi="Arial" w:cs="Arial"/>
        </w:rPr>
        <w:t>---</w:t>
      </w:r>
    </w:p>
    <w:p>
      <w:pPr>
        <w:shd w:val="clear" w:color="auto" w:fill="FFFFFF"/>
        <w:spacing w:before="0" w:after="0" w:line="225" w:lineRule="atLeast"/>
      </w:pPr>
      <w:r>
        <w:rPr>
          <w:rFonts w:ascii="Arial" w:eastAsia="Arial" w:hAnsi="Arial" w:cs="Arial"/>
        </w:rPr>
        <w:t>Signif. codes:</w:t>
      </w:r>
      <w:r>
        <w:rPr>
          <w:rFonts w:ascii="Arial" w:eastAsia="Arial" w:hAnsi="Arial" w:cs="Arial"/>
        </w:rPr>
        <w:t xml:space="preserve">  </w:t>
      </w:r>
      <w:r>
        <w:rPr>
          <w:rFonts w:ascii="Arial" w:eastAsia="Arial" w:hAnsi="Arial" w:cs="Arial"/>
        </w:rPr>
        <w:t>0 ‘***’ 0.001 ‘**’ 0.01 ‘*’ 0.05 ‘.’ 0.1 ‘ ’ 1</w:t>
      </w:r>
    </w:p>
    <w:p>
      <w:pPr>
        <w:shd w:val="clear" w:color="auto" w:fill="FFFFFF"/>
        <w:spacing w:before="0" w:after="0" w:line="225" w:lineRule="atLeast"/>
      </w:pPr>
      <w:r>
        <w:rPr>
          <w:rFonts w:ascii="Arial" w:eastAsia="Arial" w:hAnsi="Arial" w:cs="Arial"/>
        </w:rPr>
        <w:t> </w:t>
      </w:r>
    </w:p>
    <w:p>
      <w:pPr>
        <w:shd w:val="clear" w:color="auto" w:fill="FFFFFF"/>
        <w:spacing w:before="0" w:after="0" w:line="225" w:lineRule="atLeast"/>
      </w:pPr>
      <w:r>
        <w:rPr>
          <w:rFonts w:ascii="Arial" w:eastAsia="Arial" w:hAnsi="Arial" w:cs="Arial"/>
        </w:rPr>
        <w:t>Residual standard error: 242.3 on 40 degrees of freedom</w:t>
      </w:r>
    </w:p>
    <w:p>
      <w:pPr>
        <w:shd w:val="clear" w:color="auto" w:fill="FFFFFF"/>
        <w:spacing w:before="0" w:after="0" w:line="225" w:lineRule="atLeast"/>
        <w:rPr>
          <w:rFonts w:ascii="Arial" w:eastAsia="Arial" w:hAnsi="Arial" w:cs="Arial"/>
          <w:sz w:val="24"/>
          <w:szCs w:val="24"/>
        </w:rPr>
      </w:pPr>
      <w:r>
        <w:rPr>
          <w:rFonts w:ascii="Arial" w:eastAsia="Arial" w:hAnsi="Arial" w:cs="Arial"/>
        </w:rPr>
        <w:t>Multiple R-squared:</w:t>
      </w:r>
      <w:r>
        <w:rPr>
          <w:rFonts w:ascii="Arial" w:eastAsia="Arial" w:hAnsi="Arial" w:cs="Arial"/>
        </w:rPr>
        <w:t xml:space="preserve">  </w:t>
      </w:r>
      <w:r>
        <w:rPr>
          <w:rFonts w:ascii="Arial" w:eastAsia="Arial" w:hAnsi="Arial" w:cs="Arial"/>
          <w:color w:val="C45911"/>
        </w:rPr>
        <w:t>0.6586</w:t>
      </w:r>
      <w:r>
        <w:rPr>
          <w:rFonts w:ascii="Arial" w:eastAsia="Arial" w:hAnsi="Arial" w:cs="Arial"/>
        </w:rPr>
        <w:t>,</w:t>
      </w:r>
      <w:r>
        <w:rPr>
          <w:rFonts w:ascii="Arial" w:eastAsia="Arial" w:hAnsi="Arial" w:cs="Arial"/>
          <w:sz w:val="24"/>
          <w:szCs w:val="24"/>
        </w:rPr>
        <w:tab/>
      </w:r>
      <w:r>
        <w:rPr>
          <w:rFonts w:ascii="Arial" w:eastAsia="Arial" w:hAnsi="Arial" w:cs="Arial"/>
        </w:rPr>
        <w:t>Adjusted R-squared:</w:t>
      </w:r>
      <w:r>
        <w:rPr>
          <w:rFonts w:ascii="Arial" w:eastAsia="Arial" w:hAnsi="Arial" w:cs="Arial"/>
        </w:rPr>
        <w:t xml:space="preserve">  </w:t>
      </w:r>
      <w:r>
        <w:rPr>
          <w:rFonts w:ascii="Arial" w:eastAsia="Arial" w:hAnsi="Arial" w:cs="Arial"/>
          <w:color w:val="C45911"/>
        </w:rPr>
        <w:t xml:space="preserve">0.6074 </w:t>
      </w:r>
    </w:p>
    <w:p>
      <w:pPr>
        <w:shd w:val="clear" w:color="auto" w:fill="FFFFFF"/>
        <w:spacing w:before="0" w:after="0" w:line="225" w:lineRule="atLeast"/>
      </w:pPr>
      <w:r>
        <w:rPr>
          <w:rFonts w:ascii="Arial" w:eastAsia="Arial" w:hAnsi="Arial" w:cs="Arial"/>
        </w:rPr>
        <w:t>F-statistic: 12.86 on 6 and 40 DF,</w:t>
      </w:r>
      <w:r>
        <w:rPr>
          <w:rFonts w:ascii="Arial" w:eastAsia="Arial" w:hAnsi="Arial" w:cs="Arial"/>
        </w:rPr>
        <w:t xml:space="preserve">  </w:t>
      </w:r>
      <w:r>
        <w:rPr>
          <w:rFonts w:ascii="Arial" w:eastAsia="Arial" w:hAnsi="Arial" w:cs="Arial"/>
        </w:rPr>
        <w:t>p-value: 4.869e-08</w:t>
      </w:r>
    </w:p>
    <w:p>
      <w:pPr>
        <w:spacing w:before="0" w:after="160"/>
      </w:pPr>
      <w:r>
        <w:rPr>
          <w:rFonts w:ascii="Arial" w:eastAsia="Arial" w:hAnsi="Arial" w:cs="Arial"/>
        </w:rPr>
        <w:t> </w:t>
      </w:r>
    </w:p>
    <w:p>
      <w:pPr>
        <w:spacing w:before="0" w:after="160"/>
      </w:pPr>
      <w:r>
        <w:rPr>
          <w:rFonts w:ascii="Arial" w:eastAsia="Arial" w:hAnsi="Arial" w:cs="Arial"/>
        </w:rPr>
        <w:t xml:space="preserve">we must transform the PCI model coefficients into new values expressed in terms of the original (non-orthogonal) bases. </w:t>
      </w:r>
    </w:p>
    <w:p>
      <w:pPr>
        <w:spacing w:before="0" w:after="160"/>
      </w:pPr>
      <w:r>
        <w:rPr>
          <w:rFonts w:ascii="Arial" w:eastAsia="Arial" w:hAnsi="Arial" w:cs="Arial"/>
        </w:rPr>
        <w:t>In order to implement this inverse transformation process, we must access the eigenvectors used to translate into the PCI domain, as well as the scale factors (mean and standard deviation, on a predictor-by-predictor basis)</w:t>
      </w:r>
    </w:p>
    <w:p>
      <w:pPr>
        <w:spacing w:before="0" w:after="160"/>
      </w:pPr>
      <w:r>
        <w:rPr>
          <w:rFonts w:ascii="Arial" w:eastAsia="Arial" w:hAnsi="Arial" w:cs="Arial"/>
        </w:rPr>
        <w:t>In the PCI transformation, the original dataset was scaled (such that it becomes zero-mean with unit standard deviation). Thus, to convert a linear model from the PCI domain back to the original domain, the data must be “unscaled.”</w:t>
      </w:r>
    </w:p>
    <w:p>
      <w:pPr>
        <w:spacing w:before="0" w:after="160"/>
      </w:pPr>
      <w:r>
        <w:rPr>
          <w:rFonts w:ascii="Arial" w:eastAsia="Arial" w:hAnsi="Arial" w:cs="Arial"/>
          <w:strike w:val="0"/>
          <w:u w:val="none"/>
        </w:rPr>
        <w:drawing>
          <wp:inline>
            <wp:extent cx="4981575" cy="17049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8"/>
                    <a:stretch>
                      <a:fillRect/>
                    </a:stretch>
                  </pic:blipFill>
                  <pic:spPr>
                    <a:xfrm>
                      <a:off x="0" y="0"/>
                      <a:ext cx="4981575" cy="1704975"/>
                    </a:xfrm>
                    <a:prstGeom prst="rect">
                      <a:avLst/>
                    </a:prstGeom>
                  </pic:spPr>
                </pic:pic>
              </a:graphicData>
            </a:graphic>
          </wp:inline>
        </w:drawing>
      </w:r>
    </w:p>
    <w:p>
      <w:pPr>
        <w:spacing w:before="0" w:after="160"/>
      </w:pPr>
      <w:r>
        <w:rPr>
          <w:rFonts w:ascii="Arial" w:eastAsia="Arial" w:hAnsi="Arial" w:cs="Arial"/>
        </w:rPr>
        <w:t>Specifically, the first line of the equation represents the model transformed back from the PCI domain, using scaled data from the original dataset (subtract the mean, divide by sigma). But to invert the scaling, we need to re-express this in terms of a new constant (the intercept) and new coefficients that multiply the original x-values (the unscaled data). By rearranging the terms in the second and third lines, we achieve this goal: the final term in parenthesis is the new unscaled intercept, and the aj/j terms are the new unscaled x-coefficients.</w:t>
      </w:r>
    </w:p>
    <w:p>
      <w:pPr>
        <w:spacing w:before="0" w:after="160"/>
      </w:pPr>
      <w:r>
        <w:rPr>
          <w:rFonts w:ascii="Arial" w:eastAsia="Arial" w:hAnsi="Arial" w:cs="Arial"/>
          <w:b/>
          <w:bCs/>
          <w:i/>
          <w:iCs/>
        </w:rPr>
        <w:t>Transform to original coordinates</w:t>
      </w:r>
    </w:p>
    <w:p>
      <w:pPr>
        <w:shd w:val="clear" w:color="auto" w:fill="FFFFFF"/>
        <w:spacing w:before="0" w:after="0" w:line="225" w:lineRule="atLeast"/>
      </w:pPr>
      <w:r>
        <w:rPr>
          <w:rFonts w:ascii="Arial" w:eastAsia="Arial" w:hAnsi="Arial" w:cs="Arial"/>
        </w:rPr>
        <w:t>PC1</w:t>
      </w:r>
      <w:r>
        <w:rPr>
          <w:rFonts w:ascii="Arial" w:eastAsia="Arial" w:hAnsi="Arial" w:cs="Arial"/>
        </w:rPr>
        <w:t xml:space="preserve">   </w:t>
      </w:r>
      <w:r>
        <w:rPr>
          <w:rFonts w:ascii="Arial" w:eastAsia="Arial" w:hAnsi="Arial" w:cs="Arial"/>
        </w:rPr>
        <w:t>65.21593</w:t>
      </w:r>
    </w:p>
    <w:p>
      <w:pPr>
        <w:shd w:val="clear" w:color="auto" w:fill="FFFFFF"/>
        <w:spacing w:before="0" w:after="0" w:line="225" w:lineRule="atLeast"/>
      </w:pPr>
      <w:r>
        <w:rPr>
          <w:rFonts w:ascii="Arial" w:eastAsia="Arial" w:hAnsi="Arial" w:cs="Arial"/>
        </w:rPr>
        <w:t>PC2</w:t>
      </w:r>
      <w:r>
        <w:rPr>
          <w:rFonts w:ascii="Arial" w:eastAsia="Arial" w:hAnsi="Arial" w:cs="Arial"/>
        </w:rPr>
        <w:t xml:space="preserve">  </w:t>
      </w:r>
      <w:r>
        <w:rPr>
          <w:rFonts w:ascii="Arial" w:eastAsia="Arial" w:hAnsi="Arial" w:cs="Arial"/>
        </w:rPr>
        <w:t>-70.08312</w:t>
      </w:r>
    </w:p>
    <w:p>
      <w:pPr>
        <w:shd w:val="clear" w:color="auto" w:fill="FFFFFF"/>
        <w:spacing w:before="0" w:after="0" w:line="225" w:lineRule="atLeast"/>
      </w:pPr>
      <w:r>
        <w:rPr>
          <w:rFonts w:ascii="Arial" w:eastAsia="Arial" w:hAnsi="Arial" w:cs="Arial"/>
        </w:rPr>
        <w:t>PC3</w:t>
      </w:r>
      <w:r>
        <w:rPr>
          <w:rFonts w:ascii="Arial" w:eastAsia="Arial" w:hAnsi="Arial" w:cs="Arial"/>
        </w:rPr>
        <w:t xml:space="preserve">   </w:t>
      </w:r>
      <w:r>
        <w:rPr>
          <w:rFonts w:ascii="Arial" w:eastAsia="Arial" w:hAnsi="Arial" w:cs="Arial"/>
        </w:rPr>
        <w:t>25.19408</w:t>
      </w:r>
    </w:p>
    <w:p>
      <w:pPr>
        <w:shd w:val="clear" w:color="auto" w:fill="FFFFFF"/>
        <w:spacing w:before="0" w:after="0" w:line="225" w:lineRule="atLeast"/>
      </w:pPr>
      <w:r>
        <w:rPr>
          <w:rFonts w:ascii="Arial" w:eastAsia="Arial" w:hAnsi="Arial" w:cs="Arial"/>
        </w:rPr>
        <w:t>PC4</w:t>
      </w:r>
      <w:r>
        <w:rPr>
          <w:rFonts w:ascii="Arial" w:eastAsia="Arial" w:hAnsi="Arial" w:cs="Arial"/>
        </w:rPr>
        <w:t xml:space="preserve">   </w:t>
      </w:r>
      <w:r>
        <w:rPr>
          <w:rFonts w:ascii="Arial" w:eastAsia="Arial" w:hAnsi="Arial" w:cs="Arial"/>
        </w:rPr>
        <w:t>69.44603</w:t>
      </w:r>
    </w:p>
    <w:p>
      <w:pPr>
        <w:shd w:val="clear" w:color="auto" w:fill="FFFFFF"/>
        <w:spacing w:before="0" w:after="0" w:line="225" w:lineRule="atLeast"/>
      </w:pPr>
      <w:r>
        <w:rPr>
          <w:rFonts w:ascii="Arial" w:eastAsia="Arial" w:hAnsi="Arial" w:cs="Arial"/>
        </w:rPr>
        <w:t>PC5 -229.04282</w:t>
      </w:r>
    </w:p>
    <w:p>
      <w:pPr>
        <w:shd w:val="clear" w:color="auto" w:fill="FFFFFF"/>
        <w:spacing w:before="0" w:after="0" w:line="225" w:lineRule="atLeast"/>
      </w:pPr>
      <w:r>
        <w:rPr>
          <w:rFonts w:ascii="Arial" w:eastAsia="Arial" w:hAnsi="Arial" w:cs="Arial"/>
        </w:rPr>
        <w:t>PC6</w:t>
      </w:r>
      <w:r>
        <w:rPr>
          <w:rFonts w:ascii="Arial" w:eastAsia="Arial" w:hAnsi="Arial" w:cs="Arial"/>
        </w:rPr>
        <w:t xml:space="preserve">  </w:t>
      </w:r>
      <w:r>
        <w:rPr>
          <w:rFonts w:ascii="Arial" w:eastAsia="Arial" w:hAnsi="Arial" w:cs="Arial"/>
        </w:rPr>
        <w:t>-60.21329</w:t>
      </w:r>
    </w:p>
    <w:p>
      <w:pPr>
        <w:shd w:val="clear" w:color="auto" w:fill="FFFFFF"/>
        <w:spacing w:before="0" w:after="0" w:line="225" w:lineRule="atLeast"/>
      </w:pPr>
      <w:r>
        <w:rPr>
          <w:rFonts w:ascii="Arial" w:eastAsia="Arial" w:hAnsi="Arial" w:cs="Arial"/>
        </w:rPr>
        <w:t> </w:t>
      </w:r>
    </w:p>
    <w:p>
      <w:pPr>
        <w:shd w:val="clear" w:color="auto" w:fill="FFFFFF"/>
        <w:spacing w:before="0" w:after="0" w:line="225" w:lineRule="atLeast"/>
      </w:pPr>
      <w:r>
        <w:rPr>
          <w:rFonts w:ascii="Arial" w:eastAsia="Arial" w:hAnsi="Arial" w:cs="Arial"/>
          <w:b/>
          <w:bCs/>
          <w:i/>
          <w:iCs/>
        </w:rPr>
        <w:t>Our new coefficient</w:t>
      </w:r>
    </w:p>
    <w:p>
      <w:pPr>
        <w:shd w:val="clear" w:color="auto" w:fill="FFFFFF"/>
        <w:spacing w:before="0" w:after="0" w:line="225" w:lineRule="atLeast"/>
      </w:pPr>
      <w:r>
        <w:rPr>
          <w:rFonts w:ascii="Arial" w:eastAsia="Arial" w:hAnsi="Arial" w:cs="Arial"/>
          <w:b/>
          <w:bCs/>
          <w:i/>
          <w:iCs/>
        </w:rPr>
        <w:t>a_vals_6 = PCA$rotation[,1:6] %*% b_vals_6/ sigma</w:t>
      </w:r>
    </w:p>
    <w:p>
      <w:pPr>
        <w:shd w:val="clear" w:color="auto" w:fill="FFFFFF"/>
        <w:spacing w:before="0" w:after="0" w:line="225" w:lineRule="atLeast"/>
      </w:pPr>
      <w:r>
        <w:rPr>
          <w:rFonts w:ascii="Arial" w:eastAsia="Arial" w:hAnsi="Arial" w:cs="Arial"/>
          <w:b/>
          <w:bCs/>
          <w:i/>
          <w:iCs/>
        </w:rPr>
        <w:t> </w:t>
      </w:r>
    </w:p>
    <w:p>
      <w:pPr>
        <w:shd w:val="clear" w:color="auto" w:fill="FFFFFF"/>
        <w:spacing w:before="0" w:after="0" w:line="225" w:lineRule="atLeast"/>
      </w:pPr>
      <w:r>
        <w:rPr>
          <w:rFonts w:ascii="Arial" w:eastAsia="Arial" w:hAnsi="Arial" w:cs="Arial"/>
        </w:rPr>
        <w:t>M</w:t>
      </w:r>
      <w:r>
        <w:rPr>
          <w:rFonts w:ascii="Arial" w:eastAsia="Arial" w:hAnsi="Arial" w:cs="Arial"/>
        </w:rPr>
        <w:t xml:space="preserve">       </w:t>
      </w:r>
      <w:r>
        <w:rPr>
          <w:rFonts w:ascii="Arial" w:eastAsia="Arial" w:hAnsi="Arial" w:cs="Arial"/>
        </w:rPr>
        <w:t>6.989232e+01</w:t>
      </w:r>
    </w:p>
    <w:p>
      <w:pPr>
        <w:shd w:val="clear" w:color="auto" w:fill="FFFFFF"/>
        <w:spacing w:before="0" w:after="0" w:line="225" w:lineRule="atLeast"/>
      </w:pPr>
      <w:r>
        <w:rPr>
          <w:rFonts w:ascii="Arial" w:eastAsia="Arial" w:hAnsi="Arial" w:cs="Arial"/>
        </w:rPr>
        <w:t>So</w:t>
      </w:r>
      <w:r>
        <w:rPr>
          <w:rFonts w:ascii="Arial" w:eastAsia="Arial" w:hAnsi="Arial" w:cs="Arial"/>
        </w:rPr>
        <w:t xml:space="preserve">      </w:t>
      </w:r>
      <w:r>
        <w:rPr>
          <w:rFonts w:ascii="Arial" w:eastAsia="Arial" w:hAnsi="Arial" w:cs="Arial"/>
        </w:rPr>
        <w:t>9.165344e+01</w:t>
      </w:r>
    </w:p>
    <w:p>
      <w:pPr>
        <w:shd w:val="clear" w:color="auto" w:fill="FFFFFF"/>
        <w:spacing w:before="0" w:after="0" w:line="225" w:lineRule="atLeast"/>
      </w:pPr>
      <w:r>
        <w:rPr>
          <w:rFonts w:ascii="Arial" w:eastAsia="Arial" w:hAnsi="Arial" w:cs="Arial"/>
        </w:rPr>
        <w:t>Ed</w:t>
      </w:r>
      <w:r>
        <w:rPr>
          <w:rFonts w:ascii="Arial" w:eastAsia="Arial" w:hAnsi="Arial" w:cs="Arial"/>
        </w:rPr>
        <w:t xml:space="preserve">      </w:t>
      </w:r>
      <w:r>
        <w:rPr>
          <w:rFonts w:ascii="Arial" w:eastAsia="Arial" w:hAnsi="Arial" w:cs="Arial"/>
        </w:rPr>
        <w:t>1.829254e+01</w:t>
      </w:r>
    </w:p>
    <w:p>
      <w:pPr>
        <w:shd w:val="clear" w:color="auto" w:fill="FFFFFF"/>
        <w:spacing w:before="0" w:after="0" w:line="225" w:lineRule="atLeast"/>
      </w:pPr>
      <w:r>
        <w:rPr>
          <w:rFonts w:ascii="Arial" w:eastAsia="Arial" w:hAnsi="Arial" w:cs="Arial"/>
        </w:rPr>
        <w:t>Po1</w:t>
      </w:r>
      <w:r>
        <w:rPr>
          <w:rFonts w:ascii="Arial" w:eastAsia="Arial" w:hAnsi="Arial" w:cs="Arial"/>
        </w:rPr>
        <w:t xml:space="preserve">     </w:t>
      </w:r>
      <w:r>
        <w:rPr>
          <w:rFonts w:ascii="Arial" w:eastAsia="Arial" w:hAnsi="Arial" w:cs="Arial"/>
        </w:rPr>
        <w:t>4.142536e+01</w:t>
      </w:r>
    </w:p>
    <w:p>
      <w:pPr>
        <w:shd w:val="clear" w:color="auto" w:fill="FFFFFF"/>
        <w:spacing w:before="0" w:after="0" w:line="225" w:lineRule="atLeast"/>
      </w:pPr>
      <w:r>
        <w:rPr>
          <w:rFonts w:ascii="Arial" w:eastAsia="Arial" w:hAnsi="Arial" w:cs="Arial"/>
        </w:rPr>
        <w:t>Po2</w:t>
      </w:r>
      <w:r>
        <w:rPr>
          <w:rFonts w:ascii="Arial" w:eastAsia="Arial" w:hAnsi="Arial" w:cs="Arial"/>
        </w:rPr>
        <w:t xml:space="preserve">     </w:t>
      </w:r>
      <w:r>
        <w:rPr>
          <w:rFonts w:ascii="Arial" w:eastAsia="Arial" w:hAnsi="Arial" w:cs="Arial"/>
        </w:rPr>
        <w:t>4.243282e+01</w:t>
      </w:r>
    </w:p>
    <w:p>
      <w:pPr>
        <w:shd w:val="clear" w:color="auto" w:fill="FFFFFF"/>
        <w:spacing w:before="0" w:after="0" w:line="225" w:lineRule="atLeast"/>
      </w:pPr>
      <w:r>
        <w:rPr>
          <w:rFonts w:ascii="Arial" w:eastAsia="Arial" w:hAnsi="Arial" w:cs="Arial"/>
        </w:rPr>
        <w:t>LF</w:t>
      </w:r>
      <w:r>
        <w:rPr>
          <w:rFonts w:ascii="Arial" w:eastAsia="Arial" w:hAnsi="Arial" w:cs="Arial"/>
        </w:rPr>
        <w:t xml:space="preserve">      </w:t>
      </w:r>
      <w:r>
        <w:rPr>
          <w:rFonts w:ascii="Arial" w:eastAsia="Arial" w:hAnsi="Arial" w:cs="Arial"/>
        </w:rPr>
        <w:t>1.135641e+03</w:t>
      </w:r>
    </w:p>
    <w:p>
      <w:pPr>
        <w:shd w:val="clear" w:color="auto" w:fill="FFFFFF"/>
        <w:spacing w:before="0" w:after="0" w:line="225" w:lineRule="atLeast"/>
      </w:pPr>
      <w:r>
        <w:rPr>
          <w:rFonts w:ascii="Arial" w:eastAsia="Arial" w:hAnsi="Arial" w:cs="Arial"/>
        </w:rPr>
        <w:t>M.F</w:t>
      </w:r>
      <w:r>
        <w:rPr>
          <w:rFonts w:ascii="Arial" w:eastAsia="Arial" w:hAnsi="Arial" w:cs="Arial"/>
        </w:rPr>
        <w:t xml:space="preserve">     </w:t>
      </w:r>
      <w:r>
        <w:rPr>
          <w:rFonts w:ascii="Arial" w:eastAsia="Arial" w:hAnsi="Arial" w:cs="Arial"/>
        </w:rPr>
        <w:t>3.821603e+01</w:t>
      </w:r>
    </w:p>
    <w:p>
      <w:pPr>
        <w:shd w:val="clear" w:color="auto" w:fill="FFFFFF"/>
        <w:spacing w:before="0" w:after="0" w:line="225" w:lineRule="atLeast"/>
      </w:pPr>
      <w:r>
        <w:rPr>
          <w:rFonts w:ascii="Arial" w:eastAsia="Arial" w:hAnsi="Arial" w:cs="Arial"/>
        </w:rPr>
        <w:t>Pop</w:t>
      </w:r>
      <w:r>
        <w:rPr>
          <w:rFonts w:ascii="Arial" w:eastAsia="Arial" w:hAnsi="Arial" w:cs="Arial"/>
        </w:rPr>
        <w:t xml:space="preserve">     </w:t>
      </w:r>
      <w:r>
        <w:rPr>
          <w:rFonts w:ascii="Arial" w:eastAsia="Arial" w:hAnsi="Arial" w:cs="Arial"/>
        </w:rPr>
        <w:t>6.812930e-01</w:t>
      </w:r>
    </w:p>
    <w:p>
      <w:pPr>
        <w:shd w:val="clear" w:color="auto" w:fill="FFFFFF"/>
        <w:spacing w:before="0" w:after="0" w:line="225" w:lineRule="atLeast"/>
      </w:pPr>
      <w:r>
        <w:rPr>
          <w:rFonts w:ascii="Arial" w:eastAsia="Arial" w:hAnsi="Arial" w:cs="Arial"/>
        </w:rPr>
        <w:t>NW</w:t>
      </w:r>
      <w:r>
        <w:rPr>
          <w:rFonts w:ascii="Arial" w:eastAsia="Arial" w:hAnsi="Arial" w:cs="Arial"/>
        </w:rPr>
        <w:t xml:space="preserve">      </w:t>
      </w:r>
      <w:r>
        <w:rPr>
          <w:rFonts w:ascii="Arial" w:eastAsia="Arial" w:hAnsi="Arial" w:cs="Arial"/>
        </w:rPr>
        <w:t>9.237458e+00</w:t>
      </w:r>
    </w:p>
    <w:p>
      <w:pPr>
        <w:shd w:val="clear" w:color="auto" w:fill="FFFFFF"/>
        <w:spacing w:before="0" w:after="0" w:line="225" w:lineRule="atLeast"/>
      </w:pPr>
      <w:r>
        <w:rPr>
          <w:rFonts w:ascii="Arial" w:eastAsia="Arial" w:hAnsi="Arial" w:cs="Arial"/>
        </w:rPr>
        <w:t>U1</w:t>
      </w:r>
      <w:r>
        <w:rPr>
          <w:rFonts w:ascii="Arial" w:eastAsia="Arial" w:hAnsi="Arial" w:cs="Arial"/>
        </w:rPr>
        <w:t xml:space="preserve">      </w:t>
      </w:r>
      <w:r>
        <w:rPr>
          <w:rFonts w:ascii="Arial" w:eastAsia="Arial" w:hAnsi="Arial" w:cs="Arial"/>
        </w:rPr>
        <w:t>1.009450e+02</w:t>
      </w:r>
    </w:p>
    <w:p>
      <w:pPr>
        <w:shd w:val="clear" w:color="auto" w:fill="FFFFFF"/>
        <w:spacing w:before="0" w:after="0" w:line="225" w:lineRule="atLeast"/>
      </w:pPr>
      <w:r>
        <w:rPr>
          <w:rFonts w:ascii="Arial" w:eastAsia="Arial" w:hAnsi="Arial" w:cs="Arial"/>
        </w:rPr>
        <w:t>U2</w:t>
      </w:r>
      <w:r>
        <w:rPr>
          <w:rFonts w:ascii="Arial" w:eastAsia="Arial" w:hAnsi="Arial" w:cs="Arial"/>
        </w:rPr>
        <w:t xml:space="preserve">      </w:t>
      </w:r>
      <w:r>
        <w:rPr>
          <w:rFonts w:ascii="Arial" w:eastAsia="Arial" w:hAnsi="Arial" w:cs="Arial"/>
        </w:rPr>
        <w:t>3.486602e+01</w:t>
      </w:r>
    </w:p>
    <w:p>
      <w:pPr>
        <w:shd w:val="clear" w:color="auto" w:fill="FFFFFF"/>
        <w:spacing w:before="0" w:after="0" w:line="225" w:lineRule="atLeast"/>
      </w:pPr>
      <w:r>
        <w:rPr>
          <w:rFonts w:ascii="Arial" w:eastAsia="Arial" w:hAnsi="Arial" w:cs="Arial"/>
        </w:rPr>
        <w:t>Wealth</w:t>
      </w:r>
      <w:r>
        <w:rPr>
          <w:rFonts w:ascii="Arial" w:eastAsia="Arial" w:hAnsi="Arial" w:cs="Arial"/>
        </w:rPr>
        <w:t xml:space="preserve">  </w:t>
      </w:r>
      <w:r>
        <w:rPr>
          <w:rFonts w:ascii="Arial" w:eastAsia="Arial" w:hAnsi="Arial" w:cs="Arial"/>
        </w:rPr>
        <w:t>4.689284e-02</w:t>
      </w:r>
    </w:p>
    <w:p>
      <w:pPr>
        <w:shd w:val="clear" w:color="auto" w:fill="FFFFFF"/>
        <w:spacing w:before="0" w:after="0" w:line="225" w:lineRule="atLeast"/>
      </w:pPr>
      <w:r>
        <w:rPr>
          <w:rFonts w:ascii="Arial" w:eastAsia="Arial" w:hAnsi="Arial" w:cs="Arial"/>
        </w:rPr>
        <w:t>Ineq</w:t>
      </w:r>
      <w:r>
        <w:rPr>
          <w:rFonts w:ascii="Arial" w:eastAsia="Arial" w:hAnsi="Arial" w:cs="Arial"/>
        </w:rPr>
        <w:t xml:space="preserve">    </w:t>
      </w:r>
      <w:r>
        <w:rPr>
          <w:rFonts w:ascii="Arial" w:eastAsia="Arial" w:hAnsi="Arial" w:cs="Arial"/>
        </w:rPr>
        <w:t>1.434742e+00</w:t>
      </w:r>
    </w:p>
    <w:p>
      <w:pPr>
        <w:shd w:val="clear" w:color="auto" w:fill="FFFFFF"/>
        <w:spacing w:before="0" w:after="0" w:line="225" w:lineRule="atLeast"/>
      </w:pPr>
      <w:r>
        <w:rPr>
          <w:rFonts w:ascii="Arial" w:eastAsia="Arial" w:hAnsi="Arial" w:cs="Arial"/>
        </w:rPr>
        <w:t>Prob</w:t>
      </w:r>
      <w:r>
        <w:rPr>
          <w:rFonts w:ascii="Arial" w:eastAsia="Arial" w:hAnsi="Arial" w:cs="Arial"/>
        </w:rPr>
        <w:t xml:space="preserve">   </w:t>
      </w:r>
      <w:r>
        <w:rPr>
          <w:rFonts w:ascii="Arial" w:eastAsia="Arial" w:hAnsi="Arial" w:cs="Arial"/>
        </w:rPr>
        <w:t>-2.274397e+03</w:t>
      </w:r>
    </w:p>
    <w:p>
      <w:pPr>
        <w:shd w:val="clear" w:color="auto" w:fill="FFFFFF"/>
        <w:spacing w:before="0" w:after="0" w:line="225" w:lineRule="atLeast"/>
      </w:pPr>
      <w:r>
        <w:rPr>
          <w:rFonts w:ascii="Arial" w:eastAsia="Arial" w:hAnsi="Arial" w:cs="Arial"/>
        </w:rPr>
        <w:t>Time</w:t>
      </w:r>
      <w:r>
        <w:rPr>
          <w:rFonts w:ascii="Arial" w:eastAsia="Arial" w:hAnsi="Arial" w:cs="Arial"/>
        </w:rPr>
        <w:t xml:space="preserve">    </w:t>
      </w:r>
      <w:r>
        <w:rPr>
          <w:rFonts w:ascii="Arial" w:eastAsia="Arial" w:hAnsi="Arial" w:cs="Arial"/>
        </w:rPr>
        <w:t>5.097975e+00</w:t>
      </w:r>
    </w:p>
    <w:p>
      <w:pPr>
        <w:shd w:val="clear" w:color="auto" w:fill="FFFFFF"/>
        <w:spacing w:before="0" w:after="0" w:line="225" w:lineRule="atLeast"/>
      </w:pPr>
      <w:r>
        <w:rPr>
          <w:rFonts w:ascii="Arial" w:eastAsia="Arial" w:hAnsi="Arial" w:cs="Arial"/>
        </w:rPr>
        <w:t> </w:t>
      </w:r>
    </w:p>
    <w:p>
      <w:pPr>
        <w:spacing w:before="0" w:after="160"/>
      </w:pPr>
      <w:r>
        <w:rPr>
          <w:rFonts w:ascii="Arial" w:eastAsia="Arial" w:hAnsi="Arial" w:cs="Arial"/>
          <w:b/>
          <w:bCs/>
          <w:i/>
          <w:iCs/>
        </w:rPr>
        <w:t>Our new intercept</w:t>
      </w:r>
    </w:p>
    <w:p>
      <w:pPr>
        <w:spacing w:before="0" w:after="160"/>
      </w:pPr>
      <w:r>
        <w:rPr>
          <w:rFonts w:ascii="Arial" w:eastAsia="Arial" w:hAnsi="Arial" w:cs="Arial"/>
          <w:b/>
          <w:bCs/>
          <w:i/>
          <w:iCs/>
        </w:rPr>
        <w:t>a0_15 &lt;- b0_15 - sum(a_vals_6*mu)</w:t>
      </w:r>
    </w:p>
    <w:p>
      <w:pPr>
        <w:shd w:val="clear" w:color="auto" w:fill="FFFFFF"/>
        <w:spacing w:before="0" w:after="0" w:line="225" w:lineRule="atLeast"/>
      </w:pPr>
      <w:r>
        <w:rPr>
          <w:rFonts w:ascii="Arial" w:eastAsia="Arial" w:hAnsi="Arial" w:cs="Arial"/>
        </w:rPr>
        <w:t xml:space="preserve">(Intercept) </w:t>
      </w:r>
    </w:p>
    <w:p>
      <w:pPr>
        <w:shd w:val="clear" w:color="auto" w:fill="FFFFFF"/>
        <w:spacing w:before="0" w:after="0" w:line="225" w:lineRule="atLeast"/>
      </w:pPr>
      <w:r>
        <w:rPr>
          <w:rFonts w:ascii="Arial" w:eastAsia="Arial" w:hAnsi="Arial" w:cs="Arial"/>
        </w:rPr>
        <w:t xml:space="preserve">  </w:t>
      </w:r>
      <w:r>
        <w:rPr>
          <w:rFonts w:ascii="Arial" w:eastAsia="Arial" w:hAnsi="Arial" w:cs="Arial"/>
        </w:rPr>
        <w:t>-5923.647</w:t>
      </w:r>
    </w:p>
    <w:p>
      <w:pPr>
        <w:shd w:val="clear" w:color="auto" w:fill="FFFFFF"/>
        <w:spacing w:before="0" w:after="0" w:line="225" w:lineRule="atLeast"/>
      </w:pPr>
      <w:r>
        <w:rPr>
          <w:rFonts w:ascii="Arial" w:eastAsia="Arial" w:hAnsi="Arial" w:cs="Arial"/>
        </w:rPr>
        <w:t> </w:t>
      </w:r>
    </w:p>
    <w:p>
      <w:pPr>
        <w:spacing w:before="0" w:after="160"/>
      </w:pPr>
      <w:r>
        <w:rPr>
          <w:rFonts w:ascii="Arial" w:eastAsia="Arial" w:hAnsi="Arial" w:cs="Arial"/>
        </w:rPr>
        <w:t>Finally, the prediction of crime rate for the “New City” data point with the PCI-15 model is:</w:t>
      </w:r>
    </w:p>
    <w:p>
      <w:pPr>
        <w:shd w:val="clear" w:color="auto" w:fill="FFFFFF"/>
        <w:spacing w:before="0" w:after="0" w:line="225" w:lineRule="atLeast"/>
      </w:pPr>
      <w:r>
        <w:rPr>
          <w:rFonts w:ascii="Arial" w:eastAsia="Arial" w:hAnsi="Arial" w:cs="Arial"/>
          <w:b/>
          <w:bCs/>
        </w:rPr>
        <w:t>1248.427</w:t>
      </w:r>
    </w:p>
    <w:p>
      <w:pPr>
        <w:spacing w:before="0" w:after="160"/>
      </w:pPr>
      <w:r>
        <w:rPr>
          <w:rFonts w:ascii="Arial" w:eastAsia="Arial" w:hAnsi="Arial" w:cs="Arial"/>
        </w:rPr>
        <w:t> </w:t>
      </w:r>
    </w:p>
    <w:p>
      <w:pPr>
        <w:spacing w:before="0" w:after="160"/>
      </w:pPr>
      <w:r>
        <w:rPr>
          <w:rFonts w:ascii="Arial" w:eastAsia="Arial" w:hAnsi="Arial" w:cs="Arial"/>
        </w:rPr>
        <w:t> </w:t>
      </w:r>
    </w:p>
    <w:p>
      <w:pPr>
        <w:spacing w:before="0" w:after="160"/>
      </w:pPr>
      <w:r>
        <w:rPr>
          <w:rFonts w:ascii="Arial" w:eastAsia="Arial" w:hAnsi="Arial" w:cs="Arial"/>
        </w:rPr>
        <w:t> </w:t>
      </w:r>
    </w:p>
    <w:p>
      <w:pPr>
        <w:spacing w:before="0" w:after="160"/>
      </w:pPr>
      <w:r>
        <w:rPr>
          <w:rFonts w:ascii="Arial" w:eastAsia="Arial" w:hAnsi="Arial" w:cs="Arial"/>
        </w:rPr>
        <w:t> </w:t>
      </w:r>
    </w:p>
    <w:p>
      <w:pPr>
        <w:spacing w:before="0" w:after="160"/>
      </w:pPr>
      <w:r>
        <w:rPr>
          <w:rFonts w:ascii="Arial" w:eastAsia="Arial" w:hAnsi="Arial" w:cs="Arial"/>
        </w:rPr>
        <w:t> </w:t>
      </w:r>
    </w:p>
    <w:p>
      <w:pPr>
        <w:spacing w:before="0" w:after="160"/>
      </w:pPr>
      <w:r>
        <w:rPr>
          <w:rFonts w:ascii="Arial" w:eastAsia="Arial" w:hAnsi="Arial" w:cs="Arial"/>
        </w:rPr>
        <w:t> </w:t>
      </w:r>
    </w:p>
    <w:p>
      <w:pPr>
        <w:spacing w:before="0" w:after="160"/>
      </w:pPr>
      <w:r>
        <w:rPr>
          <w:rFonts w:ascii="Arial" w:eastAsia="Arial" w:hAnsi="Arial" w:cs="Arial"/>
        </w:rPr>
        <w:t> </w:t>
      </w:r>
    </w:p>
    <w:p>
      <w:pPr>
        <w:spacing w:before="0" w:after="160"/>
      </w:pPr>
      <w:r>
        <w:rPr>
          <w:rFonts w:ascii="Arial" w:eastAsia="Arial" w:hAnsi="Arial" w:cs="Arial"/>
        </w:rPr>
        <w:t> </w:t>
      </w:r>
    </w:p>
    <w:p>
      <w:pPr>
        <w:spacing w:before="0" w:after="160"/>
      </w:pPr>
      <w:r>
        <w:rPr>
          <w:rFonts w:ascii="Arial" w:eastAsia="Arial" w:hAnsi="Arial" w:cs="Arial"/>
        </w:rPr>
        <w:t> </w:t>
      </w:r>
    </w:p>
    <w:p>
      <w:pPr>
        <w:spacing w:before="0" w:after="160"/>
      </w:pPr>
      <w:r>
        <w:rPr>
          <w:rFonts w:ascii="Arial" w:eastAsia="Arial" w:hAnsi="Arial" w:cs="Arial"/>
        </w:rPr>
        <w:t> </w:t>
      </w:r>
    </w:p>
    <w:p>
      <w:pPr>
        <w:spacing w:before="0" w:after="160"/>
      </w:pPr>
      <w:r>
        <w:rPr>
          <w:rFonts w:ascii="Arial" w:eastAsia="Arial" w:hAnsi="Arial" w:cs="Arial"/>
        </w:rPr>
        <w:t> </w:t>
      </w:r>
    </w:p>
    <w:p>
      <w:pPr>
        <w:spacing w:before="0" w:after="160"/>
      </w:pPr>
      <w:r>
        <w:rPr>
          <w:rFonts w:ascii="Arial" w:eastAsia="Arial" w:hAnsi="Arial" w:cs="Arial"/>
        </w:rPr>
        <w:t> </w:t>
      </w:r>
    </w:p>
    <w:p>
      <w:pPr>
        <w:spacing w:before="0" w:after="160"/>
      </w:pPr>
      <w:r>
        <w:rPr>
          <w:rFonts w:ascii="Arial" w:eastAsia="Arial" w:hAnsi="Arial" w:cs="Arial"/>
        </w:rPr>
        <w:t> </w:t>
      </w:r>
    </w:p>
    <w:p>
      <w:pPr>
        <w:spacing w:before="0" w:after="160"/>
      </w:pPr>
      <w:r>
        <w:rPr>
          <w:rFonts w:ascii="Arial" w:eastAsia="Arial" w:hAnsi="Arial" w:cs="Arial"/>
          <w:b/>
          <w:bCs/>
        </w:rPr>
        <w:t>Here are Summary of regression model prediction with PCA and Cross validation and comparison with hmw 5 output</w:t>
      </w:r>
    </w:p>
    <w:tbl>
      <w:tblPr>
        <w:tblW w:w="9350" w:type="dxa"/>
        <w:tblInd w:w="113"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Pr>
      <w:tblGrid>
        <w:gridCol w:w="1597"/>
        <w:gridCol w:w="1597"/>
        <w:gridCol w:w="1217"/>
        <w:gridCol w:w="1217"/>
        <w:gridCol w:w="1225"/>
        <w:gridCol w:w="1228"/>
        <w:gridCol w:w="1250"/>
      </w:tblGrid>
      <w:tr>
        <w:tblPrEx>
          <w:tblW w:w="9350" w:type="dxa"/>
          <w:tblInd w:w="113"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PrEx>
        <w:tc>
          <w:tcPr>
            <w:tcW w:w="1358" w:type="dxa"/>
            <w:tcBorders>
              <w:bottom w:val="single" w:sz="4" w:space="0" w:color="000000"/>
              <w:right w:val="single" w:sz="4" w:space="0" w:color="000000"/>
            </w:tcBorders>
            <w:noWrap w:val="0"/>
            <w:tcMar>
              <w:top w:w="22" w:type="dxa"/>
              <w:left w:w="108" w:type="dxa"/>
              <w:bottom w:w="22" w:type="dxa"/>
              <w:right w:w="108" w:type="dxa"/>
            </w:tcMar>
            <w:vAlign w:val="top"/>
            <w:hideMark/>
          </w:tcPr>
          <w:p>
            <w:pPr>
              <w:spacing w:before="0" w:after="0"/>
              <w:rPr>
                <w:b w:val="0"/>
                <w:bCs w:val="0"/>
                <w:i w:val="0"/>
                <w:iCs w:val="0"/>
                <w:smallCaps w:val="0"/>
                <w:color w:val="000000"/>
              </w:rPr>
            </w:pPr>
            <w:r>
              <w:rPr>
                <w:rFonts w:ascii="Arial" w:eastAsia="Arial" w:hAnsi="Arial" w:cs="Arial"/>
                <w:b w:val="0"/>
                <w:bCs w:val="0"/>
                <w:i/>
                <w:iCs/>
                <w:smallCaps w:val="0"/>
                <w:color w:val="000000"/>
              </w:rPr>
              <w:t xml:space="preserve">Principal Components </w:t>
            </w:r>
          </w:p>
          <w:p>
            <w:pPr>
              <w:spacing w:before="0" w:after="0"/>
              <w:rPr>
                <w:b w:val="0"/>
                <w:bCs w:val="0"/>
                <w:i w:val="0"/>
                <w:iCs w:val="0"/>
                <w:smallCaps w:val="0"/>
                <w:color w:val="000000"/>
              </w:rPr>
            </w:pPr>
            <w:r>
              <w:rPr>
                <w:rFonts w:ascii="Arial" w:eastAsia="Arial" w:hAnsi="Arial" w:cs="Arial"/>
                <w:b w:val="0"/>
                <w:bCs w:val="0"/>
                <w:i/>
                <w:iCs/>
                <w:smallCaps w:val="0"/>
                <w:color w:val="000000"/>
              </w:rPr>
              <w:t> </w:t>
            </w:r>
          </w:p>
        </w:tc>
        <w:tc>
          <w:tcPr>
            <w:tcW w:w="1358" w:type="dxa"/>
            <w:tcBorders>
              <w:left w:val="single" w:sz="4" w:space="0" w:color="000000"/>
              <w:bottom w:val="single" w:sz="4" w:space="0" w:color="000000"/>
              <w:right w:val="single" w:sz="4" w:space="0" w:color="000000"/>
            </w:tcBorders>
            <w:noWrap w:val="0"/>
            <w:tcMar>
              <w:top w:w="22" w:type="dxa"/>
              <w:left w:w="108" w:type="dxa"/>
              <w:bottom w:w="22" w:type="dxa"/>
              <w:right w:w="108" w:type="dxa"/>
            </w:tcMar>
            <w:vAlign w:val="top"/>
            <w:hideMark/>
          </w:tcPr>
          <w:p>
            <w:pPr>
              <w:spacing w:before="0" w:after="0"/>
              <w:rPr>
                <w:b w:val="0"/>
                <w:bCs w:val="0"/>
                <w:i w:val="0"/>
                <w:iCs w:val="0"/>
                <w:smallCaps w:val="0"/>
                <w:color w:val="000000"/>
              </w:rPr>
            </w:pPr>
            <w:r>
              <w:rPr>
                <w:rFonts w:ascii="Arial" w:eastAsia="Arial" w:hAnsi="Arial" w:cs="Arial"/>
                <w:b w:val="0"/>
                <w:bCs w:val="0"/>
                <w:i/>
                <w:iCs/>
                <w:smallCaps w:val="0"/>
                <w:color w:val="000000"/>
              </w:rPr>
              <w:t xml:space="preserve"># of Components w/ p&lt;0.05 </w:t>
            </w:r>
          </w:p>
          <w:p>
            <w:pPr>
              <w:spacing w:before="0" w:after="0"/>
              <w:rPr>
                <w:b w:val="0"/>
                <w:bCs w:val="0"/>
                <w:i w:val="0"/>
                <w:iCs w:val="0"/>
                <w:smallCaps w:val="0"/>
                <w:color w:val="000000"/>
              </w:rPr>
            </w:pPr>
            <w:r>
              <w:rPr>
                <w:rFonts w:ascii="Arial" w:eastAsia="Arial" w:hAnsi="Arial" w:cs="Arial"/>
                <w:b w:val="0"/>
                <w:bCs w:val="0"/>
                <w:i/>
                <w:iCs/>
                <w:smallCaps w:val="0"/>
                <w:color w:val="000000"/>
              </w:rPr>
              <w:t> </w:t>
            </w:r>
          </w:p>
        </w:tc>
        <w:tc>
          <w:tcPr>
            <w:tcW w:w="1325" w:type="dxa"/>
            <w:tcBorders>
              <w:left w:val="single" w:sz="4" w:space="0" w:color="000000"/>
              <w:bottom w:val="single" w:sz="4" w:space="0" w:color="000000"/>
              <w:right w:val="single" w:sz="4" w:space="0" w:color="000000"/>
            </w:tcBorders>
            <w:noWrap w:val="0"/>
            <w:tcMar>
              <w:top w:w="22" w:type="dxa"/>
              <w:left w:w="108" w:type="dxa"/>
              <w:bottom w:w="22" w:type="dxa"/>
              <w:right w:w="108" w:type="dxa"/>
            </w:tcMar>
            <w:vAlign w:val="top"/>
            <w:hideMark/>
          </w:tcPr>
          <w:p>
            <w:pPr>
              <w:spacing w:before="0" w:after="0"/>
              <w:rPr>
                <w:b w:val="0"/>
                <w:bCs w:val="0"/>
                <w:i w:val="0"/>
                <w:iCs w:val="0"/>
                <w:smallCaps w:val="0"/>
                <w:color w:val="000000"/>
              </w:rPr>
            </w:pPr>
            <w:r>
              <w:rPr>
                <w:rFonts w:ascii="Arial" w:eastAsia="Arial" w:hAnsi="Arial" w:cs="Arial"/>
                <w:b w:val="0"/>
                <w:bCs w:val="0"/>
                <w:i/>
                <w:iCs/>
                <w:smallCaps w:val="0"/>
                <w:color w:val="000000"/>
              </w:rPr>
              <w:t xml:space="preserve">R2 </w:t>
            </w:r>
          </w:p>
          <w:p>
            <w:pPr>
              <w:spacing w:before="0" w:after="0"/>
              <w:rPr>
                <w:b w:val="0"/>
                <w:bCs w:val="0"/>
                <w:i w:val="0"/>
                <w:iCs w:val="0"/>
                <w:smallCaps w:val="0"/>
                <w:color w:val="000000"/>
              </w:rPr>
            </w:pPr>
            <w:r>
              <w:rPr>
                <w:rFonts w:ascii="Arial" w:eastAsia="Arial" w:hAnsi="Arial" w:cs="Arial"/>
                <w:b w:val="0"/>
                <w:bCs w:val="0"/>
                <w:i/>
                <w:iCs/>
                <w:smallCaps w:val="0"/>
                <w:color w:val="000000"/>
              </w:rPr>
              <w:t> </w:t>
            </w:r>
          </w:p>
        </w:tc>
        <w:tc>
          <w:tcPr>
            <w:tcW w:w="1325" w:type="dxa"/>
            <w:tcBorders>
              <w:left w:val="single" w:sz="4" w:space="0" w:color="000000"/>
              <w:bottom w:val="single" w:sz="4" w:space="0" w:color="000000"/>
              <w:right w:val="single" w:sz="4" w:space="0" w:color="000000"/>
            </w:tcBorders>
            <w:noWrap w:val="0"/>
            <w:tcMar>
              <w:top w:w="22" w:type="dxa"/>
              <w:left w:w="108" w:type="dxa"/>
              <w:bottom w:w="22" w:type="dxa"/>
              <w:right w:w="108" w:type="dxa"/>
            </w:tcMar>
            <w:vAlign w:val="top"/>
            <w:hideMark/>
          </w:tcPr>
          <w:p>
            <w:pPr>
              <w:spacing w:before="0" w:after="0"/>
              <w:rPr>
                <w:b w:val="0"/>
                <w:bCs w:val="0"/>
                <w:i w:val="0"/>
                <w:iCs w:val="0"/>
                <w:smallCaps w:val="0"/>
                <w:color w:val="000000"/>
              </w:rPr>
            </w:pPr>
            <w:r>
              <w:rPr>
                <w:rFonts w:ascii="Arial" w:eastAsia="Arial" w:hAnsi="Arial" w:cs="Arial"/>
                <w:b w:val="0"/>
                <w:bCs w:val="0"/>
                <w:i/>
                <w:iCs/>
                <w:smallCaps w:val="0"/>
                <w:color w:val="000000"/>
              </w:rPr>
              <w:t>4-fold</w:t>
            </w:r>
          </w:p>
          <w:p>
            <w:pPr>
              <w:spacing w:before="0" w:after="0"/>
              <w:rPr>
                <w:b w:val="0"/>
                <w:bCs w:val="0"/>
                <w:i w:val="0"/>
                <w:iCs w:val="0"/>
                <w:smallCaps w:val="0"/>
                <w:color w:val="000000"/>
              </w:rPr>
            </w:pPr>
            <w:r>
              <w:rPr>
                <w:rFonts w:ascii="Arial" w:eastAsia="Arial" w:hAnsi="Arial" w:cs="Arial"/>
                <w:b w:val="0"/>
                <w:bCs w:val="0"/>
                <w:i/>
                <w:iCs/>
                <w:smallCaps w:val="0"/>
                <w:color w:val="000000"/>
              </w:rPr>
              <w:t xml:space="preserve">R2 </w:t>
            </w:r>
          </w:p>
          <w:p>
            <w:pPr>
              <w:spacing w:before="0" w:after="0"/>
              <w:rPr>
                <w:b w:val="0"/>
                <w:bCs w:val="0"/>
                <w:i w:val="0"/>
                <w:iCs w:val="0"/>
                <w:smallCaps w:val="0"/>
                <w:color w:val="000000"/>
              </w:rPr>
            </w:pPr>
            <w:r>
              <w:rPr>
                <w:rFonts w:ascii="Arial" w:eastAsia="Arial" w:hAnsi="Arial" w:cs="Arial"/>
                <w:b w:val="0"/>
                <w:bCs w:val="0"/>
                <w:i/>
                <w:iCs/>
                <w:smallCaps w:val="0"/>
                <w:color w:val="000000"/>
              </w:rPr>
              <w:t> </w:t>
            </w:r>
          </w:p>
        </w:tc>
        <w:tc>
          <w:tcPr>
            <w:tcW w:w="1325" w:type="dxa"/>
            <w:tcBorders>
              <w:left w:val="single" w:sz="4" w:space="0" w:color="000000"/>
              <w:bottom w:val="single" w:sz="4" w:space="0" w:color="000000"/>
              <w:right w:val="single" w:sz="4" w:space="0" w:color="000000"/>
            </w:tcBorders>
            <w:noWrap w:val="0"/>
            <w:tcMar>
              <w:top w:w="22" w:type="dxa"/>
              <w:left w:w="108" w:type="dxa"/>
              <w:bottom w:w="22" w:type="dxa"/>
              <w:right w:w="108" w:type="dxa"/>
            </w:tcMar>
            <w:vAlign w:val="top"/>
            <w:hideMark/>
          </w:tcPr>
          <w:p>
            <w:pPr>
              <w:spacing w:before="0" w:after="0"/>
              <w:rPr>
                <w:b w:val="0"/>
                <w:bCs w:val="0"/>
                <w:i w:val="0"/>
                <w:iCs w:val="0"/>
                <w:smallCaps w:val="0"/>
                <w:color w:val="000000"/>
              </w:rPr>
            </w:pPr>
            <w:r>
              <w:rPr>
                <w:rFonts w:ascii="Arial" w:eastAsia="Arial" w:hAnsi="Arial" w:cs="Arial"/>
                <w:b w:val="0"/>
                <w:bCs w:val="0"/>
                <w:i/>
                <w:iCs/>
                <w:smallCaps w:val="0"/>
                <w:color w:val="000000"/>
              </w:rPr>
              <w:t>Adjusted R2</w:t>
            </w:r>
          </w:p>
          <w:p>
            <w:pPr>
              <w:spacing w:before="0" w:after="0"/>
              <w:rPr>
                <w:b w:val="0"/>
                <w:bCs w:val="0"/>
                <w:i w:val="0"/>
                <w:iCs w:val="0"/>
                <w:smallCaps w:val="0"/>
                <w:color w:val="000000"/>
              </w:rPr>
            </w:pPr>
            <w:r>
              <w:rPr>
                <w:rFonts w:ascii="Arial" w:eastAsia="Arial" w:hAnsi="Arial" w:cs="Arial"/>
                <w:b w:val="0"/>
                <w:bCs w:val="0"/>
                <w:i/>
                <w:iCs/>
                <w:smallCaps w:val="0"/>
                <w:color w:val="000000"/>
              </w:rPr>
              <w:t> </w:t>
            </w:r>
          </w:p>
        </w:tc>
        <w:tc>
          <w:tcPr>
            <w:tcW w:w="1329" w:type="dxa"/>
            <w:tcBorders>
              <w:left w:val="single" w:sz="4" w:space="0" w:color="000000"/>
              <w:bottom w:val="single" w:sz="4" w:space="0" w:color="000000"/>
              <w:right w:val="single" w:sz="4" w:space="0" w:color="000000"/>
            </w:tcBorders>
            <w:noWrap w:val="0"/>
            <w:tcMar>
              <w:top w:w="22" w:type="dxa"/>
              <w:left w:w="108" w:type="dxa"/>
              <w:bottom w:w="22" w:type="dxa"/>
              <w:right w:w="108" w:type="dxa"/>
            </w:tcMar>
            <w:vAlign w:val="top"/>
            <w:hideMark/>
          </w:tcPr>
          <w:p>
            <w:pPr>
              <w:spacing w:before="0" w:after="0"/>
              <w:rPr>
                <w:b w:val="0"/>
                <w:bCs w:val="0"/>
                <w:i w:val="0"/>
                <w:iCs w:val="0"/>
                <w:smallCaps w:val="0"/>
                <w:color w:val="000000"/>
              </w:rPr>
            </w:pPr>
            <w:r>
              <w:rPr>
                <w:rFonts w:ascii="Arial" w:eastAsia="Arial" w:hAnsi="Arial" w:cs="Arial"/>
                <w:b w:val="0"/>
                <w:bCs w:val="0"/>
                <w:i/>
                <w:iCs/>
                <w:smallCaps w:val="0"/>
                <w:color w:val="000000"/>
              </w:rPr>
              <w:t xml:space="preserve">4-fold Adjusted R2 </w:t>
            </w:r>
          </w:p>
          <w:p>
            <w:pPr>
              <w:spacing w:before="0" w:after="0"/>
              <w:rPr>
                <w:b w:val="0"/>
                <w:bCs w:val="0"/>
                <w:i w:val="0"/>
                <w:iCs w:val="0"/>
                <w:smallCaps w:val="0"/>
                <w:color w:val="000000"/>
              </w:rPr>
            </w:pPr>
            <w:r>
              <w:rPr>
                <w:rFonts w:ascii="Arial" w:eastAsia="Arial" w:hAnsi="Arial" w:cs="Arial"/>
                <w:b w:val="0"/>
                <w:bCs w:val="0"/>
                <w:i/>
                <w:iCs/>
                <w:smallCaps w:val="0"/>
                <w:color w:val="000000"/>
              </w:rPr>
              <w:t> </w:t>
            </w:r>
          </w:p>
        </w:tc>
        <w:tc>
          <w:tcPr>
            <w:tcW w:w="1330" w:type="dxa"/>
            <w:tcBorders>
              <w:left w:val="single" w:sz="4" w:space="0" w:color="000000"/>
              <w:bottom w:val="single" w:sz="4" w:space="0" w:color="000000"/>
            </w:tcBorders>
            <w:noWrap w:val="0"/>
            <w:tcMar>
              <w:top w:w="22" w:type="dxa"/>
              <w:left w:w="108" w:type="dxa"/>
              <w:bottom w:w="22" w:type="dxa"/>
              <w:right w:w="108" w:type="dxa"/>
            </w:tcMar>
            <w:vAlign w:val="top"/>
            <w:hideMark/>
          </w:tcPr>
          <w:p>
            <w:pPr>
              <w:spacing w:before="0" w:after="0"/>
              <w:rPr>
                <w:b w:val="0"/>
                <w:bCs w:val="0"/>
                <w:i w:val="0"/>
                <w:iCs w:val="0"/>
                <w:smallCaps w:val="0"/>
                <w:color w:val="000000"/>
              </w:rPr>
            </w:pPr>
            <w:r>
              <w:rPr>
                <w:rFonts w:ascii="Arial" w:eastAsia="Arial" w:hAnsi="Arial" w:cs="Arial"/>
                <w:b w:val="0"/>
                <w:bCs w:val="0"/>
                <w:i/>
                <w:iCs/>
                <w:smallCaps w:val="0"/>
                <w:color w:val="000000"/>
              </w:rPr>
              <w:t>Predicted (New Value)</w:t>
            </w:r>
          </w:p>
          <w:p>
            <w:pPr>
              <w:spacing w:before="0" w:after="0"/>
              <w:rPr>
                <w:b w:val="0"/>
                <w:bCs w:val="0"/>
                <w:i w:val="0"/>
                <w:iCs w:val="0"/>
                <w:smallCaps w:val="0"/>
                <w:color w:val="000000"/>
              </w:rPr>
            </w:pPr>
            <w:r>
              <w:rPr>
                <w:rFonts w:ascii="Arial" w:eastAsia="Arial" w:hAnsi="Arial" w:cs="Arial"/>
                <w:b w:val="0"/>
                <w:bCs w:val="0"/>
                <w:i/>
                <w:iCs/>
                <w:smallCaps w:val="0"/>
                <w:color w:val="000000"/>
              </w:rPr>
              <w:t> </w:t>
            </w:r>
          </w:p>
        </w:tc>
      </w:tr>
      <w:tr>
        <w:tblPrEx>
          <w:tblW w:w="9350" w:type="dxa"/>
          <w:tblInd w:w="113" w:type="dxa"/>
          <w:tblCellMar>
            <w:top w:w="15" w:type="dxa"/>
            <w:left w:w="15" w:type="dxa"/>
            <w:bottom w:w="15" w:type="dxa"/>
            <w:right w:w="15" w:type="dxa"/>
          </w:tblCellMar>
        </w:tblPrEx>
        <w:tc>
          <w:tcPr>
            <w:tcW w:w="1358" w:type="dxa"/>
            <w:tcBorders>
              <w:top w:val="single" w:sz="4" w:space="0" w:color="000000"/>
              <w:right w:val="single" w:sz="4" w:space="0" w:color="000000"/>
            </w:tcBorders>
            <w:noWrap w:val="0"/>
            <w:tcMar>
              <w:top w:w="22" w:type="dxa"/>
              <w:left w:w="108" w:type="dxa"/>
              <w:bottom w:w="22" w:type="dxa"/>
              <w:right w:w="108" w:type="dxa"/>
            </w:tcMar>
            <w:vAlign w:val="top"/>
            <w:hideMark/>
          </w:tcPr>
          <w:p>
            <w:pPr>
              <w:spacing w:before="0" w:after="0"/>
              <w:rPr>
                <w:b w:val="0"/>
                <w:bCs w:val="0"/>
                <w:i w:val="0"/>
                <w:iCs w:val="0"/>
                <w:smallCaps w:val="0"/>
                <w:color w:val="000000"/>
              </w:rPr>
            </w:pPr>
            <w:r>
              <w:rPr>
                <w:rFonts w:ascii="Arial" w:eastAsia="Arial" w:hAnsi="Arial" w:cs="Arial"/>
                <w:b w:val="0"/>
                <w:bCs w:val="0"/>
                <w:i w:val="0"/>
                <w:iCs w:val="0"/>
                <w:smallCaps w:val="0"/>
                <w:color w:val="000000"/>
              </w:rPr>
              <w:t>{1, … , 6}</w:t>
            </w:r>
          </w:p>
          <w:p>
            <w:pPr>
              <w:spacing w:before="0" w:after="0"/>
              <w:rPr>
                <w:b w:val="0"/>
                <w:bCs w:val="0"/>
                <w:i w:val="0"/>
                <w:iCs w:val="0"/>
                <w:smallCaps w:val="0"/>
                <w:color w:val="000000"/>
              </w:rPr>
            </w:pPr>
            <w:r>
              <w:rPr>
                <w:rFonts w:ascii="Arial" w:eastAsia="Arial" w:hAnsi="Arial" w:cs="Arial"/>
                <w:b w:val="0"/>
                <w:bCs w:val="0"/>
                <w:i w:val="0"/>
                <w:iCs w:val="0"/>
                <w:smallCaps w:val="0"/>
                <w:color w:val="000000"/>
              </w:rPr>
              <w:t> </w:t>
            </w:r>
          </w:p>
        </w:tc>
        <w:tc>
          <w:tcPr>
            <w:tcW w:w="1358" w:type="dxa"/>
            <w:tcBorders>
              <w:top w:val="single" w:sz="4" w:space="0" w:color="000000"/>
              <w:left w:val="single" w:sz="4" w:space="0" w:color="000000"/>
              <w:right w:val="single" w:sz="4" w:space="0" w:color="000000"/>
            </w:tcBorders>
            <w:noWrap w:val="0"/>
            <w:tcMar>
              <w:top w:w="22" w:type="dxa"/>
              <w:left w:w="108" w:type="dxa"/>
              <w:bottom w:w="22" w:type="dxa"/>
              <w:right w:w="108" w:type="dxa"/>
            </w:tcMar>
            <w:vAlign w:val="top"/>
            <w:hideMark/>
          </w:tcPr>
          <w:p>
            <w:pPr>
              <w:spacing w:before="0" w:after="0"/>
              <w:rPr>
                <w:b w:val="0"/>
                <w:bCs w:val="0"/>
                <w:i w:val="0"/>
                <w:iCs w:val="0"/>
                <w:smallCaps w:val="0"/>
                <w:color w:val="000000"/>
              </w:rPr>
            </w:pPr>
            <w:r>
              <w:rPr>
                <w:rFonts w:ascii="Arial" w:eastAsia="Arial" w:hAnsi="Arial" w:cs="Arial"/>
                <w:b w:val="0"/>
                <w:bCs w:val="0"/>
                <w:i w:val="0"/>
                <w:iCs w:val="0"/>
                <w:smallCaps w:val="0"/>
                <w:color w:val="000000"/>
              </w:rPr>
              <w:t>6</w:t>
            </w:r>
          </w:p>
        </w:tc>
        <w:tc>
          <w:tcPr>
            <w:tcW w:w="1325" w:type="dxa"/>
            <w:tcBorders>
              <w:top w:val="single" w:sz="4" w:space="0" w:color="000000"/>
              <w:left w:val="single" w:sz="4" w:space="0" w:color="000000"/>
              <w:right w:val="single" w:sz="4" w:space="0" w:color="000000"/>
            </w:tcBorders>
            <w:noWrap w:val="0"/>
            <w:tcMar>
              <w:top w:w="22" w:type="dxa"/>
              <w:left w:w="108" w:type="dxa"/>
              <w:bottom w:w="22" w:type="dxa"/>
              <w:right w:w="108" w:type="dxa"/>
            </w:tcMar>
            <w:vAlign w:val="top"/>
            <w:hideMark/>
          </w:tcPr>
          <w:p>
            <w:pPr>
              <w:shd w:val="clear" w:color="auto" w:fill="FFFFFF"/>
              <w:spacing w:before="0" w:after="0" w:line="225" w:lineRule="atLeast"/>
              <w:rPr>
                <w:b w:val="0"/>
                <w:bCs w:val="0"/>
                <w:i w:val="0"/>
                <w:iCs w:val="0"/>
                <w:smallCaps w:val="0"/>
                <w:color w:val="000000"/>
              </w:rPr>
            </w:pPr>
            <w:r>
              <w:rPr>
                <w:rFonts w:ascii="Arial" w:eastAsia="Arial" w:hAnsi="Arial" w:cs="Arial"/>
                <w:b/>
                <w:bCs/>
                <w:i w:val="0"/>
                <w:iCs w:val="0"/>
                <w:smallCaps w:val="0"/>
                <w:color w:val="000000"/>
              </w:rPr>
              <w:t>0.659</w:t>
            </w:r>
          </w:p>
          <w:p>
            <w:pPr>
              <w:shd w:val="clear" w:color="auto" w:fill="FFFFFF"/>
              <w:spacing w:before="0" w:after="0" w:line="225" w:lineRule="atLeast"/>
              <w:rPr>
                <w:b w:val="0"/>
                <w:bCs w:val="0"/>
                <w:i w:val="0"/>
                <w:iCs w:val="0"/>
                <w:smallCaps w:val="0"/>
                <w:color w:val="000000"/>
              </w:rPr>
            </w:pPr>
            <w:r>
              <w:rPr>
                <w:rFonts w:ascii="Arial" w:eastAsia="Arial" w:hAnsi="Arial" w:cs="Arial"/>
                <w:b/>
                <w:bCs/>
                <w:i w:val="0"/>
                <w:iCs w:val="0"/>
                <w:smallCaps w:val="0"/>
                <w:color w:val="000000"/>
              </w:rPr>
              <w:t> </w:t>
            </w:r>
          </w:p>
        </w:tc>
        <w:tc>
          <w:tcPr>
            <w:tcW w:w="1325" w:type="dxa"/>
            <w:tcBorders>
              <w:top w:val="single" w:sz="4" w:space="0" w:color="000000"/>
              <w:left w:val="single" w:sz="4" w:space="0" w:color="000000"/>
              <w:right w:val="single" w:sz="4" w:space="0" w:color="000000"/>
            </w:tcBorders>
            <w:noWrap w:val="0"/>
            <w:tcMar>
              <w:top w:w="22" w:type="dxa"/>
              <w:left w:w="108" w:type="dxa"/>
              <w:bottom w:w="22" w:type="dxa"/>
              <w:right w:w="108" w:type="dxa"/>
            </w:tcMar>
            <w:vAlign w:val="top"/>
            <w:hideMark/>
          </w:tcPr>
          <w:p>
            <w:pPr>
              <w:shd w:val="clear" w:color="auto" w:fill="FFFFFF"/>
              <w:spacing w:before="0" w:after="0" w:line="225" w:lineRule="atLeast"/>
              <w:rPr>
                <w:b w:val="0"/>
                <w:bCs w:val="0"/>
                <w:i w:val="0"/>
                <w:iCs w:val="0"/>
                <w:smallCaps w:val="0"/>
                <w:color w:val="000000"/>
              </w:rPr>
            </w:pPr>
            <w:r>
              <w:rPr>
                <w:rFonts w:ascii="Arial" w:eastAsia="Arial" w:hAnsi="Arial" w:cs="Arial"/>
                <w:b/>
                <w:bCs/>
                <w:i w:val="0"/>
                <w:iCs w:val="0"/>
                <w:smallCaps w:val="0"/>
                <w:color w:val="000000"/>
              </w:rPr>
              <w:t>0.501</w:t>
            </w:r>
          </w:p>
          <w:p>
            <w:pPr>
              <w:shd w:val="clear" w:color="auto" w:fill="FFFFFF"/>
              <w:spacing w:before="0" w:after="0" w:line="225" w:lineRule="atLeast"/>
              <w:rPr>
                <w:b w:val="0"/>
                <w:bCs w:val="0"/>
                <w:i w:val="0"/>
                <w:iCs w:val="0"/>
                <w:smallCaps w:val="0"/>
                <w:color w:val="000000"/>
              </w:rPr>
            </w:pPr>
            <w:r>
              <w:rPr>
                <w:rFonts w:ascii="Arial" w:eastAsia="Arial" w:hAnsi="Arial" w:cs="Arial"/>
                <w:b/>
                <w:bCs/>
                <w:i w:val="0"/>
                <w:iCs w:val="0"/>
                <w:smallCaps w:val="0"/>
                <w:color w:val="000000"/>
              </w:rPr>
              <w:t> </w:t>
            </w:r>
          </w:p>
        </w:tc>
        <w:tc>
          <w:tcPr>
            <w:tcW w:w="1325" w:type="dxa"/>
            <w:tcBorders>
              <w:top w:val="single" w:sz="4" w:space="0" w:color="000000"/>
              <w:left w:val="single" w:sz="4" w:space="0" w:color="000000"/>
              <w:right w:val="single" w:sz="4" w:space="0" w:color="000000"/>
            </w:tcBorders>
            <w:noWrap w:val="0"/>
            <w:tcMar>
              <w:top w:w="22" w:type="dxa"/>
              <w:left w:w="108" w:type="dxa"/>
              <w:bottom w:w="22" w:type="dxa"/>
              <w:right w:w="108" w:type="dxa"/>
            </w:tcMar>
            <w:vAlign w:val="top"/>
            <w:hideMark/>
          </w:tcPr>
          <w:p>
            <w:pPr>
              <w:shd w:val="clear" w:color="auto" w:fill="FFFFFF"/>
              <w:spacing w:before="0" w:after="0" w:line="225" w:lineRule="atLeast"/>
              <w:rPr>
                <w:b w:val="0"/>
                <w:bCs w:val="0"/>
                <w:i w:val="0"/>
                <w:iCs w:val="0"/>
                <w:smallCaps w:val="0"/>
                <w:color w:val="000000"/>
              </w:rPr>
            </w:pPr>
            <w:r>
              <w:rPr>
                <w:rFonts w:ascii="Arial" w:eastAsia="Arial" w:hAnsi="Arial" w:cs="Arial"/>
                <w:b/>
                <w:bCs/>
                <w:i w:val="0"/>
                <w:iCs w:val="0"/>
                <w:smallCaps w:val="0"/>
                <w:color w:val="000000"/>
                <w:shd w:val="clear" w:color="auto" w:fill="FFFF00"/>
              </w:rPr>
              <w:t>0.607</w:t>
            </w:r>
          </w:p>
          <w:p>
            <w:pPr>
              <w:shd w:val="clear" w:color="auto" w:fill="FFFFFF"/>
              <w:spacing w:before="0" w:after="0" w:line="225" w:lineRule="atLeast"/>
              <w:rPr>
                <w:b w:val="0"/>
                <w:bCs w:val="0"/>
                <w:i w:val="0"/>
                <w:iCs w:val="0"/>
                <w:smallCaps w:val="0"/>
                <w:color w:val="000000"/>
              </w:rPr>
            </w:pPr>
            <w:r>
              <w:rPr>
                <w:rFonts w:ascii="Arial" w:eastAsia="Arial" w:hAnsi="Arial" w:cs="Arial"/>
                <w:b/>
                <w:bCs/>
                <w:i w:val="0"/>
                <w:iCs w:val="0"/>
                <w:smallCaps w:val="0"/>
                <w:color w:val="000000"/>
              </w:rPr>
              <w:t> </w:t>
            </w:r>
          </w:p>
        </w:tc>
        <w:tc>
          <w:tcPr>
            <w:tcW w:w="1329" w:type="dxa"/>
            <w:tcBorders>
              <w:top w:val="single" w:sz="4" w:space="0" w:color="000000"/>
              <w:left w:val="single" w:sz="4" w:space="0" w:color="000000"/>
              <w:right w:val="single" w:sz="4" w:space="0" w:color="000000"/>
            </w:tcBorders>
            <w:noWrap w:val="0"/>
            <w:tcMar>
              <w:top w:w="22" w:type="dxa"/>
              <w:left w:w="108" w:type="dxa"/>
              <w:bottom w:w="22" w:type="dxa"/>
              <w:right w:w="108" w:type="dxa"/>
            </w:tcMar>
            <w:vAlign w:val="top"/>
            <w:hideMark/>
          </w:tcPr>
          <w:p>
            <w:pPr>
              <w:shd w:val="clear" w:color="auto" w:fill="FFFFFF"/>
              <w:spacing w:before="0" w:after="0" w:line="225" w:lineRule="atLeast"/>
              <w:rPr>
                <w:b w:val="0"/>
                <w:bCs w:val="0"/>
                <w:i w:val="0"/>
                <w:iCs w:val="0"/>
                <w:smallCaps w:val="0"/>
                <w:color w:val="000000"/>
              </w:rPr>
            </w:pPr>
            <w:r>
              <w:rPr>
                <w:rFonts w:ascii="Arial" w:eastAsia="Arial" w:hAnsi="Arial" w:cs="Arial"/>
                <w:b/>
                <w:bCs/>
                <w:i w:val="0"/>
                <w:iCs w:val="0"/>
                <w:smallCaps w:val="0"/>
                <w:color w:val="000000"/>
                <w:shd w:val="clear" w:color="auto" w:fill="FFFF00"/>
              </w:rPr>
              <w:t>0.427</w:t>
            </w:r>
          </w:p>
          <w:p>
            <w:pPr>
              <w:spacing w:before="0" w:after="0"/>
              <w:rPr>
                <w:b w:val="0"/>
                <w:bCs w:val="0"/>
                <w:i w:val="0"/>
                <w:iCs w:val="0"/>
                <w:smallCaps w:val="0"/>
                <w:color w:val="000000"/>
              </w:rPr>
            </w:pPr>
            <w:r>
              <w:rPr>
                <w:rFonts w:ascii="Arial" w:eastAsia="Arial" w:hAnsi="Arial" w:cs="Arial"/>
                <w:b/>
                <w:bCs/>
                <w:i w:val="0"/>
                <w:iCs w:val="0"/>
                <w:smallCaps w:val="0"/>
                <w:color w:val="000000"/>
              </w:rPr>
              <w:t> </w:t>
            </w:r>
          </w:p>
        </w:tc>
        <w:tc>
          <w:tcPr>
            <w:tcW w:w="1330" w:type="dxa"/>
            <w:tcBorders>
              <w:top w:val="single" w:sz="4" w:space="0" w:color="000000"/>
              <w:left w:val="single" w:sz="4" w:space="0" w:color="000000"/>
            </w:tcBorders>
            <w:noWrap w:val="0"/>
            <w:tcMar>
              <w:top w:w="22" w:type="dxa"/>
              <w:left w:w="108" w:type="dxa"/>
              <w:bottom w:w="22" w:type="dxa"/>
              <w:right w:w="108" w:type="dxa"/>
            </w:tcMar>
            <w:vAlign w:val="top"/>
            <w:hideMark/>
          </w:tcPr>
          <w:p>
            <w:pPr>
              <w:shd w:val="clear" w:color="auto" w:fill="FFFFFF"/>
              <w:spacing w:before="0" w:after="0" w:line="225" w:lineRule="atLeast"/>
              <w:rPr>
                <w:b w:val="0"/>
                <w:bCs w:val="0"/>
                <w:i w:val="0"/>
                <w:iCs w:val="0"/>
                <w:smallCaps w:val="0"/>
                <w:color w:val="000000"/>
              </w:rPr>
            </w:pPr>
            <w:r>
              <w:rPr>
                <w:rFonts w:ascii="Arial" w:eastAsia="Arial" w:hAnsi="Arial" w:cs="Arial"/>
                <w:b/>
                <w:bCs/>
                <w:i w:val="0"/>
                <w:iCs w:val="0"/>
                <w:smallCaps w:val="0"/>
                <w:color w:val="000000"/>
              </w:rPr>
              <w:t>1248</w:t>
            </w:r>
          </w:p>
          <w:p>
            <w:pPr>
              <w:spacing w:before="0" w:after="0"/>
              <w:rPr>
                <w:b w:val="0"/>
                <w:bCs w:val="0"/>
                <w:i w:val="0"/>
                <w:iCs w:val="0"/>
                <w:smallCaps w:val="0"/>
                <w:color w:val="000000"/>
              </w:rPr>
            </w:pPr>
            <w:r>
              <w:rPr>
                <w:rFonts w:ascii="Arial" w:eastAsia="Arial" w:hAnsi="Arial" w:cs="Arial"/>
                <w:b/>
                <w:bCs/>
                <w:i w:val="0"/>
                <w:iCs w:val="0"/>
                <w:smallCaps w:val="0"/>
                <w:color w:val="000000"/>
              </w:rPr>
              <w:t> </w:t>
            </w:r>
          </w:p>
        </w:tc>
      </w:tr>
    </w:tbl>
    <w:p>
      <w:pPr>
        <w:spacing w:before="0" w:after="160"/>
      </w:pPr>
      <w:r>
        <w:rPr>
          <w:rFonts w:ascii="Arial" w:eastAsia="Arial" w:hAnsi="Arial" w:cs="Arial"/>
        </w:rPr>
        <w:t> </w:t>
      </w:r>
    </w:p>
    <w:tbl>
      <w:tblPr>
        <w:tblInd w:w="113"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Pr>
      <w:tblGrid>
        <w:gridCol w:w="1599"/>
        <w:gridCol w:w="1599"/>
        <w:gridCol w:w="1566"/>
        <w:gridCol w:w="1568"/>
        <w:gridCol w:w="1569"/>
      </w:tblGrid>
      <w:tr>
        <w:tblPrEx>
          <w:tblInd w:w="113"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PrEx>
        <w:tc>
          <w:tcPr>
            <w:tcW w:w="1358" w:type="dxa"/>
            <w:tcBorders>
              <w:bottom w:val="single" w:sz="4" w:space="0" w:color="000000"/>
              <w:right w:val="single" w:sz="4" w:space="0" w:color="000000"/>
            </w:tcBorders>
            <w:noWrap w:val="0"/>
            <w:tcMar>
              <w:top w:w="22" w:type="dxa"/>
              <w:left w:w="108" w:type="dxa"/>
              <w:bottom w:w="22" w:type="dxa"/>
              <w:right w:w="108" w:type="dxa"/>
            </w:tcMar>
            <w:vAlign w:val="top"/>
            <w:hideMark/>
          </w:tcPr>
          <w:p>
            <w:pPr>
              <w:spacing w:before="0" w:after="0"/>
              <w:rPr>
                <w:b w:val="0"/>
                <w:bCs w:val="0"/>
                <w:i w:val="0"/>
                <w:iCs w:val="0"/>
                <w:smallCaps w:val="0"/>
                <w:color w:val="000000"/>
              </w:rPr>
            </w:pPr>
            <w:r>
              <w:rPr>
                <w:rFonts w:ascii="Arial" w:eastAsia="Arial" w:hAnsi="Arial" w:cs="Arial"/>
                <w:b w:val="0"/>
                <w:bCs w:val="0"/>
                <w:i/>
                <w:iCs/>
                <w:smallCaps w:val="0"/>
                <w:color w:val="000000"/>
              </w:rPr>
              <w:t xml:space="preserve">Principal Components </w:t>
            </w:r>
          </w:p>
          <w:p>
            <w:pPr>
              <w:spacing w:before="0" w:after="0"/>
              <w:rPr>
                <w:b w:val="0"/>
                <w:bCs w:val="0"/>
                <w:i w:val="0"/>
                <w:iCs w:val="0"/>
                <w:smallCaps w:val="0"/>
                <w:color w:val="000000"/>
              </w:rPr>
            </w:pPr>
            <w:r>
              <w:rPr>
                <w:rFonts w:ascii="Arial" w:eastAsia="Arial" w:hAnsi="Arial" w:cs="Arial"/>
                <w:b w:val="0"/>
                <w:bCs w:val="0"/>
                <w:i/>
                <w:iCs/>
                <w:smallCaps w:val="0"/>
                <w:color w:val="000000"/>
              </w:rPr>
              <w:t> </w:t>
            </w:r>
          </w:p>
        </w:tc>
        <w:tc>
          <w:tcPr>
            <w:tcW w:w="1358" w:type="dxa"/>
            <w:tcBorders>
              <w:left w:val="single" w:sz="4" w:space="0" w:color="000000"/>
              <w:bottom w:val="single" w:sz="4" w:space="0" w:color="000000"/>
              <w:right w:val="single" w:sz="4" w:space="0" w:color="000000"/>
            </w:tcBorders>
            <w:noWrap w:val="0"/>
            <w:tcMar>
              <w:top w:w="22" w:type="dxa"/>
              <w:left w:w="108" w:type="dxa"/>
              <w:bottom w:w="22" w:type="dxa"/>
              <w:right w:w="108" w:type="dxa"/>
            </w:tcMar>
            <w:vAlign w:val="top"/>
            <w:hideMark/>
          </w:tcPr>
          <w:p>
            <w:pPr>
              <w:spacing w:before="0" w:after="0"/>
              <w:rPr>
                <w:b w:val="0"/>
                <w:bCs w:val="0"/>
                <w:i w:val="0"/>
                <w:iCs w:val="0"/>
                <w:smallCaps w:val="0"/>
                <w:color w:val="000000"/>
              </w:rPr>
            </w:pPr>
            <w:r>
              <w:rPr>
                <w:rFonts w:ascii="Arial" w:eastAsia="Arial" w:hAnsi="Arial" w:cs="Arial"/>
                <w:b w:val="0"/>
                <w:bCs w:val="0"/>
                <w:i/>
                <w:iCs/>
                <w:smallCaps w:val="0"/>
                <w:color w:val="000000"/>
              </w:rPr>
              <w:t xml:space="preserve"># of Components w/ p&lt;0.05 </w:t>
            </w:r>
          </w:p>
          <w:p>
            <w:pPr>
              <w:spacing w:before="0" w:after="0"/>
              <w:rPr>
                <w:b w:val="0"/>
                <w:bCs w:val="0"/>
                <w:i w:val="0"/>
                <w:iCs w:val="0"/>
                <w:smallCaps w:val="0"/>
                <w:color w:val="000000"/>
              </w:rPr>
            </w:pPr>
            <w:r>
              <w:rPr>
                <w:rFonts w:ascii="Arial" w:eastAsia="Arial" w:hAnsi="Arial" w:cs="Arial"/>
                <w:b w:val="0"/>
                <w:bCs w:val="0"/>
                <w:i/>
                <w:iCs/>
                <w:smallCaps w:val="0"/>
                <w:color w:val="000000"/>
              </w:rPr>
              <w:t> </w:t>
            </w:r>
          </w:p>
        </w:tc>
        <w:tc>
          <w:tcPr>
            <w:tcW w:w="1328" w:type="dxa"/>
            <w:tcBorders>
              <w:left w:val="single" w:sz="4" w:space="0" w:color="000000"/>
              <w:bottom w:val="single" w:sz="4" w:space="0" w:color="000000"/>
              <w:right w:val="single" w:sz="4" w:space="0" w:color="000000"/>
            </w:tcBorders>
            <w:noWrap w:val="0"/>
            <w:tcMar>
              <w:top w:w="22" w:type="dxa"/>
              <w:left w:w="108" w:type="dxa"/>
              <w:bottom w:w="22" w:type="dxa"/>
              <w:right w:w="108" w:type="dxa"/>
            </w:tcMar>
            <w:vAlign w:val="top"/>
            <w:hideMark/>
          </w:tcPr>
          <w:p>
            <w:pPr>
              <w:spacing w:before="0" w:after="0"/>
              <w:rPr>
                <w:b w:val="0"/>
                <w:bCs w:val="0"/>
                <w:i w:val="0"/>
                <w:iCs w:val="0"/>
                <w:smallCaps w:val="0"/>
                <w:color w:val="000000"/>
              </w:rPr>
            </w:pPr>
            <w:r>
              <w:rPr>
                <w:rFonts w:ascii="Arial" w:eastAsia="Arial" w:hAnsi="Arial" w:cs="Arial"/>
                <w:b w:val="0"/>
                <w:bCs w:val="0"/>
                <w:i/>
                <w:iCs/>
                <w:smallCaps w:val="0"/>
                <w:color w:val="000000"/>
              </w:rPr>
              <w:t xml:space="preserve">R2 </w:t>
            </w:r>
          </w:p>
          <w:p>
            <w:pPr>
              <w:spacing w:before="0" w:after="0"/>
              <w:rPr>
                <w:b w:val="0"/>
                <w:bCs w:val="0"/>
                <w:i w:val="0"/>
                <w:iCs w:val="0"/>
                <w:smallCaps w:val="0"/>
                <w:color w:val="000000"/>
              </w:rPr>
            </w:pPr>
            <w:r>
              <w:rPr>
                <w:rFonts w:ascii="Arial" w:eastAsia="Arial" w:hAnsi="Arial" w:cs="Arial"/>
                <w:b w:val="0"/>
                <w:bCs w:val="0"/>
                <w:i/>
                <w:iCs/>
                <w:smallCaps w:val="0"/>
                <w:color w:val="000000"/>
              </w:rPr>
              <w:t> </w:t>
            </w:r>
          </w:p>
        </w:tc>
        <w:tc>
          <w:tcPr>
            <w:tcW w:w="1330" w:type="dxa"/>
            <w:tcBorders>
              <w:left w:val="single" w:sz="4" w:space="0" w:color="000000"/>
              <w:bottom w:val="single" w:sz="4" w:space="0" w:color="000000"/>
              <w:right w:val="single" w:sz="4" w:space="0" w:color="000000"/>
            </w:tcBorders>
            <w:noWrap w:val="0"/>
            <w:tcMar>
              <w:top w:w="22" w:type="dxa"/>
              <w:left w:w="108" w:type="dxa"/>
              <w:bottom w:w="22" w:type="dxa"/>
              <w:right w:w="108" w:type="dxa"/>
            </w:tcMar>
            <w:vAlign w:val="top"/>
            <w:hideMark/>
          </w:tcPr>
          <w:p>
            <w:pPr>
              <w:spacing w:before="0" w:after="0"/>
              <w:rPr>
                <w:b w:val="0"/>
                <w:bCs w:val="0"/>
                <w:i w:val="0"/>
                <w:iCs w:val="0"/>
                <w:smallCaps w:val="0"/>
                <w:color w:val="000000"/>
              </w:rPr>
            </w:pPr>
            <w:r>
              <w:rPr>
                <w:rFonts w:ascii="Arial" w:eastAsia="Arial" w:hAnsi="Arial" w:cs="Arial"/>
                <w:b w:val="0"/>
                <w:bCs w:val="0"/>
                <w:i/>
                <w:iCs/>
                <w:smallCaps w:val="0"/>
                <w:color w:val="000000"/>
              </w:rPr>
              <w:t>Adjusted R2</w:t>
            </w:r>
          </w:p>
          <w:p>
            <w:pPr>
              <w:spacing w:before="0" w:after="0"/>
              <w:rPr>
                <w:b w:val="0"/>
                <w:bCs w:val="0"/>
                <w:i w:val="0"/>
                <w:iCs w:val="0"/>
                <w:smallCaps w:val="0"/>
                <w:color w:val="000000"/>
              </w:rPr>
            </w:pPr>
            <w:r>
              <w:rPr>
                <w:rFonts w:ascii="Arial" w:eastAsia="Arial" w:hAnsi="Arial" w:cs="Arial"/>
                <w:b w:val="0"/>
                <w:bCs w:val="0"/>
                <w:i/>
                <w:iCs/>
                <w:smallCaps w:val="0"/>
                <w:color w:val="000000"/>
              </w:rPr>
              <w:t> </w:t>
            </w:r>
          </w:p>
        </w:tc>
        <w:tc>
          <w:tcPr>
            <w:tcW w:w="1331" w:type="dxa"/>
            <w:tcBorders>
              <w:left w:val="single" w:sz="4" w:space="0" w:color="000000"/>
              <w:bottom w:val="single" w:sz="4" w:space="0" w:color="000000"/>
            </w:tcBorders>
            <w:noWrap w:val="0"/>
            <w:tcMar>
              <w:top w:w="22" w:type="dxa"/>
              <w:left w:w="108" w:type="dxa"/>
              <w:bottom w:w="22" w:type="dxa"/>
              <w:right w:w="108" w:type="dxa"/>
            </w:tcMar>
            <w:vAlign w:val="top"/>
            <w:hideMark/>
          </w:tcPr>
          <w:p>
            <w:pPr>
              <w:spacing w:before="0" w:after="0"/>
              <w:rPr>
                <w:b w:val="0"/>
                <w:bCs w:val="0"/>
                <w:i w:val="0"/>
                <w:iCs w:val="0"/>
                <w:smallCaps w:val="0"/>
                <w:color w:val="000000"/>
              </w:rPr>
            </w:pPr>
            <w:r>
              <w:rPr>
                <w:rFonts w:ascii="Arial" w:eastAsia="Arial" w:hAnsi="Arial" w:cs="Arial"/>
                <w:b w:val="0"/>
                <w:bCs w:val="0"/>
                <w:i/>
                <w:iCs/>
                <w:smallCaps w:val="0"/>
                <w:color w:val="000000"/>
              </w:rPr>
              <w:t>Predicted (New Value)</w:t>
            </w:r>
          </w:p>
          <w:p>
            <w:pPr>
              <w:spacing w:before="0" w:after="0"/>
              <w:rPr>
                <w:b w:val="0"/>
                <w:bCs w:val="0"/>
                <w:i w:val="0"/>
                <w:iCs w:val="0"/>
                <w:smallCaps w:val="0"/>
                <w:color w:val="000000"/>
              </w:rPr>
            </w:pPr>
            <w:r>
              <w:rPr>
                <w:rFonts w:ascii="Arial" w:eastAsia="Arial" w:hAnsi="Arial" w:cs="Arial"/>
                <w:b w:val="0"/>
                <w:bCs w:val="0"/>
                <w:i/>
                <w:iCs/>
                <w:smallCaps w:val="0"/>
                <w:color w:val="000000"/>
              </w:rPr>
              <w:t> </w:t>
            </w:r>
          </w:p>
        </w:tc>
      </w:tr>
      <w:tr>
        <w:tblPrEx>
          <w:tblInd w:w="113" w:type="dxa"/>
          <w:tblCellMar>
            <w:top w:w="15" w:type="dxa"/>
            <w:left w:w="15" w:type="dxa"/>
            <w:bottom w:w="15" w:type="dxa"/>
            <w:right w:w="15" w:type="dxa"/>
          </w:tblCellMar>
        </w:tblPrEx>
        <w:tc>
          <w:tcPr>
            <w:tcW w:w="1358" w:type="dxa"/>
            <w:tcBorders>
              <w:top w:val="single" w:sz="4" w:space="0" w:color="000000"/>
              <w:right w:val="single" w:sz="4" w:space="0" w:color="000000"/>
            </w:tcBorders>
            <w:noWrap w:val="0"/>
            <w:tcMar>
              <w:top w:w="22" w:type="dxa"/>
              <w:left w:w="108" w:type="dxa"/>
              <w:bottom w:w="22" w:type="dxa"/>
              <w:right w:w="108" w:type="dxa"/>
            </w:tcMar>
            <w:vAlign w:val="top"/>
            <w:hideMark/>
          </w:tcPr>
          <w:p>
            <w:pPr>
              <w:spacing w:before="0" w:after="0"/>
              <w:rPr>
                <w:b w:val="0"/>
                <w:bCs w:val="0"/>
                <w:i w:val="0"/>
                <w:iCs w:val="0"/>
                <w:smallCaps w:val="0"/>
                <w:color w:val="000000"/>
              </w:rPr>
            </w:pPr>
            <w:r>
              <w:rPr>
                <w:rFonts w:ascii="Arial" w:eastAsia="Arial" w:hAnsi="Arial" w:cs="Arial"/>
                <w:b w:val="0"/>
                <w:bCs w:val="0"/>
                <w:i w:val="0"/>
                <w:iCs w:val="0"/>
                <w:smallCaps w:val="0"/>
                <w:color w:val="000000"/>
              </w:rPr>
              <w:t>{1, … , 15}</w:t>
            </w:r>
          </w:p>
          <w:p>
            <w:pPr>
              <w:spacing w:before="0" w:after="0"/>
              <w:rPr>
                <w:b w:val="0"/>
                <w:bCs w:val="0"/>
                <w:i w:val="0"/>
                <w:iCs w:val="0"/>
                <w:smallCaps w:val="0"/>
                <w:color w:val="000000"/>
              </w:rPr>
            </w:pPr>
            <w:r>
              <w:rPr>
                <w:rFonts w:ascii="Arial" w:eastAsia="Arial" w:hAnsi="Arial" w:cs="Arial"/>
                <w:b w:val="0"/>
                <w:bCs w:val="0"/>
                <w:i w:val="0"/>
                <w:iCs w:val="0"/>
                <w:smallCaps w:val="0"/>
                <w:color w:val="000000"/>
              </w:rPr>
              <w:t> </w:t>
            </w:r>
          </w:p>
        </w:tc>
        <w:tc>
          <w:tcPr>
            <w:tcW w:w="1358" w:type="dxa"/>
            <w:tcBorders>
              <w:top w:val="single" w:sz="4" w:space="0" w:color="000000"/>
              <w:left w:val="single" w:sz="4" w:space="0" w:color="000000"/>
              <w:right w:val="single" w:sz="4" w:space="0" w:color="000000"/>
            </w:tcBorders>
            <w:noWrap w:val="0"/>
            <w:tcMar>
              <w:top w:w="22" w:type="dxa"/>
              <w:left w:w="108" w:type="dxa"/>
              <w:bottom w:w="22" w:type="dxa"/>
              <w:right w:w="108" w:type="dxa"/>
            </w:tcMar>
            <w:vAlign w:val="top"/>
            <w:hideMark/>
          </w:tcPr>
          <w:p>
            <w:pPr>
              <w:spacing w:before="0" w:after="0"/>
              <w:rPr>
                <w:b w:val="0"/>
                <w:bCs w:val="0"/>
                <w:i w:val="0"/>
                <w:iCs w:val="0"/>
                <w:smallCaps w:val="0"/>
                <w:color w:val="000000"/>
              </w:rPr>
            </w:pPr>
            <w:r>
              <w:rPr>
                <w:rFonts w:ascii="Arial" w:eastAsia="Arial" w:hAnsi="Arial" w:cs="Arial"/>
                <w:b w:val="0"/>
                <w:bCs w:val="0"/>
                <w:i w:val="0"/>
                <w:iCs w:val="0"/>
                <w:smallCaps w:val="0"/>
                <w:color w:val="000000"/>
              </w:rPr>
              <w:t>15</w:t>
            </w:r>
          </w:p>
        </w:tc>
        <w:tc>
          <w:tcPr>
            <w:tcW w:w="1328" w:type="dxa"/>
            <w:tcBorders>
              <w:top w:val="single" w:sz="4" w:space="0" w:color="000000"/>
              <w:left w:val="single" w:sz="4" w:space="0" w:color="000000"/>
              <w:right w:val="single" w:sz="4" w:space="0" w:color="000000"/>
            </w:tcBorders>
            <w:noWrap w:val="0"/>
            <w:tcMar>
              <w:top w:w="22" w:type="dxa"/>
              <w:left w:w="108" w:type="dxa"/>
              <w:bottom w:w="22" w:type="dxa"/>
              <w:right w:w="108" w:type="dxa"/>
            </w:tcMar>
            <w:vAlign w:val="top"/>
            <w:hideMark/>
          </w:tcPr>
          <w:p>
            <w:pPr>
              <w:shd w:val="clear" w:color="auto" w:fill="FFFFFF"/>
              <w:spacing w:before="0" w:after="0" w:line="225" w:lineRule="atLeast"/>
              <w:rPr>
                <w:b w:val="0"/>
                <w:bCs w:val="0"/>
                <w:i w:val="0"/>
                <w:iCs w:val="0"/>
                <w:smallCaps w:val="0"/>
                <w:color w:val="000000"/>
              </w:rPr>
            </w:pPr>
            <w:r>
              <w:rPr>
                <w:rFonts w:ascii="Arial" w:eastAsia="Arial" w:hAnsi="Arial" w:cs="Arial"/>
                <w:b/>
                <w:bCs/>
                <w:i w:val="0"/>
                <w:iCs w:val="0"/>
                <w:smallCaps w:val="0"/>
                <w:color w:val="000000"/>
              </w:rPr>
              <w:t>0.803</w:t>
            </w:r>
          </w:p>
          <w:p>
            <w:pPr>
              <w:spacing w:before="0" w:after="0"/>
              <w:rPr>
                <w:b w:val="0"/>
                <w:bCs w:val="0"/>
                <w:i w:val="0"/>
                <w:iCs w:val="0"/>
                <w:smallCaps w:val="0"/>
                <w:color w:val="000000"/>
              </w:rPr>
            </w:pPr>
            <w:r>
              <w:rPr>
                <w:rFonts w:ascii="Arial" w:eastAsia="Arial" w:hAnsi="Arial" w:cs="Arial"/>
                <w:b/>
                <w:bCs/>
                <w:i w:val="0"/>
                <w:iCs w:val="0"/>
                <w:smallCaps w:val="0"/>
                <w:color w:val="000000"/>
              </w:rPr>
              <w:t> </w:t>
            </w:r>
          </w:p>
        </w:tc>
        <w:tc>
          <w:tcPr>
            <w:tcW w:w="1330" w:type="dxa"/>
            <w:tcBorders>
              <w:top w:val="single" w:sz="4" w:space="0" w:color="000000"/>
              <w:left w:val="single" w:sz="4" w:space="0" w:color="000000"/>
              <w:right w:val="single" w:sz="4" w:space="0" w:color="000000"/>
            </w:tcBorders>
            <w:noWrap w:val="0"/>
            <w:tcMar>
              <w:top w:w="22" w:type="dxa"/>
              <w:left w:w="108" w:type="dxa"/>
              <w:bottom w:w="22" w:type="dxa"/>
              <w:right w:w="108" w:type="dxa"/>
            </w:tcMar>
            <w:vAlign w:val="top"/>
            <w:hideMark/>
          </w:tcPr>
          <w:p>
            <w:pPr>
              <w:shd w:val="clear" w:color="auto" w:fill="FFFFFF"/>
              <w:spacing w:before="0" w:after="0" w:line="225" w:lineRule="atLeast"/>
              <w:rPr>
                <w:b w:val="0"/>
                <w:bCs w:val="0"/>
                <w:i w:val="0"/>
                <w:iCs w:val="0"/>
                <w:smallCaps w:val="0"/>
                <w:color w:val="000000"/>
              </w:rPr>
            </w:pPr>
            <w:r>
              <w:rPr>
                <w:rFonts w:ascii="Arial" w:eastAsia="Arial" w:hAnsi="Arial" w:cs="Arial"/>
                <w:b/>
                <w:bCs/>
                <w:i w:val="0"/>
                <w:iCs w:val="0"/>
                <w:smallCaps w:val="0"/>
                <w:color w:val="000000"/>
              </w:rPr>
              <w:t>0.708</w:t>
            </w:r>
          </w:p>
          <w:p>
            <w:pPr>
              <w:spacing w:before="0" w:after="0"/>
              <w:rPr>
                <w:b w:val="0"/>
                <w:bCs w:val="0"/>
                <w:i w:val="0"/>
                <w:iCs w:val="0"/>
                <w:smallCaps w:val="0"/>
                <w:color w:val="000000"/>
              </w:rPr>
            </w:pPr>
            <w:r>
              <w:rPr>
                <w:rFonts w:ascii="Arial" w:eastAsia="Arial" w:hAnsi="Arial" w:cs="Arial"/>
                <w:b/>
                <w:bCs/>
                <w:i w:val="0"/>
                <w:iCs w:val="0"/>
                <w:smallCaps w:val="0"/>
                <w:color w:val="000000"/>
              </w:rPr>
              <w:t> </w:t>
            </w:r>
          </w:p>
        </w:tc>
        <w:tc>
          <w:tcPr>
            <w:tcW w:w="1331" w:type="dxa"/>
            <w:tcBorders>
              <w:top w:val="single" w:sz="4" w:space="0" w:color="000000"/>
              <w:left w:val="single" w:sz="4" w:space="0" w:color="000000"/>
            </w:tcBorders>
            <w:noWrap w:val="0"/>
            <w:tcMar>
              <w:top w:w="22" w:type="dxa"/>
              <w:left w:w="108" w:type="dxa"/>
              <w:bottom w:w="22" w:type="dxa"/>
              <w:right w:w="108" w:type="dxa"/>
            </w:tcMar>
            <w:vAlign w:val="top"/>
            <w:hideMark/>
          </w:tcPr>
          <w:p>
            <w:pPr>
              <w:shd w:val="clear" w:color="auto" w:fill="FFFFFF"/>
              <w:spacing w:before="0" w:after="0" w:line="225" w:lineRule="atLeast"/>
              <w:rPr>
                <w:b w:val="0"/>
                <w:bCs w:val="0"/>
                <w:i w:val="0"/>
                <w:iCs w:val="0"/>
                <w:smallCaps w:val="0"/>
                <w:color w:val="000000"/>
              </w:rPr>
            </w:pPr>
            <w:r>
              <w:rPr>
                <w:rFonts w:ascii="Arial" w:eastAsia="Arial" w:hAnsi="Arial" w:cs="Arial"/>
                <w:b/>
                <w:bCs/>
                <w:i w:val="0"/>
                <w:iCs w:val="0"/>
                <w:smallCaps w:val="0"/>
                <w:color w:val="000000"/>
              </w:rPr>
              <w:t>155</w:t>
            </w:r>
          </w:p>
          <w:p>
            <w:pPr>
              <w:spacing w:before="0" w:after="0"/>
              <w:rPr>
                <w:b w:val="0"/>
                <w:bCs w:val="0"/>
                <w:i w:val="0"/>
                <w:iCs w:val="0"/>
                <w:smallCaps w:val="0"/>
                <w:color w:val="000000"/>
              </w:rPr>
            </w:pPr>
            <w:r>
              <w:rPr>
                <w:rFonts w:ascii="Arial" w:eastAsia="Arial" w:hAnsi="Arial" w:cs="Arial"/>
                <w:b/>
                <w:bCs/>
                <w:i w:val="0"/>
                <w:iCs w:val="0"/>
                <w:smallCaps w:val="0"/>
                <w:color w:val="000000"/>
              </w:rPr>
              <w:t> </w:t>
            </w:r>
          </w:p>
        </w:tc>
      </w:tr>
    </w:tbl>
    <w:p>
      <w:pPr>
        <w:spacing w:before="0" w:after="160"/>
      </w:pPr>
      <w:r>
        <w:rPr>
          <w:rFonts w:ascii="Arial" w:eastAsia="Arial" w:hAnsi="Arial" w:cs="Arial"/>
        </w:rPr>
        <w:t> </w:t>
      </w:r>
    </w:p>
    <w:tbl>
      <w:tblPr>
        <w:tblInd w:w="113" w:type="dxa"/>
        <w:tblCellMar>
          <w:top w:w="15" w:type="dxa"/>
          <w:left w:w="15" w:type="dxa"/>
          <w:bottom w:w="15" w:type="dxa"/>
          <w:right w:w="15" w:type="dxa"/>
        </w:tblCellMar>
      </w:tblPr>
      <w:tblGrid>
        <w:gridCol w:w="1596"/>
        <w:gridCol w:w="1566"/>
        <w:gridCol w:w="1568"/>
        <w:gridCol w:w="1569"/>
        <w:gridCol w:w="1569"/>
      </w:tblGrid>
      <w:tr>
        <w:tblPrEx>
          <w:tblInd w:w="113" w:type="dxa"/>
          <w:tblCellMar>
            <w:top w:w="15" w:type="dxa"/>
            <w:left w:w="15" w:type="dxa"/>
            <w:bottom w:w="15" w:type="dxa"/>
            <w:right w:w="15" w:type="dxa"/>
          </w:tblCellMar>
        </w:tblPrEx>
        <w:tc>
          <w:tcPr>
            <w:tcW w:w="1358" w:type="dxa"/>
            <w:tcBorders>
              <w:top w:val="single" w:sz="4" w:space="0" w:color="000000"/>
              <w:left w:val="single" w:sz="4" w:space="0" w:color="000000"/>
              <w:bottom w:val="single" w:sz="4" w:space="0" w:color="000000"/>
              <w:right w:val="single" w:sz="4" w:space="0" w:color="000000"/>
            </w:tcBorders>
            <w:noWrap w:val="0"/>
            <w:tcMar>
              <w:top w:w="22" w:type="dxa"/>
              <w:left w:w="108" w:type="dxa"/>
              <w:bottom w:w="22" w:type="dxa"/>
              <w:right w:w="108" w:type="dxa"/>
            </w:tcMar>
            <w:vAlign w:val="top"/>
            <w:hideMark/>
          </w:tcPr>
          <w:p>
            <w:pPr>
              <w:spacing w:before="0" w:after="0"/>
              <w:rPr>
                <w:b w:val="0"/>
                <w:bCs w:val="0"/>
                <w:i w:val="0"/>
                <w:iCs w:val="0"/>
                <w:smallCaps w:val="0"/>
                <w:color w:val="000000"/>
              </w:rPr>
            </w:pPr>
            <w:r>
              <w:rPr>
                <w:rFonts w:ascii="Arial" w:eastAsia="Arial" w:hAnsi="Arial" w:cs="Arial"/>
                <w:b w:val="0"/>
                <w:bCs w:val="0"/>
                <w:i/>
                <w:iCs/>
                <w:smallCaps w:val="0"/>
                <w:color w:val="000000"/>
              </w:rPr>
              <w:t>Hmw 5</w:t>
            </w:r>
          </w:p>
          <w:p>
            <w:pPr>
              <w:spacing w:before="0" w:after="0"/>
              <w:rPr>
                <w:b w:val="0"/>
                <w:bCs w:val="0"/>
                <w:i w:val="0"/>
                <w:iCs w:val="0"/>
                <w:smallCaps w:val="0"/>
                <w:color w:val="000000"/>
              </w:rPr>
            </w:pPr>
            <w:r>
              <w:rPr>
                <w:rFonts w:ascii="Arial" w:eastAsia="Arial" w:hAnsi="Arial" w:cs="Arial"/>
                <w:b w:val="0"/>
                <w:bCs w:val="0"/>
                <w:i/>
                <w:iCs/>
                <w:smallCaps w:val="0"/>
                <w:color w:val="000000"/>
              </w:rPr>
              <w:t> </w:t>
            </w:r>
          </w:p>
        </w:tc>
        <w:tc>
          <w:tcPr>
            <w:tcW w:w="1328" w:type="dxa"/>
            <w:tcBorders>
              <w:top w:val="single" w:sz="4" w:space="0" w:color="000000"/>
              <w:left w:val="single" w:sz="4" w:space="0" w:color="000000"/>
              <w:bottom w:val="single" w:sz="4" w:space="0" w:color="000000"/>
              <w:right w:val="single" w:sz="4" w:space="0" w:color="000000"/>
            </w:tcBorders>
            <w:noWrap w:val="0"/>
            <w:tcMar>
              <w:top w:w="22" w:type="dxa"/>
              <w:left w:w="108" w:type="dxa"/>
              <w:bottom w:w="22" w:type="dxa"/>
              <w:right w:w="108" w:type="dxa"/>
            </w:tcMar>
            <w:vAlign w:val="top"/>
            <w:hideMark/>
          </w:tcPr>
          <w:p>
            <w:pPr>
              <w:spacing w:before="0" w:after="0"/>
              <w:rPr>
                <w:b w:val="0"/>
                <w:bCs w:val="0"/>
                <w:i w:val="0"/>
                <w:iCs w:val="0"/>
                <w:smallCaps w:val="0"/>
                <w:color w:val="000000"/>
              </w:rPr>
            </w:pPr>
            <w:r>
              <w:rPr>
                <w:rFonts w:ascii="Arial" w:eastAsia="Arial" w:hAnsi="Arial" w:cs="Arial"/>
                <w:b w:val="0"/>
                <w:bCs w:val="0"/>
                <w:i/>
                <w:iCs/>
                <w:smallCaps w:val="0"/>
                <w:color w:val="000000"/>
              </w:rPr>
              <w:t xml:space="preserve">R2 </w:t>
            </w:r>
          </w:p>
          <w:p>
            <w:pPr>
              <w:spacing w:before="0" w:after="0"/>
              <w:rPr>
                <w:b w:val="0"/>
                <w:bCs w:val="0"/>
                <w:i w:val="0"/>
                <w:iCs w:val="0"/>
                <w:smallCaps w:val="0"/>
                <w:color w:val="000000"/>
              </w:rPr>
            </w:pPr>
            <w:r>
              <w:rPr>
                <w:rFonts w:ascii="Arial" w:eastAsia="Arial" w:hAnsi="Arial" w:cs="Arial"/>
                <w:b w:val="0"/>
                <w:bCs w:val="0"/>
                <w:i/>
                <w:iCs/>
                <w:smallCaps w:val="0"/>
                <w:color w:val="000000"/>
              </w:rPr>
              <w:t> </w:t>
            </w:r>
          </w:p>
        </w:tc>
        <w:tc>
          <w:tcPr>
            <w:tcW w:w="1330" w:type="dxa"/>
            <w:tcBorders>
              <w:top w:val="single" w:sz="4" w:space="0" w:color="000000"/>
              <w:left w:val="single" w:sz="4" w:space="0" w:color="000000"/>
              <w:bottom w:val="single" w:sz="4" w:space="0" w:color="000000"/>
              <w:right w:val="single" w:sz="4" w:space="0" w:color="000000"/>
            </w:tcBorders>
            <w:noWrap w:val="0"/>
            <w:tcMar>
              <w:top w:w="22" w:type="dxa"/>
              <w:left w:w="108" w:type="dxa"/>
              <w:bottom w:w="22" w:type="dxa"/>
              <w:right w:w="108" w:type="dxa"/>
            </w:tcMar>
            <w:vAlign w:val="top"/>
            <w:hideMark/>
          </w:tcPr>
          <w:p>
            <w:pPr>
              <w:spacing w:before="0" w:after="0"/>
              <w:rPr>
                <w:b w:val="0"/>
                <w:bCs w:val="0"/>
                <w:i w:val="0"/>
                <w:iCs w:val="0"/>
                <w:smallCaps w:val="0"/>
                <w:color w:val="000000"/>
              </w:rPr>
            </w:pPr>
            <w:r>
              <w:rPr>
                <w:rFonts w:ascii="Arial" w:eastAsia="Arial" w:hAnsi="Arial" w:cs="Arial"/>
                <w:b w:val="0"/>
                <w:bCs w:val="0"/>
                <w:i/>
                <w:iCs/>
                <w:smallCaps w:val="0"/>
                <w:color w:val="000000"/>
              </w:rPr>
              <w:t xml:space="preserve">Adjusted R2 </w:t>
            </w:r>
          </w:p>
          <w:p>
            <w:pPr>
              <w:spacing w:before="0" w:after="0"/>
              <w:rPr>
                <w:b w:val="0"/>
                <w:bCs w:val="0"/>
                <w:i w:val="0"/>
                <w:iCs w:val="0"/>
                <w:smallCaps w:val="0"/>
                <w:color w:val="000000"/>
              </w:rPr>
            </w:pPr>
            <w:r>
              <w:rPr>
                <w:rFonts w:ascii="Arial" w:eastAsia="Arial" w:hAnsi="Arial" w:cs="Arial"/>
                <w:b w:val="0"/>
                <w:bCs w:val="0"/>
                <w:i/>
                <w:iCs/>
                <w:smallCaps w:val="0"/>
                <w:color w:val="000000"/>
              </w:rPr>
              <w:t> </w:t>
            </w:r>
          </w:p>
        </w:tc>
        <w:tc>
          <w:tcPr>
            <w:tcW w:w="1331" w:type="dxa"/>
            <w:tcBorders>
              <w:top w:val="single" w:sz="4" w:space="0" w:color="000000"/>
              <w:left w:val="single" w:sz="4" w:space="0" w:color="000000"/>
              <w:bottom w:val="single" w:sz="4" w:space="0" w:color="000000"/>
              <w:right w:val="single" w:sz="4" w:space="0" w:color="000000"/>
            </w:tcBorders>
            <w:noWrap w:val="0"/>
            <w:tcMar>
              <w:top w:w="22" w:type="dxa"/>
              <w:left w:w="108" w:type="dxa"/>
              <w:bottom w:w="22" w:type="dxa"/>
              <w:right w:w="108" w:type="dxa"/>
            </w:tcMar>
            <w:vAlign w:val="top"/>
            <w:hideMark/>
          </w:tcPr>
          <w:p>
            <w:pPr>
              <w:spacing w:before="0" w:after="0"/>
              <w:rPr>
                <w:b w:val="0"/>
                <w:bCs w:val="0"/>
                <w:i w:val="0"/>
                <w:iCs w:val="0"/>
                <w:smallCaps w:val="0"/>
                <w:color w:val="000000"/>
              </w:rPr>
            </w:pPr>
            <w:r>
              <w:rPr>
                <w:rFonts w:ascii="Arial" w:eastAsia="Arial" w:hAnsi="Arial" w:cs="Arial"/>
                <w:b w:val="0"/>
                <w:bCs w:val="0"/>
                <w:i/>
                <w:iCs/>
                <w:smallCaps w:val="0"/>
                <w:color w:val="000000"/>
              </w:rPr>
              <w:t>Predicted (New Value)</w:t>
            </w:r>
          </w:p>
          <w:p>
            <w:pPr>
              <w:spacing w:before="0" w:after="0"/>
              <w:rPr>
                <w:b w:val="0"/>
                <w:bCs w:val="0"/>
                <w:i w:val="0"/>
                <w:iCs w:val="0"/>
                <w:smallCaps w:val="0"/>
                <w:color w:val="000000"/>
              </w:rPr>
            </w:pPr>
            <w:r>
              <w:rPr>
                <w:rFonts w:ascii="Arial" w:eastAsia="Arial" w:hAnsi="Arial" w:cs="Arial"/>
                <w:b w:val="0"/>
                <w:bCs w:val="0"/>
                <w:i/>
                <w:iCs/>
                <w:smallCaps w:val="0"/>
                <w:color w:val="000000"/>
              </w:rPr>
              <w:t> </w:t>
            </w:r>
          </w:p>
        </w:tc>
        <w:tc>
          <w:tcPr>
            <w:noWrap w:val="0"/>
            <w:tcMar>
              <w:top w:w="20" w:type="dxa"/>
              <w:left w:w="20" w:type="dxa"/>
              <w:bottom w:w="20" w:type="dxa"/>
              <w:right w:w="20" w:type="dxa"/>
            </w:tcMar>
            <w:vAlign w:val="top"/>
            <w:hideMark/>
          </w:tcPr>
          <w:p>
            <w:pPr>
              <w:rPr>
                <w:b w:val="0"/>
                <w:bCs w:val="0"/>
                <w:i w:val="0"/>
                <w:iCs w:val="0"/>
                <w:smallCaps w:val="0"/>
                <w:color w:val="000000"/>
              </w:rPr>
            </w:pPr>
          </w:p>
        </w:tc>
      </w:tr>
      <w:tr>
        <w:tblPrEx>
          <w:tblInd w:w="113" w:type="dxa"/>
          <w:tblCellMar>
            <w:top w:w="15" w:type="dxa"/>
            <w:left w:w="15" w:type="dxa"/>
            <w:bottom w:w="15" w:type="dxa"/>
            <w:right w:w="15" w:type="dxa"/>
          </w:tblCellMar>
        </w:tblPrEx>
        <w:tc>
          <w:tcPr>
            <w:tcW w:w="1358" w:type="dxa"/>
            <w:tcBorders>
              <w:top w:val="single" w:sz="4" w:space="0" w:color="000000"/>
              <w:left w:val="single" w:sz="4" w:space="0" w:color="000000"/>
              <w:bottom w:val="single" w:sz="4" w:space="0" w:color="000000"/>
              <w:right w:val="single" w:sz="4" w:space="0" w:color="000000"/>
            </w:tcBorders>
            <w:noWrap w:val="0"/>
            <w:tcMar>
              <w:top w:w="22" w:type="dxa"/>
              <w:left w:w="108" w:type="dxa"/>
              <w:bottom w:w="22" w:type="dxa"/>
              <w:right w:w="108" w:type="dxa"/>
            </w:tcMar>
            <w:vAlign w:val="top"/>
            <w:hideMark/>
          </w:tcPr>
          <w:p>
            <w:pPr>
              <w:spacing w:before="0" w:after="0"/>
              <w:rPr>
                <w:b w:val="0"/>
                <w:bCs w:val="0"/>
                <w:i w:val="0"/>
                <w:iCs w:val="0"/>
                <w:smallCaps w:val="0"/>
                <w:color w:val="000000"/>
              </w:rPr>
            </w:pPr>
            <w:r>
              <w:rPr>
                <w:rFonts w:ascii="Arial" w:eastAsia="Arial" w:hAnsi="Arial" w:cs="Arial"/>
                <w:b w:val="0"/>
                <w:bCs w:val="0"/>
                <w:i w:val="0"/>
                <w:iCs w:val="0"/>
                <w:smallCaps w:val="0"/>
                <w:color w:val="000000"/>
              </w:rPr>
              <w:t> </w:t>
            </w:r>
            <w:r>
              <w:rPr>
                <w:rFonts w:ascii="Arial" w:eastAsia="Arial" w:hAnsi="Arial" w:cs="Arial"/>
                <w:b w:val="0"/>
                <w:bCs w:val="0"/>
                <w:i w:val="0"/>
                <w:iCs w:val="0"/>
                <w:smallCaps w:val="0"/>
                <w:color w:val="000000"/>
              </w:rPr>
              <w:t>On 15 variables</w:t>
            </w:r>
          </w:p>
        </w:tc>
        <w:tc>
          <w:tcPr>
            <w:tcW w:w="1328" w:type="dxa"/>
            <w:tcBorders>
              <w:top w:val="single" w:sz="4" w:space="0" w:color="000000"/>
              <w:left w:val="single" w:sz="4" w:space="0" w:color="000000"/>
              <w:bottom w:val="single" w:sz="4" w:space="0" w:color="000000"/>
              <w:right w:val="single" w:sz="4" w:space="0" w:color="000000"/>
            </w:tcBorders>
            <w:noWrap w:val="0"/>
            <w:tcMar>
              <w:top w:w="22" w:type="dxa"/>
              <w:left w:w="108" w:type="dxa"/>
              <w:bottom w:w="22" w:type="dxa"/>
              <w:right w:w="108" w:type="dxa"/>
            </w:tcMar>
            <w:vAlign w:val="top"/>
            <w:hideMark/>
          </w:tcPr>
          <w:p>
            <w:pPr>
              <w:spacing w:before="0" w:after="0"/>
              <w:rPr>
                <w:b w:val="0"/>
                <w:bCs w:val="0"/>
                <w:i w:val="0"/>
                <w:iCs w:val="0"/>
                <w:smallCaps w:val="0"/>
                <w:color w:val="000000"/>
              </w:rPr>
            </w:pPr>
            <w:r>
              <w:rPr>
                <w:rFonts w:ascii="Arial" w:eastAsia="Arial" w:hAnsi="Arial" w:cs="Arial"/>
                <w:b/>
                <w:bCs/>
                <w:i w:val="0"/>
                <w:iCs w:val="0"/>
                <w:smallCaps w:val="0"/>
                <w:color w:val="000000"/>
              </w:rPr>
              <w:t>0.8031</w:t>
            </w:r>
          </w:p>
        </w:tc>
        <w:tc>
          <w:tcPr>
            <w:tcW w:w="1330" w:type="dxa"/>
            <w:tcBorders>
              <w:top w:val="single" w:sz="4" w:space="0" w:color="000000"/>
              <w:left w:val="single" w:sz="4" w:space="0" w:color="000000"/>
              <w:bottom w:val="single" w:sz="4" w:space="0" w:color="000000"/>
              <w:right w:val="single" w:sz="4" w:space="0" w:color="000000"/>
            </w:tcBorders>
            <w:noWrap w:val="0"/>
            <w:tcMar>
              <w:top w:w="22" w:type="dxa"/>
              <w:left w:w="108" w:type="dxa"/>
              <w:bottom w:w="22" w:type="dxa"/>
              <w:right w:w="108" w:type="dxa"/>
            </w:tcMar>
            <w:vAlign w:val="top"/>
            <w:hideMark/>
          </w:tcPr>
          <w:p>
            <w:pPr>
              <w:spacing w:before="0" w:after="0"/>
              <w:rPr>
                <w:b w:val="0"/>
                <w:bCs w:val="0"/>
                <w:i w:val="0"/>
                <w:iCs w:val="0"/>
                <w:smallCaps w:val="0"/>
                <w:color w:val="000000"/>
              </w:rPr>
            </w:pPr>
            <w:r>
              <w:rPr>
                <w:rFonts w:ascii="Arial" w:eastAsia="Arial" w:hAnsi="Arial" w:cs="Arial"/>
                <w:b/>
                <w:bCs/>
                <w:i w:val="0"/>
                <w:iCs w:val="0"/>
                <w:smallCaps w:val="0"/>
                <w:color w:val="000000"/>
              </w:rPr>
              <w:t>0.7078</w:t>
            </w:r>
          </w:p>
        </w:tc>
        <w:tc>
          <w:tcPr>
            <w:tcW w:w="1331" w:type="dxa"/>
            <w:tcBorders>
              <w:top w:val="single" w:sz="4" w:space="0" w:color="000000"/>
              <w:left w:val="single" w:sz="4" w:space="0" w:color="000000"/>
              <w:bottom w:val="single" w:sz="4" w:space="0" w:color="000000"/>
              <w:right w:val="single" w:sz="4" w:space="0" w:color="000000"/>
            </w:tcBorders>
            <w:noWrap w:val="0"/>
            <w:tcMar>
              <w:top w:w="22" w:type="dxa"/>
              <w:left w:w="108" w:type="dxa"/>
              <w:bottom w:w="22" w:type="dxa"/>
              <w:right w:w="108" w:type="dxa"/>
            </w:tcMar>
            <w:vAlign w:val="top"/>
            <w:hideMark/>
          </w:tcPr>
          <w:p>
            <w:pPr>
              <w:spacing w:before="0" w:after="0"/>
              <w:rPr>
                <w:b w:val="0"/>
                <w:bCs w:val="0"/>
                <w:i w:val="0"/>
                <w:iCs w:val="0"/>
                <w:smallCaps w:val="0"/>
                <w:color w:val="000000"/>
              </w:rPr>
            </w:pPr>
            <w:r>
              <w:rPr>
                <w:rFonts w:ascii="Arial" w:eastAsia="Arial" w:hAnsi="Arial" w:cs="Arial"/>
                <w:b/>
                <w:bCs/>
                <w:i w:val="0"/>
                <w:iCs w:val="0"/>
                <w:smallCaps w:val="0"/>
                <w:color w:val="000000"/>
              </w:rPr>
              <w:t>1304</w:t>
            </w:r>
          </w:p>
        </w:tc>
        <w:tc>
          <w:tcPr>
            <w:tcBorders>
              <w:bottom w:val="single" w:sz="4" w:space="0" w:color="000000"/>
            </w:tcBorders>
            <w:noWrap w:val="0"/>
            <w:tcMar>
              <w:top w:w="20" w:type="dxa"/>
              <w:left w:w="20" w:type="dxa"/>
              <w:bottom w:w="22" w:type="dxa"/>
              <w:right w:w="20" w:type="dxa"/>
            </w:tcMar>
            <w:vAlign w:val="top"/>
            <w:hideMark/>
          </w:tcPr>
          <w:p>
            <w:pPr>
              <w:rPr>
                <w:b w:val="0"/>
                <w:bCs w:val="0"/>
                <w:i w:val="0"/>
                <w:iCs w:val="0"/>
                <w:smallCaps w:val="0"/>
                <w:color w:val="000000"/>
              </w:rPr>
            </w:pPr>
          </w:p>
        </w:tc>
      </w:tr>
      <w:tr>
        <w:tblPrEx>
          <w:tblInd w:w="113" w:type="dxa"/>
          <w:tblCellMar>
            <w:top w:w="15" w:type="dxa"/>
            <w:left w:w="15" w:type="dxa"/>
            <w:bottom w:w="15" w:type="dxa"/>
            <w:right w:w="15" w:type="dxa"/>
          </w:tblCellMar>
        </w:tblPrEx>
        <w:tc>
          <w:tcPr>
            <w:tcW w:w="1358" w:type="dxa"/>
            <w:tcBorders>
              <w:top w:val="single" w:sz="4" w:space="0" w:color="000000"/>
              <w:left w:val="single" w:sz="4" w:space="0" w:color="000000"/>
              <w:bottom w:val="single" w:sz="4" w:space="0" w:color="000000"/>
              <w:right w:val="single" w:sz="4" w:space="0" w:color="000000"/>
            </w:tcBorders>
            <w:noWrap w:val="0"/>
            <w:tcMar>
              <w:top w:w="22" w:type="dxa"/>
              <w:left w:w="108" w:type="dxa"/>
              <w:bottom w:w="22" w:type="dxa"/>
              <w:right w:w="108" w:type="dxa"/>
            </w:tcMar>
            <w:vAlign w:val="top"/>
            <w:hideMark/>
          </w:tcPr>
          <w:p>
            <w:pPr>
              <w:spacing w:before="0" w:after="0"/>
              <w:rPr>
                <w:b w:val="0"/>
                <w:bCs w:val="0"/>
                <w:i w:val="0"/>
                <w:iCs w:val="0"/>
                <w:smallCaps w:val="0"/>
                <w:color w:val="000000"/>
              </w:rPr>
            </w:pPr>
            <w:r>
              <w:rPr>
                <w:rFonts w:ascii="Arial" w:eastAsia="Arial" w:hAnsi="Arial" w:cs="Arial"/>
                <w:b w:val="0"/>
                <w:bCs w:val="0"/>
                <w:i/>
                <w:iCs/>
                <w:smallCaps w:val="0"/>
                <w:color w:val="000000"/>
              </w:rPr>
              <w:t>Hmw 5</w:t>
            </w:r>
          </w:p>
          <w:p>
            <w:pPr>
              <w:spacing w:before="0" w:after="0"/>
              <w:rPr>
                <w:b w:val="0"/>
                <w:bCs w:val="0"/>
                <w:i w:val="0"/>
                <w:iCs w:val="0"/>
                <w:smallCaps w:val="0"/>
                <w:color w:val="000000"/>
              </w:rPr>
            </w:pPr>
            <w:r>
              <w:rPr>
                <w:rFonts w:ascii="Arial" w:eastAsia="Arial" w:hAnsi="Arial" w:cs="Arial"/>
                <w:b w:val="0"/>
                <w:bCs w:val="0"/>
                <w:i/>
                <w:iCs/>
                <w:smallCaps w:val="0"/>
                <w:color w:val="000000"/>
              </w:rPr>
              <w:t> </w:t>
            </w:r>
          </w:p>
        </w:tc>
        <w:tc>
          <w:tcPr>
            <w:tcW w:w="1328" w:type="dxa"/>
            <w:tcBorders>
              <w:top w:val="single" w:sz="4" w:space="0" w:color="000000"/>
              <w:left w:val="single" w:sz="4" w:space="0" w:color="000000"/>
              <w:bottom w:val="single" w:sz="4" w:space="0" w:color="000000"/>
              <w:right w:val="single" w:sz="4" w:space="0" w:color="000000"/>
            </w:tcBorders>
            <w:noWrap w:val="0"/>
            <w:tcMar>
              <w:top w:w="22" w:type="dxa"/>
              <w:left w:w="108" w:type="dxa"/>
              <w:bottom w:w="22" w:type="dxa"/>
              <w:right w:w="108" w:type="dxa"/>
            </w:tcMar>
            <w:vAlign w:val="top"/>
            <w:hideMark/>
          </w:tcPr>
          <w:p>
            <w:pPr>
              <w:spacing w:before="0" w:after="0"/>
              <w:rPr>
                <w:b w:val="0"/>
                <w:bCs w:val="0"/>
                <w:i w:val="0"/>
                <w:iCs w:val="0"/>
                <w:smallCaps w:val="0"/>
                <w:color w:val="000000"/>
              </w:rPr>
            </w:pPr>
            <w:r>
              <w:rPr>
                <w:rFonts w:ascii="Arial" w:eastAsia="Arial" w:hAnsi="Arial" w:cs="Arial"/>
                <w:b w:val="0"/>
                <w:bCs w:val="0"/>
                <w:i/>
                <w:iCs/>
                <w:smallCaps w:val="0"/>
                <w:color w:val="000000"/>
              </w:rPr>
              <w:t xml:space="preserve">R2 </w:t>
            </w:r>
          </w:p>
          <w:p>
            <w:pPr>
              <w:spacing w:before="0" w:after="0"/>
              <w:rPr>
                <w:b w:val="0"/>
                <w:bCs w:val="0"/>
                <w:i w:val="0"/>
                <w:iCs w:val="0"/>
                <w:smallCaps w:val="0"/>
                <w:color w:val="000000"/>
              </w:rPr>
            </w:pPr>
            <w:r>
              <w:rPr>
                <w:rFonts w:ascii="Arial" w:eastAsia="Arial" w:hAnsi="Arial" w:cs="Arial"/>
                <w:b w:val="0"/>
                <w:bCs w:val="0"/>
                <w:i/>
                <w:iCs/>
                <w:smallCaps w:val="0"/>
                <w:color w:val="000000"/>
              </w:rPr>
              <w:t> </w:t>
            </w:r>
          </w:p>
        </w:tc>
        <w:tc>
          <w:tcPr>
            <w:tcW w:w="1330" w:type="dxa"/>
            <w:tcBorders>
              <w:top w:val="single" w:sz="4" w:space="0" w:color="000000"/>
              <w:left w:val="single" w:sz="4" w:space="0" w:color="000000"/>
              <w:bottom w:val="single" w:sz="4" w:space="0" w:color="000000"/>
              <w:right w:val="single" w:sz="4" w:space="0" w:color="000000"/>
            </w:tcBorders>
            <w:noWrap w:val="0"/>
            <w:tcMar>
              <w:top w:w="22" w:type="dxa"/>
              <w:left w:w="108" w:type="dxa"/>
              <w:bottom w:w="22" w:type="dxa"/>
              <w:right w:w="108" w:type="dxa"/>
            </w:tcMar>
            <w:vAlign w:val="top"/>
            <w:hideMark/>
          </w:tcPr>
          <w:p>
            <w:pPr>
              <w:spacing w:before="0" w:after="0"/>
              <w:rPr>
                <w:b w:val="0"/>
                <w:bCs w:val="0"/>
                <w:i w:val="0"/>
                <w:iCs w:val="0"/>
                <w:smallCaps w:val="0"/>
                <w:color w:val="000000"/>
              </w:rPr>
            </w:pPr>
            <w:r>
              <w:rPr>
                <w:rFonts w:ascii="Arial" w:eastAsia="Arial" w:hAnsi="Arial" w:cs="Arial"/>
                <w:b w:val="0"/>
                <w:bCs w:val="0"/>
                <w:i/>
                <w:iCs/>
                <w:smallCaps w:val="0"/>
                <w:color w:val="000000"/>
              </w:rPr>
              <w:t xml:space="preserve">Adjusted R2 </w:t>
            </w:r>
          </w:p>
          <w:p>
            <w:pPr>
              <w:spacing w:before="0" w:after="0"/>
              <w:rPr>
                <w:b w:val="0"/>
                <w:bCs w:val="0"/>
                <w:i w:val="0"/>
                <w:iCs w:val="0"/>
                <w:smallCaps w:val="0"/>
                <w:color w:val="000000"/>
              </w:rPr>
            </w:pPr>
            <w:r>
              <w:rPr>
                <w:rFonts w:ascii="Arial" w:eastAsia="Arial" w:hAnsi="Arial" w:cs="Arial"/>
                <w:b w:val="0"/>
                <w:bCs w:val="0"/>
                <w:i/>
                <w:iCs/>
                <w:smallCaps w:val="0"/>
                <w:color w:val="000000"/>
              </w:rPr>
              <w:t> </w:t>
            </w:r>
          </w:p>
        </w:tc>
        <w:tc>
          <w:tcPr>
            <w:tcW w:w="1331" w:type="dxa"/>
            <w:tcBorders>
              <w:top w:val="single" w:sz="4" w:space="0" w:color="000000"/>
              <w:left w:val="single" w:sz="4" w:space="0" w:color="000000"/>
              <w:bottom w:val="single" w:sz="4" w:space="0" w:color="000000"/>
              <w:right w:val="single" w:sz="4" w:space="0" w:color="000000"/>
            </w:tcBorders>
            <w:noWrap w:val="0"/>
            <w:tcMar>
              <w:top w:w="22" w:type="dxa"/>
              <w:left w:w="108" w:type="dxa"/>
              <w:bottom w:w="22" w:type="dxa"/>
              <w:right w:w="108" w:type="dxa"/>
            </w:tcMar>
            <w:vAlign w:val="top"/>
            <w:hideMark/>
          </w:tcPr>
          <w:p>
            <w:pPr>
              <w:spacing w:before="0" w:after="0"/>
              <w:rPr>
                <w:b w:val="0"/>
                <w:bCs w:val="0"/>
                <w:i w:val="0"/>
                <w:iCs w:val="0"/>
                <w:smallCaps w:val="0"/>
                <w:color w:val="000000"/>
              </w:rPr>
            </w:pPr>
            <w:r>
              <w:rPr>
                <w:rFonts w:ascii="Arial" w:eastAsia="Arial" w:hAnsi="Arial" w:cs="Arial"/>
                <w:b w:val="0"/>
                <w:bCs w:val="0"/>
                <w:i/>
                <w:iCs/>
                <w:smallCaps w:val="0"/>
                <w:color w:val="000000"/>
              </w:rPr>
              <w:t xml:space="preserve">4-fold Adjusted R2 </w:t>
            </w:r>
          </w:p>
          <w:p>
            <w:pPr>
              <w:spacing w:before="0" w:after="0"/>
              <w:rPr>
                <w:b w:val="0"/>
                <w:bCs w:val="0"/>
                <w:i w:val="0"/>
                <w:iCs w:val="0"/>
                <w:smallCaps w:val="0"/>
                <w:color w:val="000000"/>
              </w:rPr>
            </w:pPr>
            <w:r>
              <w:rPr>
                <w:rFonts w:ascii="Arial" w:eastAsia="Arial" w:hAnsi="Arial" w:cs="Arial"/>
                <w:b w:val="0"/>
                <w:bCs w:val="0"/>
                <w:i/>
                <w:iCs/>
                <w:smallCaps w:val="0"/>
                <w:color w:val="000000"/>
              </w:rPr>
              <w:t> </w:t>
            </w:r>
          </w:p>
        </w:tc>
        <w:tc>
          <w:tcPr>
            <w:tcW w:w="1331" w:type="dxa"/>
            <w:tcBorders>
              <w:top w:val="single" w:sz="4" w:space="0" w:color="000000"/>
              <w:left w:val="single" w:sz="4" w:space="0" w:color="000000"/>
              <w:bottom w:val="single" w:sz="4" w:space="0" w:color="000000"/>
              <w:right w:val="single" w:sz="4" w:space="0" w:color="000000"/>
            </w:tcBorders>
            <w:noWrap w:val="0"/>
            <w:tcMar>
              <w:top w:w="22" w:type="dxa"/>
              <w:left w:w="108" w:type="dxa"/>
              <w:bottom w:w="22" w:type="dxa"/>
              <w:right w:w="108" w:type="dxa"/>
            </w:tcMar>
            <w:vAlign w:val="top"/>
            <w:hideMark/>
          </w:tcPr>
          <w:p>
            <w:pPr>
              <w:spacing w:before="0" w:after="0"/>
              <w:rPr>
                <w:b w:val="0"/>
                <w:bCs w:val="0"/>
                <w:i w:val="0"/>
                <w:iCs w:val="0"/>
                <w:smallCaps w:val="0"/>
                <w:color w:val="000000"/>
              </w:rPr>
            </w:pPr>
            <w:r>
              <w:rPr>
                <w:rFonts w:ascii="Arial" w:eastAsia="Arial" w:hAnsi="Arial" w:cs="Arial"/>
                <w:b w:val="0"/>
                <w:bCs w:val="0"/>
                <w:i/>
                <w:iCs/>
                <w:smallCaps w:val="0"/>
                <w:color w:val="000000"/>
              </w:rPr>
              <w:t>Predicted (New Value)</w:t>
            </w:r>
          </w:p>
          <w:p>
            <w:pPr>
              <w:spacing w:before="0" w:after="0"/>
              <w:rPr>
                <w:b w:val="0"/>
                <w:bCs w:val="0"/>
                <w:i w:val="0"/>
                <w:iCs w:val="0"/>
                <w:smallCaps w:val="0"/>
                <w:color w:val="000000"/>
              </w:rPr>
            </w:pPr>
            <w:r>
              <w:rPr>
                <w:rFonts w:ascii="Arial" w:eastAsia="Arial" w:hAnsi="Arial" w:cs="Arial"/>
                <w:b w:val="0"/>
                <w:bCs w:val="0"/>
                <w:i/>
                <w:iCs/>
                <w:smallCaps w:val="0"/>
                <w:color w:val="000000"/>
              </w:rPr>
              <w:t> </w:t>
            </w:r>
          </w:p>
        </w:tc>
      </w:tr>
      <w:tr>
        <w:tblPrEx>
          <w:tblInd w:w="113" w:type="dxa"/>
          <w:tblCellMar>
            <w:top w:w="15" w:type="dxa"/>
            <w:left w:w="15" w:type="dxa"/>
            <w:bottom w:w="15" w:type="dxa"/>
            <w:right w:w="15" w:type="dxa"/>
          </w:tblCellMar>
        </w:tblPrEx>
        <w:tc>
          <w:tcPr>
            <w:tcW w:w="1358" w:type="dxa"/>
            <w:tcBorders>
              <w:top w:val="single" w:sz="4" w:space="0" w:color="000000"/>
              <w:left w:val="single" w:sz="4" w:space="0" w:color="000000"/>
              <w:bottom w:val="single" w:sz="4" w:space="0" w:color="000000"/>
              <w:right w:val="single" w:sz="4" w:space="0" w:color="000000"/>
            </w:tcBorders>
            <w:noWrap w:val="0"/>
            <w:tcMar>
              <w:top w:w="22" w:type="dxa"/>
              <w:left w:w="108" w:type="dxa"/>
              <w:bottom w:w="22" w:type="dxa"/>
              <w:right w:w="108" w:type="dxa"/>
            </w:tcMar>
            <w:vAlign w:val="top"/>
            <w:hideMark/>
          </w:tcPr>
          <w:p>
            <w:pPr>
              <w:spacing w:before="0" w:after="0"/>
              <w:rPr>
                <w:b w:val="0"/>
                <w:bCs w:val="0"/>
                <w:i w:val="0"/>
                <w:iCs w:val="0"/>
                <w:smallCaps w:val="0"/>
                <w:color w:val="000000"/>
              </w:rPr>
            </w:pPr>
            <w:r>
              <w:rPr>
                <w:rFonts w:ascii="Arial" w:eastAsia="Arial" w:hAnsi="Arial" w:cs="Arial"/>
                <w:b w:val="0"/>
                <w:bCs w:val="0"/>
                <w:i w:val="0"/>
                <w:iCs w:val="0"/>
                <w:smallCaps w:val="0"/>
                <w:color w:val="000000"/>
              </w:rPr>
              <w:t> </w:t>
            </w:r>
            <w:r>
              <w:rPr>
                <w:rFonts w:ascii="Arial" w:eastAsia="Arial" w:hAnsi="Arial" w:cs="Arial"/>
                <w:b w:val="0"/>
                <w:bCs w:val="0"/>
                <w:i w:val="0"/>
                <w:iCs w:val="0"/>
                <w:smallCaps w:val="0"/>
                <w:color w:val="000000"/>
              </w:rPr>
              <w:t>6 selected Varirable</w:t>
            </w:r>
          </w:p>
        </w:tc>
        <w:tc>
          <w:tcPr>
            <w:tcW w:w="1328" w:type="dxa"/>
            <w:tcBorders>
              <w:top w:val="single" w:sz="4" w:space="0" w:color="000000"/>
              <w:left w:val="single" w:sz="4" w:space="0" w:color="000000"/>
              <w:bottom w:val="single" w:sz="4" w:space="0" w:color="000000"/>
              <w:right w:val="single" w:sz="4" w:space="0" w:color="000000"/>
            </w:tcBorders>
            <w:noWrap w:val="0"/>
            <w:tcMar>
              <w:top w:w="22" w:type="dxa"/>
              <w:left w:w="108" w:type="dxa"/>
              <w:bottom w:w="22" w:type="dxa"/>
              <w:right w:w="108" w:type="dxa"/>
            </w:tcMar>
            <w:vAlign w:val="top"/>
            <w:hideMark/>
          </w:tcPr>
          <w:p>
            <w:pPr>
              <w:spacing w:before="0" w:after="0"/>
              <w:jc w:val="center"/>
              <w:rPr>
                <w:b w:val="0"/>
                <w:bCs w:val="0"/>
                <w:i w:val="0"/>
                <w:iCs w:val="0"/>
                <w:smallCaps w:val="0"/>
                <w:color w:val="000000"/>
                <w:sz w:val="20"/>
                <w:szCs w:val="20"/>
              </w:rPr>
            </w:pPr>
            <w:r>
              <w:rPr>
                <w:rFonts w:ascii="Arial" w:eastAsia="Arial" w:hAnsi="Arial" w:cs="Arial"/>
                <w:b/>
                <w:bCs/>
                <w:i w:val="0"/>
                <w:iCs w:val="0"/>
                <w:smallCaps w:val="0"/>
                <w:color w:val="000000"/>
              </w:rPr>
              <w:t>0.766</w:t>
            </w:r>
          </w:p>
        </w:tc>
        <w:tc>
          <w:tcPr>
            <w:tcW w:w="1330" w:type="dxa"/>
            <w:tcBorders>
              <w:top w:val="single" w:sz="4" w:space="0" w:color="000000"/>
              <w:left w:val="single" w:sz="4" w:space="0" w:color="000000"/>
              <w:bottom w:val="single" w:sz="4" w:space="0" w:color="000000"/>
              <w:right w:val="single" w:sz="4" w:space="0" w:color="000000"/>
            </w:tcBorders>
            <w:noWrap w:val="0"/>
            <w:tcMar>
              <w:top w:w="22" w:type="dxa"/>
              <w:left w:w="108" w:type="dxa"/>
              <w:bottom w:w="22" w:type="dxa"/>
              <w:right w:w="108" w:type="dxa"/>
            </w:tcMar>
            <w:vAlign w:val="top"/>
            <w:hideMark/>
          </w:tcPr>
          <w:p>
            <w:pPr>
              <w:spacing w:before="0" w:after="0"/>
              <w:jc w:val="center"/>
              <w:rPr>
                <w:b w:val="0"/>
                <w:bCs w:val="0"/>
                <w:i w:val="0"/>
                <w:iCs w:val="0"/>
                <w:smallCaps w:val="0"/>
                <w:color w:val="000000"/>
                <w:sz w:val="20"/>
                <w:szCs w:val="20"/>
              </w:rPr>
            </w:pPr>
            <w:r>
              <w:rPr>
                <w:rFonts w:ascii="Arial" w:eastAsia="Arial" w:hAnsi="Arial" w:cs="Arial"/>
                <w:b/>
                <w:bCs/>
                <w:i w:val="0"/>
                <w:iCs w:val="0"/>
                <w:smallCaps w:val="0"/>
                <w:color w:val="000000"/>
                <w:shd w:val="clear" w:color="auto" w:fill="FFFF00"/>
              </w:rPr>
              <w:t>0.731</w:t>
            </w:r>
          </w:p>
        </w:tc>
        <w:tc>
          <w:tcPr>
            <w:tcW w:w="1331" w:type="dxa"/>
            <w:tcBorders>
              <w:top w:val="single" w:sz="4" w:space="0" w:color="000000"/>
              <w:left w:val="single" w:sz="4" w:space="0" w:color="000000"/>
              <w:bottom w:val="single" w:sz="4" w:space="0" w:color="000000"/>
              <w:right w:val="single" w:sz="4" w:space="0" w:color="000000"/>
            </w:tcBorders>
            <w:noWrap w:val="0"/>
            <w:tcMar>
              <w:top w:w="22" w:type="dxa"/>
              <w:left w:w="108" w:type="dxa"/>
              <w:bottom w:w="22" w:type="dxa"/>
              <w:right w:w="108" w:type="dxa"/>
            </w:tcMar>
            <w:vAlign w:val="top"/>
            <w:hideMark/>
          </w:tcPr>
          <w:p>
            <w:pPr>
              <w:spacing w:before="0" w:after="0"/>
              <w:rPr>
                <w:b w:val="0"/>
                <w:bCs w:val="0"/>
                <w:i w:val="0"/>
                <w:iCs w:val="0"/>
                <w:smallCaps w:val="0"/>
                <w:color w:val="000000"/>
              </w:rPr>
            </w:pPr>
            <w:r>
              <w:rPr>
                <w:rFonts w:ascii="Arial" w:eastAsia="Arial" w:hAnsi="Arial" w:cs="Arial"/>
                <w:b/>
                <w:bCs/>
                <w:i w:val="0"/>
                <w:iCs w:val="0"/>
                <w:smallCaps w:val="0"/>
                <w:color w:val="000000"/>
                <w:shd w:val="clear" w:color="auto" w:fill="FFFF00"/>
              </w:rPr>
              <w:t>0.731</w:t>
            </w:r>
          </w:p>
        </w:tc>
        <w:tc>
          <w:tcPr>
            <w:tcW w:w="1331" w:type="dxa"/>
            <w:tcBorders>
              <w:top w:val="single" w:sz="4" w:space="0" w:color="000000"/>
              <w:left w:val="single" w:sz="4" w:space="0" w:color="000000"/>
              <w:bottom w:val="single" w:sz="4" w:space="0" w:color="000000"/>
              <w:right w:val="single" w:sz="4" w:space="0" w:color="000000"/>
            </w:tcBorders>
            <w:noWrap w:val="0"/>
            <w:tcMar>
              <w:top w:w="22" w:type="dxa"/>
              <w:left w:w="108" w:type="dxa"/>
              <w:bottom w:w="22" w:type="dxa"/>
              <w:right w:w="108" w:type="dxa"/>
            </w:tcMar>
            <w:vAlign w:val="top"/>
            <w:hideMark/>
          </w:tcPr>
          <w:p>
            <w:pPr>
              <w:spacing w:before="0" w:after="0"/>
              <w:rPr>
                <w:b w:val="0"/>
                <w:bCs w:val="0"/>
                <w:i w:val="0"/>
                <w:iCs w:val="0"/>
                <w:smallCaps w:val="0"/>
                <w:color w:val="000000"/>
              </w:rPr>
            </w:pPr>
            <w:r>
              <w:rPr>
                <w:rFonts w:ascii="Arial" w:eastAsia="Arial" w:hAnsi="Arial" w:cs="Arial"/>
                <w:b/>
                <w:bCs/>
                <w:i w:val="0"/>
                <w:iCs w:val="0"/>
                <w:smallCaps w:val="0"/>
                <w:color w:val="000000"/>
              </w:rPr>
              <w:t>155</w:t>
            </w:r>
          </w:p>
        </w:tc>
      </w:tr>
    </w:tbl>
    <w:p>
      <w:pPr>
        <w:spacing w:before="0" w:after="160"/>
      </w:pPr>
      <w:r>
        <w:rPr>
          <w:rFonts w:ascii="Arial" w:eastAsia="Arial" w:hAnsi="Arial" w:cs="Arial"/>
        </w:rPr>
        <w:t> </w:t>
      </w:r>
    </w:p>
    <w:p>
      <w:pPr>
        <w:spacing w:before="0" w:after="160"/>
      </w:pPr>
      <w:r>
        <w:rPr>
          <w:rFonts w:ascii="Arial" w:eastAsia="Arial" w:hAnsi="Arial" w:cs="Arial"/>
        </w:rPr>
        <w:t>As we can see the PCA 4 fold cross validation adjusted R is lowest. Therefor, we better chosen the regression model with 6 variable selection using 4 fold cross validation.</w:t>
      </w:r>
    </w:p>
    <w:p>
      <w:pPr>
        <w:spacing w:before="0" w:after="160"/>
      </w:pP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