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4"/>
          <w:szCs w:val="44"/>
        </w:rPr>
      </w:pPr>
      <w:bookmarkStart w:id="0" w:name="_GoBack"/>
      <w:bookmarkEnd w:id="0"/>
      <w:r>
        <w:rPr>
          <w:rFonts w:hint="eastAsia" w:ascii="Times New Roman" w:hAnsi="Times New Roman" w:cs="Times New Roman"/>
          <w:b/>
          <w:bCs/>
          <w:sz w:val="44"/>
          <w:szCs w:val="44"/>
        </w:rPr>
        <w:t>202</w:t>
      </w:r>
      <w:r>
        <w:rPr>
          <w:rFonts w:hint="eastAsia" w:ascii="Times New Roman" w:hAnsi="Times New Roman" w:cs="Times New Roman"/>
          <w:b/>
          <w:bCs/>
          <w:sz w:val="44"/>
          <w:szCs w:val="44"/>
          <w:lang w:val="en-US" w:eastAsia="zh-CN"/>
        </w:rPr>
        <w:t>2</w:t>
      </w:r>
      <w:r>
        <w:rPr>
          <w:rFonts w:hint="eastAsia" w:ascii="Times New Roman" w:hAnsi="Times New Roman" w:cs="Times New Roman"/>
          <w:b/>
          <w:bCs/>
          <w:sz w:val="44"/>
          <w:szCs w:val="44"/>
        </w:rPr>
        <w:t>年</w:t>
      </w:r>
      <w:r>
        <w:rPr>
          <w:rFonts w:ascii="Times New Roman" w:hAnsi="Times New Roman" w:cs="Times New Roman"/>
          <w:b/>
          <w:bCs/>
          <w:sz w:val="44"/>
          <w:szCs w:val="44"/>
        </w:rPr>
        <w:t>述职报告</w:t>
      </w:r>
    </w:p>
    <w:p>
      <w:pPr>
        <w:jc w:val="center"/>
        <w:rPr>
          <w:rFonts w:ascii="Times New Roman" w:hAnsi="Times New Roman" w:cs="Times New Roman"/>
          <w:b/>
          <w:bCs/>
          <w:sz w:val="32"/>
          <w:szCs w:val="32"/>
        </w:rPr>
      </w:pPr>
      <w:r>
        <w:rPr>
          <w:rFonts w:hint="eastAsia" w:ascii="Times New Roman" w:hAnsi="Times New Roman" w:cs="Times New Roman"/>
          <w:b/>
          <w:bCs/>
          <w:sz w:val="32"/>
          <w:szCs w:val="32"/>
          <w:lang w:val="en-US" w:eastAsia="zh-CN"/>
        </w:rPr>
        <w:t>应用物理系第二党支部</w:t>
      </w:r>
      <w:r>
        <w:rPr>
          <w:rFonts w:ascii="Times New Roman" w:hAnsi="Times New Roman" w:cs="Times New Roman"/>
          <w:b/>
          <w:bCs/>
          <w:sz w:val="32"/>
          <w:szCs w:val="32"/>
        </w:rPr>
        <w:t xml:space="preserve">     </w:t>
      </w:r>
      <w:r>
        <w:rPr>
          <w:rFonts w:hint="eastAsia" w:ascii="Times New Roman" w:hAnsi="Times New Roman" w:cs="Times New Roman"/>
          <w:b/>
          <w:bCs/>
          <w:sz w:val="32"/>
          <w:szCs w:val="32"/>
        </w:rPr>
        <w:t>王民</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在学院党委组织和领导下，作为原应用物理党支部书记，配合学院工作，梳理党员信息，整合党员团队，顺利完成师生融合党支部重建。2022年5月16日任新成立应用物理第二党支部书记。在支部委员支持和支部师生党员配合下，组织开展深化习近平新时代中国特色社会主义思想学习教育，深入学习贯彻党的二十大精神，积极落实党的二十大精神,以坚定不移的理想信念、担当有为的时代使命、奋斗不息的为民实干之心，投身新时代中国特色社会主义的伟大实践；认真开展“严守纪律规矩·加强作风建设”主题活动，通过自学、集中学习、实践学习等方式，全面提升思想理论水平，以身作则，加强支部纪律建设。严格执行“</w:t>
      </w:r>
      <w:r>
        <w:rPr>
          <w:rFonts w:hint="default" w:ascii="Times New Roman" w:hAnsi="Times New Roman" w:eastAsia="仿宋" w:cs="Times New Roman"/>
          <w:color w:val="000000"/>
          <w:kern w:val="0"/>
          <w:sz w:val="32"/>
          <w:szCs w:val="32"/>
          <w:lang w:val="en-US" w:eastAsia="zh-CN"/>
        </w:rPr>
        <w:t>三会一课</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rPr>
        <w:t>通过组织生活会积极开展批评和自我批评，自觉接受群众监督，不断加强支部各项基本建设，积极推进党员队伍规范化管理，以党建促业务</w:t>
      </w:r>
      <w:r>
        <w:rPr>
          <w:rFonts w:hint="eastAsia" w:ascii="Times New Roman" w:hAnsi="Times New Roman" w:eastAsia="仿宋" w:cs="Times New Roman"/>
          <w:color w:val="000000"/>
          <w:kern w:val="0"/>
          <w:sz w:val="32"/>
          <w:szCs w:val="32"/>
          <w:lang w:eastAsia="zh-CN"/>
        </w:rPr>
        <w:t>，</w:t>
      </w:r>
      <w:r>
        <w:rPr>
          <w:rFonts w:hint="default" w:ascii="Times New Roman" w:hAnsi="Times New Roman" w:eastAsia="仿宋" w:cs="Times New Roman"/>
          <w:color w:val="000000"/>
          <w:kern w:val="0"/>
          <w:sz w:val="32"/>
          <w:szCs w:val="32"/>
        </w:rPr>
        <w:t>提高本支部党员工作积极性。</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000000"/>
          <w:kern w:val="0"/>
          <w:sz w:val="32"/>
          <w:szCs w:val="32"/>
        </w:rPr>
      </w:pPr>
      <w:r>
        <w:rPr>
          <w:rFonts w:hint="default" w:ascii="Times New Roman" w:hAnsi="Times New Roman" w:eastAsia="仿宋" w:cs="Times New Roman"/>
          <w:color w:val="000000"/>
          <w:kern w:val="0"/>
          <w:sz w:val="32"/>
          <w:szCs w:val="32"/>
        </w:rPr>
        <w:t>本年度我的具体工作情况总结汇报如下:</w:t>
      </w:r>
    </w:p>
    <w:p>
      <w:pPr>
        <w:keepNext w:val="0"/>
        <w:keepLines w:val="0"/>
        <w:pageBreakBefore w:val="0"/>
        <w:numPr>
          <w:ilvl w:val="0"/>
          <w:numId w:val="1"/>
        </w:numPr>
        <w:kinsoku/>
        <w:wordWrap/>
        <w:overflowPunct/>
        <w:topLinePunct w:val="0"/>
        <w:bidi w:val="0"/>
        <w:snapToGrid/>
        <w:spacing w:line="240" w:lineRule="auto"/>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支部基本情况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应用物理系第二党支部共有党员32人。其中，在职教工党员8名，学生党员24名，含毕业生一位，其组织关系待转走。支部书记王民，副书记尹航，组织委员张波湧，宣传委员景涵旭，纪检委员段萌萌。基层党委领导联络支部党员宋坤。</w:t>
      </w:r>
    </w:p>
    <w:p>
      <w:pPr>
        <w:keepNext w:val="0"/>
        <w:keepLines w:val="0"/>
        <w:pageBreakBefore w:val="0"/>
        <w:numPr>
          <w:ilvl w:val="0"/>
          <w:numId w:val="1"/>
        </w:numPr>
        <w:kinsoku/>
        <w:wordWrap/>
        <w:overflowPunct/>
        <w:topLinePunct w:val="0"/>
        <w:bidi w:val="0"/>
        <w:snapToGrid/>
        <w:spacing w:line="240" w:lineRule="auto"/>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支部履行职责基本情况</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不断加强理论学习，自觉用党的创新理论武装头脑、指导实践、推动工作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 w:cs="Times New Roman"/>
          <w:color w:val="000000"/>
          <w:kern w:val="0"/>
          <w:sz w:val="32"/>
          <w:szCs w:val="32"/>
          <w:lang w:val="en-US" w:eastAsia="zh-CN"/>
        </w:rPr>
      </w:pPr>
      <w:r>
        <w:rPr>
          <w:rFonts w:hint="eastAsia" w:ascii="仿宋" w:hAnsi="仿宋" w:eastAsia="仿宋" w:cs="仿宋"/>
          <w:sz w:val="32"/>
          <w:szCs w:val="32"/>
          <w:lang w:val="en-US" w:eastAsia="zh-CN"/>
        </w:rPr>
        <w:t>组织支部师生党员通过多种形式深化学习习近平新时代中国特色社会主义思想学习</w:t>
      </w:r>
      <w:r>
        <w:rPr>
          <w:rFonts w:hint="eastAsia" w:ascii="Times New Roman" w:hAnsi="Times New Roman" w:eastAsia="仿宋" w:cs="Times New Roman"/>
          <w:color w:val="000000"/>
          <w:kern w:val="0"/>
          <w:sz w:val="32"/>
          <w:szCs w:val="32"/>
          <w:lang w:val="en-US" w:eastAsia="zh-CN"/>
        </w:rPr>
        <w:t>。</w:t>
      </w:r>
      <w:r>
        <w:rPr>
          <w:rFonts w:hint="eastAsia" w:ascii="仿宋_GB2312" w:hAnsi="仿宋_GB2312" w:eastAsia="仿宋_GB2312" w:cs="仿宋_GB2312"/>
          <w:sz w:val="32"/>
          <w:szCs w:val="32"/>
          <w:lang w:val="en-US" w:eastAsia="zh-CN"/>
        </w:rPr>
        <w:t>认真学习《中国共产党普通高等学校基层组织工作条例》</w:t>
      </w:r>
      <w:r>
        <w:rPr>
          <w:rFonts w:hint="eastAsia" w:ascii="Times New Roman" w:hAnsi="Times New Roman" w:eastAsia="仿宋" w:cs="Times New Roman"/>
          <w:color w:val="000000"/>
          <w:kern w:val="0"/>
          <w:sz w:val="32"/>
          <w:szCs w:val="32"/>
          <w:lang w:val="en-US" w:eastAsia="zh-CN"/>
        </w:rPr>
        <w:t>，落实和规范基层党支部日常工作；集中“学习贯彻习近平总给北京科技大学老教授回信”及《求是》杂志刊载的系列文章，讨论科技发展对于实现中华民族伟大复兴“中国梦”的重要意义；“学习习近平在庆祝中国共产主义青年团成立100周年大会上的讲话”，激励广大青年要在工作中真抓实干、克服困难，不负党的殷切希望；召开党员大会学习二十大报告重要讲话精神，深刻认识党的使命初心，一切为人民幸福努力，牢牢把握过去5年工作和新时代10年伟大变革的重大意义，牢牢把握新时代中国特色社会主义思想的世界观和方法论，牢牢把握以中国式现代化推进中华民族伟大复兴的使命任务，牢牢把握以伟大自我革命引领伟大社会革命的重要要求，牢牢把握团结奋斗的时代要求。</w:t>
      </w:r>
    </w:p>
    <w:p>
      <w:pPr>
        <w:keepNext w:val="0"/>
        <w:keepLines w:val="0"/>
        <w:pageBreakBefore w:val="0"/>
        <w:numPr>
          <w:ilvl w:val="0"/>
          <w:numId w:val="2"/>
        </w:numPr>
        <w:kinsoku/>
        <w:wordWrap/>
        <w:overflowPunct/>
        <w:topLinePunct w:val="0"/>
        <w:bidi w:val="0"/>
        <w:snapToGrid/>
        <w:spacing w:line="240" w:lineRule="auto"/>
        <w:ind w:left="0" w:leftChars="0" w:firstLine="0" w:firstLineChars="0"/>
        <w:textAlignment w:val="auto"/>
        <w:rPr>
          <w:rFonts w:hint="default" w:ascii="Times New Roman" w:hAnsi="Times New Roman" w:eastAsia="仿宋" w:cs="Times New Roman"/>
          <w:color w:val="000000"/>
          <w:kern w:val="0"/>
          <w:sz w:val="32"/>
          <w:szCs w:val="32"/>
          <w:lang w:val="en-US" w:eastAsia="zh-CN"/>
        </w:rPr>
      </w:pPr>
      <w:r>
        <w:rPr>
          <w:rFonts w:hint="default" w:ascii="Times New Roman" w:hAnsi="Times New Roman" w:eastAsia="仿宋" w:cs="Times New Roman"/>
          <w:color w:val="000000"/>
          <w:kern w:val="0"/>
          <w:sz w:val="32"/>
          <w:szCs w:val="32"/>
          <w:lang w:val="en-US" w:eastAsia="zh-CN"/>
        </w:rPr>
        <w:t>落实基层党建工作重点任务</w:t>
      </w:r>
    </w:p>
    <w:p>
      <w:pPr>
        <w:keepNext w:val="0"/>
        <w:keepLines w:val="0"/>
        <w:pageBreakBefore w:val="0"/>
        <w:kinsoku/>
        <w:wordWrap/>
        <w:overflowPunct/>
        <w:topLinePunct w:val="0"/>
        <w:autoSpaceDE w:val="0"/>
        <w:autoSpaceDN w:val="0"/>
        <w:bidi w:val="0"/>
        <w:adjustRightInd w:val="0"/>
        <w:snapToGrid/>
        <w:spacing w:line="240" w:lineRule="auto"/>
        <w:ind w:firstLine="640" w:firstLineChars="200"/>
        <w:textAlignment w:val="auto"/>
        <w:rPr>
          <w:rFonts w:ascii="Times New Roman" w:hAnsi="Times New Roman" w:eastAsia="仿宋" w:cs="Times New Roman"/>
          <w:color w:val="000000" w:themeColor="text1"/>
          <w:kern w:val="0"/>
          <w:sz w:val="32"/>
          <w:szCs w:val="32"/>
          <w14:textFill>
            <w14:solidFill>
              <w14:schemeClr w14:val="tx1"/>
            </w14:solidFill>
          </w14:textFill>
        </w:rPr>
      </w:pPr>
      <w:r>
        <w:rPr>
          <w:rFonts w:hint="eastAsia" w:ascii="Times New Roman" w:hAnsi="Times New Roman" w:eastAsia="仿宋" w:cs="Times New Roman"/>
          <w:color w:val="000000" w:themeColor="text1"/>
          <w:kern w:val="0"/>
          <w:sz w:val="32"/>
          <w:szCs w:val="32"/>
          <w:lang w:val="en-US" w:eastAsia="zh-CN"/>
          <w14:textFill>
            <w14:solidFill>
              <w14:schemeClr w14:val="tx1"/>
            </w14:solidFill>
          </w14:textFill>
        </w:rPr>
        <w:t>组织支部</w:t>
      </w:r>
      <w:r>
        <w:rPr>
          <w:rFonts w:hint="default" w:ascii="Times New Roman" w:hAnsi="Times New Roman" w:eastAsia="仿宋" w:cs="Times New Roman"/>
          <w:color w:val="000000" w:themeColor="text1"/>
          <w:kern w:val="0"/>
          <w:sz w:val="32"/>
          <w:szCs w:val="32"/>
          <w:lang w:val="en-US" w:eastAsia="zh-CN"/>
          <w14:textFill>
            <w14:solidFill>
              <w14:schemeClr w14:val="tx1"/>
            </w14:solidFill>
          </w14:textFill>
        </w:rPr>
        <w:t>严格执行“三会一课”、组织生活会、民主评议党员、主题党日等基本制度，促使广大党员提高思想政治觉悟，增强党员意识和组织观念</w:t>
      </w:r>
      <w:r>
        <w:rPr>
          <w:rFonts w:hint="eastAsia" w:ascii="Times New Roman" w:hAnsi="Times New Roman" w:eastAsia="仿宋" w:cs="Times New Roman"/>
          <w:color w:val="000000" w:themeColor="text1"/>
          <w:kern w:val="0"/>
          <w:sz w:val="32"/>
          <w:szCs w:val="32"/>
          <w:lang w:val="en-US" w:eastAsia="zh-CN"/>
          <w14:textFill>
            <w14:solidFill>
              <w14:schemeClr w14:val="tx1"/>
            </w14:solidFill>
          </w14:textFill>
        </w:rPr>
        <w:t>。</w:t>
      </w:r>
      <w:r>
        <w:rPr>
          <w:rFonts w:ascii="Times New Roman" w:hAnsi="Times New Roman" w:eastAsia="仿宋" w:cs="Times New Roman"/>
          <w:color w:val="000000" w:themeColor="text1"/>
          <w:kern w:val="0"/>
          <w:sz w:val="32"/>
          <w:szCs w:val="32"/>
          <w14:textFill>
            <w14:solidFill>
              <w14:schemeClr w14:val="tx1"/>
            </w14:solidFill>
          </w14:textFill>
        </w:rPr>
        <w:t>切实提高我们支部每一位党员同志的政治思想素质，督促每位党员在实际行动中做一名合格党员。</w:t>
      </w:r>
      <w:r>
        <w:rPr>
          <w:rFonts w:hint="eastAsia" w:ascii="Times New Roman" w:hAnsi="Times New Roman" w:eastAsia="仿宋" w:cs="Times New Roman"/>
          <w:color w:val="000000" w:themeColor="text1"/>
          <w:kern w:val="0"/>
          <w:sz w:val="32"/>
          <w:szCs w:val="32"/>
          <w:lang w:val="en-US" w:eastAsia="zh-CN"/>
          <w14:textFill>
            <w14:solidFill>
              <w14:schemeClr w14:val="tx1"/>
            </w14:solidFill>
          </w14:textFill>
        </w:rPr>
        <w:t>通过三会一课，将</w:t>
      </w:r>
      <w:r>
        <w:rPr>
          <w:rFonts w:ascii="Times New Roman" w:hAnsi="Times New Roman" w:eastAsia="仿宋" w:cs="Times New Roman"/>
          <w:color w:val="000000" w:themeColor="text1"/>
          <w:kern w:val="0"/>
          <w:sz w:val="32"/>
          <w:szCs w:val="32"/>
          <w14:textFill>
            <w14:solidFill>
              <w14:schemeClr w14:val="tx1"/>
            </w14:solidFill>
          </w14:textFill>
        </w:rPr>
        <w:t>学习教育常态化制度化。</w:t>
      </w:r>
    </w:p>
    <w:p>
      <w:pPr>
        <w:keepNext w:val="0"/>
        <w:keepLines w:val="0"/>
        <w:pageBreakBefore w:val="0"/>
        <w:kinsoku/>
        <w:wordWrap/>
        <w:overflowPunct/>
        <w:topLinePunct w:val="0"/>
        <w:autoSpaceDE w:val="0"/>
        <w:autoSpaceDN w:val="0"/>
        <w:bidi w:val="0"/>
        <w:adjustRightInd w:val="0"/>
        <w:snapToGrid/>
        <w:spacing w:line="240" w:lineRule="auto"/>
        <w:ind w:firstLine="640" w:firstLineChars="200"/>
        <w:textAlignment w:val="auto"/>
        <w:rPr>
          <w:rFonts w:hint="default" w:ascii="Times New Roman" w:hAnsi="Times New Roman" w:eastAsia="仿宋" w:cs="Times New Roman"/>
          <w:color w:val="FF0000"/>
          <w:kern w:val="0"/>
          <w:sz w:val="32"/>
          <w:szCs w:val="32"/>
          <w:lang w:val="en-US" w:eastAsia="zh-CN"/>
        </w:rPr>
      </w:pPr>
      <w:r>
        <w:rPr>
          <w:rFonts w:hint="eastAsia" w:ascii="Times New Roman" w:hAnsi="Times New Roman" w:eastAsia="仿宋" w:cs="Times New Roman"/>
          <w:color w:val="000000" w:themeColor="text1"/>
          <w:kern w:val="0"/>
          <w:sz w:val="32"/>
          <w:szCs w:val="32"/>
          <w:lang w:val="en-US" w:eastAsia="zh-CN"/>
          <w14:textFill>
            <w14:solidFill>
              <w14:schemeClr w14:val="tx1"/>
            </w14:solidFill>
          </w14:textFill>
        </w:rPr>
        <w:t>组织党课4次，支部书记讲党课2次，学院领导干部联系人宋坤讲党课1次。分别从“抗疫”、“廉洁教育”、“二十大精神”等方面向支部党员分享学习心得。本年度</w:t>
      </w:r>
      <w:r>
        <w:rPr>
          <w:rFonts w:hint="eastAsia" w:ascii="Times New Roman" w:hAnsi="Times New Roman" w:eastAsia="仿宋" w:cs="Times New Roman"/>
          <w:color w:val="auto"/>
          <w:kern w:val="0"/>
          <w:sz w:val="32"/>
          <w:szCs w:val="32"/>
          <w:lang w:val="en-US" w:eastAsia="zh-CN"/>
        </w:rPr>
        <w:t>组织党员大会7次，支部委员会14次，其他活动（含主题党日和外出实践）9次，党小组会5次。共计33次，平均每月约3次。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default" w:ascii="Times New Roman" w:hAnsi="Times New Roman" w:eastAsia="仿宋" w:cs="Times New Roman"/>
          <w:color w:val="000000" w:themeColor="text1"/>
          <w:kern w:val="0"/>
          <w:sz w:val="32"/>
          <w:szCs w:val="32"/>
          <w14:textFill>
            <w14:solidFill>
              <w14:schemeClr w14:val="tx1"/>
            </w14:solidFill>
          </w14:textFill>
        </w:rPr>
      </w:pPr>
      <w:r>
        <w:rPr>
          <w:rFonts w:hint="default" w:ascii="Times New Roman" w:hAnsi="Times New Roman" w:eastAsia="仿宋" w:cs="Times New Roman"/>
          <w:color w:val="000000" w:themeColor="text1"/>
          <w:kern w:val="0"/>
          <w:sz w:val="32"/>
          <w:szCs w:val="32"/>
          <w14:textFill>
            <w14:solidFill>
              <w14:schemeClr w14:val="tx1"/>
            </w14:solidFill>
          </w14:textFill>
        </w:rPr>
        <w:t>开展党费自查工作，做到支部每个月按时足额交纳党费，每位党员都按照文件精神补交应缴的党费。目前，已经形成了党费计算和收缴的完善制度，每月定期由</w:t>
      </w:r>
      <w:r>
        <w:rPr>
          <w:rFonts w:hint="eastAsia" w:ascii="Times New Roman" w:hAnsi="Times New Roman" w:eastAsia="仿宋" w:cs="Times New Roman"/>
          <w:color w:val="000000" w:themeColor="text1"/>
          <w:kern w:val="0"/>
          <w:sz w:val="32"/>
          <w:szCs w:val="32"/>
          <w:lang w:val="en-US" w:eastAsia="zh-CN"/>
          <w14:textFill>
            <w14:solidFill>
              <w14:schemeClr w14:val="tx1"/>
            </w14:solidFill>
          </w14:textFill>
        </w:rPr>
        <w:t>支部书记</w:t>
      </w:r>
      <w:r>
        <w:rPr>
          <w:rFonts w:hint="default" w:ascii="Times New Roman" w:hAnsi="Times New Roman" w:eastAsia="仿宋" w:cs="Times New Roman"/>
          <w:color w:val="000000" w:themeColor="text1"/>
          <w:kern w:val="0"/>
          <w:sz w:val="32"/>
          <w:szCs w:val="32"/>
          <w14:textFill>
            <w14:solidFill>
              <w14:schemeClr w14:val="tx1"/>
            </w14:solidFill>
          </w14:textFill>
        </w:rPr>
        <w:t>向党员同志收缴党费，并汇总后上交给学校组织部。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default" w:ascii="Times New Roman" w:hAnsi="Times New Roman" w:eastAsia="仿宋" w:cs="Times New Roman"/>
          <w:color w:val="000000" w:themeColor="text1"/>
          <w:kern w:val="0"/>
          <w:sz w:val="32"/>
          <w:szCs w:val="32"/>
          <w:lang w:val="en-US" w:eastAsia="zh-CN"/>
          <w14:textFill>
            <w14:solidFill>
              <w14:schemeClr w14:val="tx1"/>
            </w14:solidFill>
          </w14:textFill>
        </w:rPr>
      </w:pPr>
      <w:r>
        <w:rPr>
          <w:rFonts w:hint="eastAsia" w:ascii="Times New Roman" w:hAnsi="Times New Roman" w:eastAsia="仿宋" w:cs="Times New Roman"/>
          <w:color w:val="000000" w:themeColor="text1"/>
          <w:kern w:val="0"/>
          <w:sz w:val="32"/>
          <w:szCs w:val="32"/>
          <w:lang w:val="en-US" w:eastAsia="zh-CN"/>
          <w14:textFill>
            <w14:solidFill>
              <w14:schemeClr w14:val="tx1"/>
            </w14:solidFill>
          </w14:textFill>
        </w:rPr>
        <w:t>认真学习《习近平谈治国理政》，并撰写学习心得一篇。</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选树党员先锋岗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640" w:firstLineChars="200"/>
        <w:jc w:val="both"/>
        <w:textAlignment w:val="auto"/>
        <w:rPr>
          <w:rFonts w:hint="eastAsia" w:ascii="仿宋_GB2312" w:hAnsi="仿宋" w:eastAsia="仿宋_GB2312" w:cs="仿宋_GB2312"/>
          <w:color w:val="000000"/>
          <w:kern w:val="0"/>
          <w:sz w:val="32"/>
          <w:szCs w:val="32"/>
          <w:lang w:val="en-US" w:eastAsia="zh-CN" w:bidi="ar"/>
        </w:rPr>
      </w:pPr>
      <w:r>
        <w:rPr>
          <w:rFonts w:hint="default" w:ascii="仿宋_GB2312" w:hAnsi="仿宋" w:eastAsia="仿宋_GB2312" w:cs="仿宋_GB2312"/>
          <w:color w:val="000000"/>
          <w:kern w:val="0"/>
          <w:sz w:val="32"/>
          <w:szCs w:val="32"/>
          <w:lang w:val="en-US" w:eastAsia="zh-CN" w:bidi="ar"/>
        </w:rPr>
        <w:t>以习近平新时代中国特色社会主义思想为指导，全面贯彻党的十九届历次全会精神和习近平系列重要讲话精神，认真落实全面从严治党要求，坚持围绕中心、全员参与、典型引领、务求实效的原则，以“党员先锋岗”活动为载体，进一步全面提升学院党组织的组织力、凝聚力和战斗力</w:t>
      </w:r>
      <w:r>
        <w:rPr>
          <w:rFonts w:hint="eastAsia" w:ascii="仿宋_GB2312" w:hAnsi="仿宋" w:eastAsia="仿宋_GB2312" w:cs="仿宋_GB2312"/>
          <w:color w:val="000000"/>
          <w:kern w:val="0"/>
          <w:sz w:val="32"/>
          <w:szCs w:val="32"/>
          <w:lang w:val="en-US" w:eastAsia="zh-CN" w:bidi="ar"/>
        </w:rPr>
        <w:t>。</w:t>
      </w:r>
      <w:r>
        <w:rPr>
          <w:rFonts w:hint="default" w:ascii="仿宋_GB2312" w:hAnsi="仿宋" w:eastAsia="仿宋_GB2312" w:cs="仿宋_GB2312"/>
          <w:color w:val="000000"/>
          <w:kern w:val="0"/>
          <w:sz w:val="32"/>
          <w:szCs w:val="32"/>
          <w:lang w:val="en-US" w:eastAsia="zh-CN" w:bidi="ar"/>
        </w:rPr>
        <w:t>通过开展“党员先锋岗”创建活动，引导广大师生党员争当先锋，立足本职、担当尽责，以点带面、引领示范，带动学院党的基层组织和全体师生党员创先争优</w:t>
      </w:r>
      <w:r>
        <w:rPr>
          <w:rFonts w:hint="eastAsia" w:ascii="仿宋_GB2312" w:hAnsi="仿宋" w:eastAsia="仿宋_GB2312" w:cs="仿宋_GB2312"/>
          <w:color w:val="00000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640" w:firstLineChars="200"/>
        <w:jc w:val="both"/>
        <w:textAlignment w:val="auto"/>
        <w:rPr>
          <w:rFonts w:hint="default" w:ascii="仿宋_GB2312" w:hAnsi="仿宋" w:eastAsia="仿宋_GB2312" w:cs="仿宋_GB2312"/>
          <w:color w:val="000000"/>
          <w:kern w:val="0"/>
          <w:sz w:val="32"/>
          <w:szCs w:val="32"/>
          <w:lang w:val="en-US" w:eastAsia="zh-CN" w:bidi="ar"/>
        </w:rPr>
      </w:pPr>
      <w:r>
        <w:rPr>
          <w:rFonts w:hint="eastAsia" w:ascii="仿宋_GB2312" w:hAnsi="仿宋" w:eastAsia="仿宋_GB2312" w:cs="仿宋_GB2312"/>
          <w:color w:val="000000"/>
          <w:kern w:val="0"/>
          <w:sz w:val="32"/>
          <w:szCs w:val="32"/>
          <w:lang w:val="en-US" w:eastAsia="zh-CN" w:bidi="ar"/>
        </w:rPr>
        <w:t>本支部“党员先锋岗”申请人四名：王建元、段萌萌、尹航、王民。其中，王建元同志以科研为抓手，瞄准国家重大需求，攻关克难，以科研促进学生成长；段萌萌同志以教学为抓手，积极促进教育教学改革，参与教学讲课比赛评比，提高授课质量，推动课程思政；王民同志以竞赛为主体，带领学生参与物理学科学术竞赛，培养学生科研兴趣，激发学生创新意识；尹航同志作为学生党员，在日常学习生活中热爱工作，团结同学，作为支部副书记，积极配合完成支部各项工作，同时在科研中严守纪律，以身作则，为其他同学做好表率作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党员发展情况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组织并带领支委认真学习《中国共产党党员发展流程》，主抓新入校党员档案专项检查工作，对新入校学生党员档案一一进行核实，查漏补缺，督促学生党员完善党员信息。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建立和完善党员电子档案，包括学校组织工作管理系统和陕西智慧党建管理平台。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根据党员发展流程，按照时间节点完成学生党员政审、谈心谈话等工作。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本支部现有党员32名，其中在职教工党员8名，学生党员24名，含毕业生一位，组织关系待转走。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6名同志完成学习考察，由预备党员转为正式党员（张海龙、柏忠卫、侯柏聿、孙天昊、罗殿柄、张梁舒彤）。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2名同志完成学习考察，由发展对象转为预备党员（耿浩轩、王定邦）。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4名同志完成学习考察，确定为发展对象（张晓、那轶伦、李博涵、程晓伟）。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2名同志完成学习考察，确定为入党积极分子（袁韶峰、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张清杰）。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jc w:val="both"/>
        <w:textAlignment w:val="auto"/>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3名同志提交入党申请书。</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仿宋" w:cs="Times New Roman"/>
          <w:color w:val="000000"/>
          <w:kern w:val="0"/>
          <w:sz w:val="32"/>
          <w:szCs w:val="32"/>
          <w:lang w:val="en-US" w:eastAsia="zh-CN"/>
        </w:rPr>
      </w:pPr>
      <w:r>
        <w:rPr>
          <w:rFonts w:hint="default" w:ascii="Times New Roman" w:hAnsi="Times New Roman" w:eastAsia="仿宋" w:cs="Times New Roman"/>
          <w:color w:val="000000"/>
          <w:kern w:val="0"/>
          <w:sz w:val="32"/>
          <w:szCs w:val="32"/>
          <w:lang w:val="en-US" w:eastAsia="zh-CN"/>
        </w:rPr>
        <w:t>推进全面从严治党，加强纪律建设和廉洁教育</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在校党委和学院党委号召下，本支部就廉洁文化、诚信教育等方面的内容展开系列学习，包括《中国共产党章程》《中国共产党廉洁自律准则》《中国共产党纪律处分条例》《中国共产党党内监督条例》《中国共产党问责条例》《中国共产党党员权利保障条例》等文件的自学和学生廉洁教育活动专题活动等。</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开展“廉洁诚信，从我做起”教育活动，增强学生廉洁诚信、廉洁从业意识，树立勤俭节约新风尚，带动形成良好学风考风。</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专题学习中，首先就相关文件进行解读。其次，结合时政给学生党员内心敲响警钟。比如，西安电子科技大学卢某某雷某某两名应届毕业生在某平台上找枪手为自己撰写毕业论文的恶行事件，严格各位党员严格遵守《中国共产党廉洁自律准则》，严格遵守西北工业大学学生条例，严守红线底线，做好党员先锋模范和带头作用，形成良好学风考风。</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支部积极动员学生党员以各种形式参与到校园廉洁文化作品展，投递文化作品，营造清正廉洁的校园氛围。其中，尹航同学以诗歌的形式，投递作品《卜算子·信与廉》。</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按照学校党委和学院党委号召要求教师党员在党风廉政教育测试平台上完成一份党规党纪知识测试。</w:t>
      </w:r>
    </w:p>
    <w:p>
      <w:pPr>
        <w:spacing w:line="240" w:lineRule="auto"/>
        <w:ind w:firstLine="640" w:firstLineChars="200"/>
        <w:rPr>
          <w:rFonts w:hint="eastAsia"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组织全体支部成员认真学习《新时代高校教师职业行为十项准则》、《研究生导师行为准则》，引导各位教师党员规范指导行为，努力造就有理想信念、有道德情操、有扎实学识、有仁爱之心的新时代优秀导师。严格要求自己，遵守学术规范。秉持科学精神，坚持严谨治学，带头维护学术尊严和科研诚信；以身作则，强化研究生学术规范训练，尊重他人劳动成果，杜绝学术不端行为，对与研究生联合署名的科研成果承担相应责任。以身作则，教导学生牢固树立底线意识，培养正确的学术道德。</w:t>
      </w:r>
    </w:p>
    <w:p>
      <w:pPr>
        <w:numPr>
          <w:ilvl w:val="0"/>
          <w:numId w:val="2"/>
        </w:numPr>
        <w:spacing w:line="240" w:lineRule="auto"/>
        <w:ind w:left="0" w:leftChars="0" w:firstLine="0" w:firstLineChars="0"/>
        <w:rPr>
          <w:rFonts w:hint="default" w:ascii="Times New Roman" w:hAnsi="Times New Roman" w:eastAsia="仿宋" w:cs="Times New Roman"/>
          <w:color w:val="000000"/>
          <w:kern w:val="0"/>
          <w:sz w:val="32"/>
          <w:szCs w:val="32"/>
          <w:lang w:val="en-US" w:eastAsia="zh-CN"/>
        </w:rPr>
      </w:pPr>
      <w:r>
        <w:rPr>
          <w:rFonts w:hint="eastAsia" w:ascii="Times New Roman" w:hAnsi="Times New Roman" w:eastAsia="仿宋" w:cs="Times New Roman"/>
          <w:color w:val="000000"/>
          <w:kern w:val="0"/>
          <w:sz w:val="32"/>
          <w:szCs w:val="32"/>
          <w:lang w:val="en-US" w:eastAsia="zh-CN"/>
        </w:rPr>
        <w:t>注重师德师风建设，形成优良传统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default" w:ascii="Times New Roman" w:hAnsi="Times New Roman" w:eastAsia="仿宋" w:cs="Times New Roman"/>
          <w:color w:val="000000"/>
          <w:kern w:val="0"/>
          <w:sz w:val="32"/>
          <w:szCs w:val="32"/>
          <w:lang w:val="en-US" w:eastAsia="zh-CN"/>
        </w:rPr>
      </w:pPr>
      <w:r>
        <w:rPr>
          <w:rFonts w:hint="default" w:ascii="Times New Roman" w:hAnsi="Times New Roman" w:eastAsia="仿宋" w:cs="Times New Roman"/>
          <w:color w:val="000000"/>
          <w:kern w:val="0"/>
          <w:sz w:val="32"/>
          <w:szCs w:val="32"/>
          <w:lang w:val="en-US" w:eastAsia="zh-CN"/>
        </w:rPr>
        <w:t>9月9日，在教师节来临之际应用物理系第二党支部全体学生党员以贺卡的形式向实验室指导教师送上节日祝福，对指导教师的谆谆教诲表示感激，和导师面对面畅谈心声。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40" w:firstLineChars="200"/>
        <w:textAlignment w:val="auto"/>
        <w:rPr>
          <w:rFonts w:hint="default" w:ascii="Times New Roman" w:hAnsi="Times New Roman" w:eastAsia="仿宋" w:cs="Times New Roman"/>
          <w:color w:val="000000"/>
          <w:kern w:val="0"/>
          <w:sz w:val="32"/>
          <w:szCs w:val="32"/>
          <w:lang w:val="en-US" w:eastAsia="zh-CN"/>
        </w:rPr>
      </w:pPr>
      <w:r>
        <w:rPr>
          <w:rFonts w:hint="default" w:ascii="Times New Roman" w:hAnsi="Times New Roman" w:eastAsia="仿宋" w:cs="Times New Roman"/>
          <w:color w:val="000000"/>
          <w:kern w:val="0"/>
          <w:sz w:val="32"/>
          <w:szCs w:val="32"/>
          <w:lang w:val="en-US" w:eastAsia="zh-CN"/>
        </w:rPr>
        <w:t>9月15日，组织全体支部成员开展专题学习活动，学习习近平总书记关于教育的重要论述。深刻认识到，围绕习近平总书记强调的教师是立教之本、兴教之源，是教育工作的中坚力量，是国家富强、民族振兴、人民幸福的重要基石；广大教师要教书育人，育人重于教书，要成为</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大先生</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，做学生为学、为事、为人的示范；教师要始终同党和人民站在一起，自觉做中国特色社会主义的坚定信仰者和忠实实践者；教师要</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有道德情操</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保持家国情怀，心里装着国家和民族</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；教师要</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有扎实学识</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研究真问题，善于学习新知识、新技术、新理论</w:t>
      </w:r>
      <w:r>
        <w:rPr>
          <w:rFonts w:hint="eastAsia" w:ascii="Times New Roman" w:hAnsi="Times New Roman" w:eastAsia="仿宋" w:cs="Times New Roman"/>
          <w:color w:val="000000"/>
          <w:kern w:val="0"/>
          <w:sz w:val="32"/>
          <w:szCs w:val="32"/>
          <w:lang w:val="en-US" w:eastAsia="zh-CN"/>
        </w:rPr>
        <w:t>”</w:t>
      </w:r>
      <w:r>
        <w:rPr>
          <w:rFonts w:hint="default" w:ascii="Times New Roman" w:hAnsi="Times New Roman" w:eastAsia="仿宋" w:cs="Times New Roman"/>
          <w:color w:val="000000"/>
          <w:kern w:val="0"/>
          <w:sz w:val="32"/>
          <w:szCs w:val="32"/>
          <w:lang w:val="en-US" w:eastAsia="zh-CN"/>
        </w:rPr>
        <w:t>。要深刻理解培养什么样的人、怎样培养人、为谁培养人这个根本问题，我们要坚持党的领导，坚持马克思主义指导地位，坚持为党和人民事业服务，落实立德树人根本任务，传承红色基因，坚守为党育人、为国育才。</w:t>
      </w:r>
    </w:p>
    <w:p>
      <w:pPr>
        <w:keepNext w:val="0"/>
        <w:keepLines w:val="0"/>
        <w:pageBreakBefore w:val="0"/>
        <w:numPr>
          <w:ilvl w:val="0"/>
          <w:numId w:val="1"/>
        </w:numPr>
        <w:kinsoku/>
        <w:wordWrap/>
        <w:overflowPunct/>
        <w:topLinePunct w:val="0"/>
        <w:bidi w:val="0"/>
        <w:snapToGrid/>
        <w:spacing w:line="240" w:lineRule="auto"/>
        <w:textAlignment w:val="auto"/>
        <w:rPr>
          <w:rFonts w:hint="default"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存在的主要问题</w:t>
      </w:r>
    </w:p>
    <w:p>
      <w:pPr>
        <w:keepNext w:val="0"/>
        <w:keepLines w:val="0"/>
        <w:pageBreakBefore w:val="0"/>
        <w:kinsoku/>
        <w:wordWrap/>
        <w:overflowPunct/>
        <w:topLinePunct w:val="0"/>
        <w:bidi w:val="0"/>
        <w:snapToGrid/>
        <w:spacing w:line="240" w:lineRule="auto"/>
        <w:textAlignment w:val="auto"/>
        <w:rPr>
          <w:rFonts w:hint="eastAsia" w:ascii="Times New Roman" w:hAnsi="Times New Roman" w:eastAsia="仿宋" w:cs="Times New Roman"/>
          <w:color w:val="auto"/>
          <w:kern w:val="0"/>
          <w:sz w:val="32"/>
          <w:szCs w:val="32"/>
          <w:lang w:eastAsia="zh-CN"/>
        </w:rPr>
      </w:pPr>
      <w:r>
        <w:rPr>
          <w:rFonts w:hint="default" w:ascii="Times New Roman" w:hAnsi="Times New Roman" w:eastAsia="仿宋" w:cs="Times New Roman"/>
          <w:color w:val="auto"/>
          <w:kern w:val="0"/>
          <w:sz w:val="32"/>
          <w:szCs w:val="32"/>
        </w:rPr>
        <w:t>1、理论学习</w:t>
      </w:r>
      <w:r>
        <w:rPr>
          <w:rFonts w:hint="eastAsia" w:ascii="Times New Roman" w:hAnsi="Times New Roman" w:eastAsia="仿宋" w:cs="Times New Roman"/>
          <w:color w:val="auto"/>
          <w:kern w:val="0"/>
          <w:sz w:val="32"/>
          <w:szCs w:val="32"/>
          <w:lang w:val="en-US" w:eastAsia="zh-CN"/>
        </w:rPr>
        <w:t>浮于文字，</w:t>
      </w:r>
      <w:r>
        <w:rPr>
          <w:rFonts w:hint="default" w:ascii="Times New Roman" w:hAnsi="Times New Roman" w:eastAsia="仿宋" w:cs="Times New Roman"/>
          <w:color w:val="auto"/>
          <w:kern w:val="0"/>
          <w:sz w:val="32"/>
          <w:szCs w:val="32"/>
        </w:rPr>
        <w:t>不</w:t>
      </w:r>
      <w:r>
        <w:rPr>
          <w:rFonts w:hint="eastAsia" w:ascii="Times New Roman" w:hAnsi="Times New Roman" w:eastAsia="仿宋" w:cs="Times New Roman"/>
          <w:color w:val="auto"/>
          <w:kern w:val="0"/>
          <w:sz w:val="32"/>
          <w:szCs w:val="32"/>
          <w:lang w:val="en-US" w:eastAsia="zh-CN"/>
        </w:rPr>
        <w:t>深入</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rPr>
      </w:pPr>
      <w:r>
        <w:rPr>
          <w:rFonts w:hint="default" w:ascii="Times New Roman" w:hAnsi="Times New Roman" w:eastAsia="仿宋" w:cs="Times New Roman"/>
          <w:color w:val="auto"/>
          <w:kern w:val="0"/>
          <w:sz w:val="32"/>
          <w:szCs w:val="32"/>
        </w:rPr>
        <w:t>支部</w:t>
      </w:r>
      <w:r>
        <w:rPr>
          <w:rFonts w:hint="eastAsia" w:ascii="Times New Roman" w:hAnsi="Times New Roman" w:eastAsia="仿宋" w:cs="Times New Roman"/>
          <w:color w:val="auto"/>
          <w:kern w:val="0"/>
          <w:sz w:val="32"/>
          <w:szCs w:val="32"/>
          <w:lang w:val="en-US" w:eastAsia="zh-CN"/>
        </w:rPr>
        <w:t>党建</w:t>
      </w:r>
      <w:r>
        <w:rPr>
          <w:rFonts w:hint="default" w:ascii="Times New Roman" w:hAnsi="Times New Roman" w:eastAsia="仿宋" w:cs="Times New Roman"/>
          <w:color w:val="auto"/>
          <w:kern w:val="0"/>
          <w:sz w:val="32"/>
          <w:szCs w:val="32"/>
        </w:rPr>
        <w:t>教育已经</w:t>
      </w:r>
      <w:r>
        <w:rPr>
          <w:rFonts w:hint="eastAsia" w:ascii="Times New Roman" w:hAnsi="Times New Roman" w:eastAsia="仿宋" w:cs="Times New Roman"/>
          <w:color w:val="auto"/>
          <w:kern w:val="0"/>
          <w:sz w:val="32"/>
          <w:szCs w:val="32"/>
          <w:lang w:val="en-US" w:eastAsia="zh-CN"/>
        </w:rPr>
        <w:t>实现制度化和</w:t>
      </w:r>
      <w:r>
        <w:rPr>
          <w:rFonts w:hint="default" w:ascii="Times New Roman" w:hAnsi="Times New Roman" w:eastAsia="仿宋" w:cs="Times New Roman"/>
          <w:color w:val="auto"/>
          <w:kern w:val="0"/>
          <w:sz w:val="32"/>
          <w:szCs w:val="32"/>
        </w:rPr>
        <w:t>常态化，严格按照要求做好</w:t>
      </w:r>
      <w:r>
        <w:rPr>
          <w:rFonts w:hint="eastAsia" w:ascii="Times New Roman" w:hAnsi="Times New Roman" w:eastAsia="仿宋" w:cs="Times New Roman"/>
          <w:color w:val="auto"/>
          <w:kern w:val="0"/>
          <w:sz w:val="32"/>
          <w:szCs w:val="32"/>
          <w:lang w:eastAsia="zh-CN"/>
        </w:rPr>
        <w:t>“</w:t>
      </w:r>
      <w:r>
        <w:rPr>
          <w:rFonts w:hint="default" w:ascii="Times New Roman" w:hAnsi="Times New Roman" w:eastAsia="仿宋" w:cs="Times New Roman"/>
          <w:color w:val="auto"/>
          <w:kern w:val="0"/>
          <w:sz w:val="32"/>
          <w:szCs w:val="32"/>
        </w:rPr>
        <w:t>三会一课</w:t>
      </w:r>
      <w:r>
        <w:rPr>
          <w:rFonts w:hint="eastAsia" w:ascii="Times New Roman" w:hAnsi="Times New Roman" w:eastAsia="仿宋" w:cs="Times New Roman"/>
          <w:color w:val="auto"/>
          <w:kern w:val="0"/>
          <w:sz w:val="32"/>
          <w:szCs w:val="32"/>
          <w:lang w:eastAsia="zh-CN"/>
        </w:rPr>
        <w:t>”</w:t>
      </w:r>
      <w:r>
        <w:rPr>
          <w:rFonts w:hint="default" w:ascii="Times New Roman" w:hAnsi="Times New Roman" w:eastAsia="仿宋" w:cs="Times New Roman"/>
          <w:color w:val="auto"/>
          <w:kern w:val="0"/>
          <w:sz w:val="32"/>
          <w:szCs w:val="32"/>
        </w:rPr>
        <w:t>制度。可是，支部党员同志讨论</w:t>
      </w:r>
      <w:r>
        <w:rPr>
          <w:rFonts w:hint="eastAsia" w:ascii="Times New Roman" w:hAnsi="Times New Roman" w:eastAsia="仿宋" w:cs="Times New Roman"/>
          <w:color w:val="auto"/>
          <w:kern w:val="0"/>
          <w:sz w:val="32"/>
          <w:szCs w:val="32"/>
          <w:lang w:val="en-US" w:eastAsia="zh-CN"/>
        </w:rPr>
        <w:t>交流发言存在</w:t>
      </w:r>
      <w:r>
        <w:rPr>
          <w:rFonts w:hint="eastAsia" w:ascii="Times New Roman" w:hAnsi="Times New Roman" w:eastAsia="仿宋" w:cs="Times New Roman"/>
          <w:b/>
          <w:bCs/>
          <w:color w:val="auto"/>
          <w:kern w:val="0"/>
          <w:sz w:val="32"/>
          <w:szCs w:val="32"/>
          <w:lang w:val="en-US" w:eastAsia="zh-CN"/>
        </w:rPr>
        <w:t>空泛现象</w:t>
      </w:r>
      <w:r>
        <w:rPr>
          <w:rFonts w:hint="default" w:ascii="Times New Roman" w:hAnsi="Times New Roman" w:eastAsia="仿宋" w:cs="Times New Roman"/>
          <w:color w:val="auto"/>
          <w:kern w:val="0"/>
          <w:sz w:val="32"/>
          <w:szCs w:val="32"/>
        </w:rPr>
        <w:t>，</w:t>
      </w:r>
      <w:r>
        <w:rPr>
          <w:rFonts w:hint="eastAsia" w:ascii="Times New Roman" w:hAnsi="Times New Roman" w:eastAsia="仿宋" w:cs="Times New Roman"/>
          <w:color w:val="auto"/>
          <w:kern w:val="0"/>
          <w:sz w:val="32"/>
          <w:szCs w:val="32"/>
          <w:lang w:val="en-US" w:eastAsia="zh-CN"/>
        </w:rPr>
        <w:t>不能结合实际情况，缺乏理论实践相结合的手段和方法，不能很好知道工作。</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lang w:val="en-US" w:eastAsia="zh-CN"/>
        </w:rPr>
      </w:pPr>
      <w:r>
        <w:rPr>
          <w:rFonts w:hint="default" w:ascii="Times New Roman" w:hAnsi="Times New Roman" w:eastAsia="仿宋" w:cs="Times New Roman"/>
          <w:color w:val="auto"/>
          <w:kern w:val="0"/>
          <w:sz w:val="32"/>
          <w:szCs w:val="32"/>
        </w:rPr>
        <w:t>分析原因：</w:t>
      </w:r>
      <w:r>
        <w:rPr>
          <w:rFonts w:hint="eastAsia" w:ascii="Times New Roman" w:hAnsi="Times New Roman" w:eastAsia="仿宋" w:cs="Times New Roman"/>
          <w:color w:val="auto"/>
          <w:kern w:val="0"/>
          <w:sz w:val="32"/>
          <w:szCs w:val="32"/>
          <w:lang w:val="en-US" w:eastAsia="zh-CN"/>
        </w:rPr>
        <w:t>对文件精神领会不深刻，根本原因是对文件学习依然留于表面，不能理论结合实践开展工作。</w:t>
      </w:r>
    </w:p>
    <w:p>
      <w:pPr>
        <w:keepNext w:val="0"/>
        <w:keepLines w:val="0"/>
        <w:pageBreakBefore w:val="0"/>
        <w:kinsoku/>
        <w:wordWrap/>
        <w:overflowPunct/>
        <w:topLinePunct w:val="0"/>
        <w:bidi w:val="0"/>
        <w:snapToGrid/>
        <w:spacing w:line="240" w:lineRule="auto"/>
        <w:textAlignment w:val="auto"/>
        <w:rPr>
          <w:rFonts w:hint="default" w:ascii="Times New Roman" w:hAnsi="Times New Roman" w:eastAsia="仿宋" w:cs="Times New Roman"/>
          <w:color w:val="auto"/>
          <w:kern w:val="0"/>
          <w:sz w:val="32"/>
          <w:szCs w:val="32"/>
        </w:rPr>
      </w:pPr>
      <w:r>
        <w:rPr>
          <w:rFonts w:hint="eastAsia" w:ascii="Times New Roman" w:hAnsi="Times New Roman" w:eastAsia="仿宋" w:cs="Times New Roman"/>
          <w:color w:val="auto"/>
          <w:kern w:val="0"/>
          <w:sz w:val="32"/>
          <w:szCs w:val="32"/>
          <w:lang w:val="en-US" w:eastAsia="zh-CN"/>
        </w:rPr>
        <w:t>2、</w:t>
      </w:r>
      <w:r>
        <w:rPr>
          <w:rFonts w:hint="default" w:ascii="Times New Roman" w:hAnsi="Times New Roman" w:eastAsia="仿宋" w:cs="Times New Roman"/>
          <w:color w:val="auto"/>
          <w:kern w:val="0"/>
          <w:sz w:val="32"/>
          <w:szCs w:val="32"/>
        </w:rPr>
        <w:t>支部实践活动缺乏多样性和灵活性</w:t>
      </w:r>
    </w:p>
    <w:p>
      <w:pPr>
        <w:keepNext w:val="0"/>
        <w:keepLines w:val="0"/>
        <w:pageBreakBefore w:val="0"/>
        <w:kinsoku/>
        <w:wordWrap/>
        <w:overflowPunct/>
        <w:topLinePunct w:val="0"/>
        <w:bidi w:val="0"/>
        <w:snapToGrid/>
        <w:spacing w:line="240" w:lineRule="auto"/>
        <w:ind w:firstLine="640" w:firstLineChars="200"/>
        <w:textAlignment w:val="auto"/>
        <w:rPr>
          <w:rFonts w:hint="eastAsia"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时值我党百年发展之大变局，党员同志不但要深入学习二十大重要精神和习近平总书记治国理政新思想，更要联系实际，深入实践，切实提高支部工作水平和活力。</w:t>
      </w:r>
    </w:p>
    <w:p>
      <w:pPr>
        <w:keepNext w:val="0"/>
        <w:keepLines w:val="0"/>
        <w:pageBreakBefore w:val="0"/>
        <w:kinsoku/>
        <w:wordWrap/>
        <w:overflowPunct/>
        <w:topLinePunct w:val="0"/>
        <w:bidi w:val="0"/>
        <w:snapToGrid/>
        <w:spacing w:line="240" w:lineRule="auto"/>
        <w:ind w:firstLine="640" w:firstLineChars="200"/>
        <w:textAlignment w:val="auto"/>
        <w:rPr>
          <w:rFonts w:hint="eastAsia"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目前支部集中学习新式仍然面临形式陈旧，不能灵活利用网络的力量开展新形式学习。</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另外，联合党建工作由于疫情等客观原因没有启动。</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lang w:val="en-US" w:eastAsia="zh-CN"/>
        </w:rPr>
      </w:pPr>
      <w:r>
        <w:rPr>
          <w:rFonts w:hint="default" w:ascii="Times New Roman" w:hAnsi="Times New Roman" w:eastAsia="仿宋" w:cs="Times New Roman"/>
          <w:color w:val="auto"/>
          <w:kern w:val="0"/>
          <w:sz w:val="32"/>
          <w:szCs w:val="32"/>
        </w:rPr>
        <w:t>分析原因：</w:t>
      </w:r>
      <w:r>
        <w:rPr>
          <w:rFonts w:hint="eastAsia" w:ascii="Times New Roman" w:hAnsi="Times New Roman" w:eastAsia="仿宋" w:cs="Times New Roman"/>
          <w:color w:val="auto"/>
          <w:kern w:val="0"/>
          <w:sz w:val="32"/>
          <w:szCs w:val="32"/>
          <w:lang w:val="en-US" w:eastAsia="zh-CN"/>
        </w:rPr>
        <w:t>客观原因包括</w:t>
      </w:r>
      <w:r>
        <w:rPr>
          <w:rFonts w:hint="default" w:ascii="Times New Roman" w:hAnsi="Times New Roman" w:eastAsia="仿宋" w:cs="Times New Roman"/>
          <w:color w:val="auto"/>
          <w:kern w:val="0"/>
          <w:sz w:val="32"/>
          <w:szCs w:val="32"/>
        </w:rPr>
        <w:t>疫情</w:t>
      </w:r>
      <w:r>
        <w:rPr>
          <w:rFonts w:hint="eastAsia" w:ascii="Times New Roman" w:hAnsi="Times New Roman" w:eastAsia="仿宋" w:cs="Times New Roman"/>
          <w:color w:val="auto"/>
          <w:kern w:val="0"/>
          <w:sz w:val="32"/>
          <w:szCs w:val="32"/>
          <w:lang w:eastAsia="zh-CN"/>
        </w:rPr>
        <w:t>、</w:t>
      </w:r>
      <w:r>
        <w:rPr>
          <w:rFonts w:hint="eastAsia" w:ascii="Times New Roman" w:hAnsi="Times New Roman" w:eastAsia="仿宋" w:cs="Times New Roman"/>
          <w:color w:val="auto"/>
          <w:kern w:val="0"/>
          <w:sz w:val="32"/>
          <w:szCs w:val="32"/>
          <w:lang w:val="en-US" w:eastAsia="zh-CN"/>
        </w:rPr>
        <w:t>线上上课等具体情况。也包括书记、支委工作水平有待提高等主观原因。</w:t>
      </w:r>
    </w:p>
    <w:p>
      <w:pPr>
        <w:keepNext w:val="0"/>
        <w:keepLines w:val="0"/>
        <w:pageBreakBefore w:val="0"/>
        <w:numPr>
          <w:ilvl w:val="0"/>
          <w:numId w:val="1"/>
        </w:numPr>
        <w:kinsoku/>
        <w:wordWrap/>
        <w:overflowPunct/>
        <w:topLinePunct w:val="0"/>
        <w:bidi w:val="0"/>
        <w:snapToGrid/>
        <w:spacing w:line="240" w:lineRule="auto"/>
        <w:textAlignment w:val="auto"/>
        <w:rPr>
          <w:rFonts w:hint="default"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下一步改进措施</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仿宋" w:cs="Times New Roman"/>
          <w:color w:val="auto"/>
          <w:kern w:val="0"/>
          <w:sz w:val="32"/>
          <w:szCs w:val="32"/>
        </w:rPr>
      </w:pPr>
      <w:r>
        <w:rPr>
          <w:rFonts w:hint="eastAsia" w:ascii="Times New Roman" w:hAnsi="Times New Roman" w:eastAsia="仿宋" w:cs="Times New Roman"/>
          <w:color w:val="auto"/>
          <w:kern w:val="0"/>
          <w:sz w:val="32"/>
          <w:szCs w:val="32"/>
          <w:lang w:val="en-US" w:eastAsia="zh-CN"/>
        </w:rPr>
        <w:t>强化理论学习和实践学习相结合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jc w:val="both"/>
        <w:textAlignment w:val="auto"/>
        <w:rPr>
          <w:rFonts w:hint="default"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以支部为主体，以支委为核心，以身作则，以习近平新时代中国特色社会主义思想为指导，贯彻二十大精神，加强理论学习</w:t>
      </w:r>
      <w:r>
        <w:rPr>
          <w:rFonts w:hint="default" w:ascii="Times New Roman" w:hAnsi="Times New Roman" w:eastAsia="仿宋" w:cs="Times New Roman"/>
          <w:color w:val="auto"/>
          <w:kern w:val="0"/>
          <w:sz w:val="32"/>
          <w:szCs w:val="32"/>
        </w:rPr>
        <w:t>。通过</w:t>
      </w:r>
      <w:r>
        <w:rPr>
          <w:rFonts w:hint="eastAsia" w:ascii="Times New Roman" w:hAnsi="Times New Roman" w:eastAsia="仿宋" w:cs="Times New Roman"/>
          <w:color w:val="auto"/>
          <w:kern w:val="0"/>
          <w:sz w:val="32"/>
          <w:szCs w:val="32"/>
          <w:lang w:val="en-US" w:eastAsia="zh-CN"/>
        </w:rPr>
        <w:t>三会一课</w:t>
      </w:r>
      <w:r>
        <w:rPr>
          <w:rFonts w:hint="default" w:ascii="Times New Roman" w:hAnsi="Times New Roman" w:eastAsia="仿宋" w:cs="Times New Roman"/>
          <w:color w:val="auto"/>
          <w:kern w:val="0"/>
          <w:sz w:val="32"/>
          <w:szCs w:val="32"/>
        </w:rPr>
        <w:t>学习领会</w:t>
      </w:r>
      <w:r>
        <w:rPr>
          <w:rFonts w:hint="eastAsia" w:ascii="Times New Roman" w:hAnsi="Times New Roman" w:eastAsia="仿宋" w:cs="Times New Roman"/>
          <w:color w:val="auto"/>
          <w:kern w:val="0"/>
          <w:sz w:val="32"/>
          <w:szCs w:val="32"/>
          <w:lang w:val="en-US" w:eastAsia="zh-CN"/>
        </w:rPr>
        <w:t>党中央文件精神,通过网络课件、视频教学等方式深入理论学习，通过实践研学，加深理论认识。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利用“党员先锋岗”先锋模范作用，以点带面，将模范党员的先进案例进行剖析，向支部党员讲解如何有效将理论知识和实际工作进行结合，提高基层党组织组织力和行动力。</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仿宋" w:cs="Times New Roman"/>
          <w:color w:val="auto"/>
          <w:kern w:val="0"/>
          <w:sz w:val="32"/>
          <w:szCs w:val="32"/>
          <w:lang w:val="en-US" w:eastAsia="zh-CN"/>
        </w:rPr>
      </w:pPr>
      <w:r>
        <w:rPr>
          <w:rFonts w:hint="default" w:ascii="Times New Roman" w:hAnsi="Times New Roman" w:eastAsia="仿宋" w:cs="Times New Roman"/>
          <w:color w:val="auto"/>
          <w:kern w:val="0"/>
          <w:sz w:val="32"/>
          <w:szCs w:val="32"/>
        </w:rPr>
        <w:t>组织生活会形式多样化，将党建交流与业务交流相互促进</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rPr>
      </w:pPr>
      <w:r>
        <w:rPr>
          <w:rFonts w:hint="eastAsia" w:ascii="Times New Roman" w:hAnsi="Times New Roman" w:eastAsia="仿宋" w:cs="Times New Roman"/>
          <w:color w:val="auto"/>
          <w:kern w:val="0"/>
          <w:sz w:val="32"/>
          <w:szCs w:val="32"/>
          <w:lang w:val="en-US" w:eastAsia="zh-CN"/>
        </w:rPr>
        <w:t>加强党建和</w:t>
      </w:r>
      <w:r>
        <w:rPr>
          <w:rFonts w:hint="default" w:ascii="Times New Roman" w:hAnsi="Times New Roman" w:eastAsia="仿宋" w:cs="Times New Roman"/>
          <w:color w:val="auto"/>
          <w:kern w:val="0"/>
          <w:sz w:val="32"/>
          <w:szCs w:val="32"/>
        </w:rPr>
        <w:t>科研工作</w:t>
      </w:r>
      <w:r>
        <w:rPr>
          <w:rFonts w:hint="eastAsia" w:ascii="Times New Roman" w:hAnsi="Times New Roman" w:eastAsia="仿宋" w:cs="Times New Roman"/>
          <w:color w:val="auto"/>
          <w:kern w:val="0"/>
          <w:sz w:val="32"/>
          <w:szCs w:val="32"/>
          <w:lang w:val="en-US" w:eastAsia="zh-CN"/>
        </w:rPr>
        <w:t>相结合</w:t>
      </w:r>
      <w:r>
        <w:rPr>
          <w:rFonts w:hint="default" w:ascii="Times New Roman" w:hAnsi="Times New Roman" w:eastAsia="仿宋" w:cs="Times New Roman"/>
          <w:color w:val="auto"/>
          <w:kern w:val="0"/>
          <w:sz w:val="32"/>
          <w:szCs w:val="32"/>
        </w:rPr>
        <w:t>，促进学科交叉</w:t>
      </w:r>
      <w:r>
        <w:rPr>
          <w:rFonts w:hint="eastAsia" w:ascii="Times New Roman" w:hAnsi="Times New Roman" w:eastAsia="仿宋" w:cs="Times New Roman"/>
          <w:color w:val="auto"/>
          <w:kern w:val="0"/>
          <w:sz w:val="32"/>
          <w:szCs w:val="32"/>
          <w:lang w:eastAsia="zh-CN"/>
        </w:rPr>
        <w:t>，</w:t>
      </w:r>
      <w:r>
        <w:rPr>
          <w:rFonts w:hint="eastAsia" w:ascii="Times New Roman" w:hAnsi="Times New Roman" w:eastAsia="仿宋" w:cs="Times New Roman"/>
          <w:color w:val="auto"/>
          <w:kern w:val="0"/>
          <w:sz w:val="32"/>
          <w:szCs w:val="32"/>
          <w:lang w:val="en-US" w:eastAsia="zh-CN"/>
        </w:rPr>
        <w:t>鼓励创新，</w:t>
      </w:r>
      <w:r>
        <w:rPr>
          <w:rFonts w:hint="default" w:ascii="Times New Roman" w:hAnsi="Times New Roman" w:eastAsia="仿宋" w:cs="Times New Roman"/>
          <w:color w:val="auto"/>
          <w:kern w:val="0"/>
          <w:sz w:val="32"/>
          <w:szCs w:val="32"/>
        </w:rPr>
        <w:t>提高文章水平，提升产学研融合。</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加强党建和教育教学相结合，促进教学改革，加深课程思政，提升教师教学能力，争做四有好老师。</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rPr>
      </w:pPr>
      <w:r>
        <w:rPr>
          <w:rFonts w:hint="default" w:ascii="Times New Roman" w:hAnsi="Times New Roman" w:eastAsia="仿宋" w:cs="Times New Roman"/>
          <w:color w:val="auto"/>
          <w:kern w:val="0"/>
          <w:sz w:val="32"/>
          <w:szCs w:val="32"/>
        </w:rPr>
        <w:t>发挥支部内部构成</w:t>
      </w:r>
      <w:r>
        <w:rPr>
          <w:rFonts w:hint="eastAsia" w:ascii="Times New Roman" w:hAnsi="Times New Roman" w:eastAsia="仿宋" w:cs="Times New Roman"/>
          <w:color w:val="auto"/>
          <w:kern w:val="0"/>
          <w:sz w:val="32"/>
          <w:szCs w:val="32"/>
          <w:lang w:val="en-US" w:eastAsia="zh-CN"/>
        </w:rPr>
        <w:t>的</w:t>
      </w:r>
      <w:r>
        <w:rPr>
          <w:rFonts w:hint="default" w:ascii="Times New Roman" w:hAnsi="Times New Roman" w:eastAsia="仿宋" w:cs="Times New Roman"/>
          <w:color w:val="auto"/>
          <w:kern w:val="0"/>
          <w:sz w:val="32"/>
          <w:szCs w:val="32"/>
        </w:rPr>
        <w:t>特殊性，将党建和学术竞赛、</w:t>
      </w:r>
      <w:r>
        <w:rPr>
          <w:rFonts w:hint="eastAsia" w:ascii="Times New Roman" w:hAnsi="Times New Roman" w:eastAsia="仿宋" w:cs="Times New Roman"/>
          <w:color w:val="auto"/>
          <w:kern w:val="0"/>
          <w:sz w:val="32"/>
          <w:szCs w:val="32"/>
          <w:lang w:val="en-US" w:eastAsia="zh-CN"/>
        </w:rPr>
        <w:t>凝聚态专业特色</w:t>
      </w:r>
      <w:r>
        <w:rPr>
          <w:rFonts w:hint="default" w:ascii="Times New Roman" w:hAnsi="Times New Roman" w:eastAsia="仿宋" w:cs="Times New Roman"/>
          <w:color w:val="auto"/>
          <w:kern w:val="0"/>
          <w:sz w:val="32"/>
          <w:szCs w:val="32"/>
        </w:rPr>
        <w:t>联合起来，形成特色党支部文化。</w:t>
      </w:r>
    </w:p>
    <w:p>
      <w:pPr>
        <w:keepNext w:val="0"/>
        <w:keepLines w:val="0"/>
        <w:pageBreakBefore w:val="0"/>
        <w:kinsoku/>
        <w:wordWrap/>
        <w:overflowPunct/>
        <w:topLinePunct w:val="0"/>
        <w:bidi w:val="0"/>
        <w:snapToGrid/>
        <w:spacing w:line="240" w:lineRule="auto"/>
        <w:ind w:firstLine="640" w:firstLineChars="200"/>
        <w:textAlignment w:val="auto"/>
        <w:rPr>
          <w:rFonts w:hint="default" w:ascii="Times New Roman" w:hAnsi="Times New Roman" w:eastAsia="仿宋" w:cs="Times New Roman"/>
          <w:color w:val="auto"/>
          <w:kern w:val="0"/>
          <w:sz w:val="32"/>
          <w:szCs w:val="32"/>
          <w:lang w:val="en-US" w:eastAsia="zh-CN"/>
        </w:rPr>
      </w:pPr>
      <w:r>
        <w:rPr>
          <w:rFonts w:hint="eastAsia" w:ascii="Times New Roman" w:hAnsi="Times New Roman" w:eastAsia="仿宋" w:cs="Times New Roman"/>
          <w:color w:val="auto"/>
          <w:kern w:val="0"/>
          <w:sz w:val="32"/>
          <w:szCs w:val="32"/>
          <w:lang w:val="en-US" w:eastAsia="zh-CN"/>
        </w:rPr>
        <w:t>加强同航海学院教工党支部联合党建工作，以党建促发展，以党建促融合。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B33E26"/>
    <w:multiLevelType w:val="singleLevel"/>
    <w:tmpl w:val="F8B33E26"/>
    <w:lvl w:ilvl="0" w:tentative="0">
      <w:start w:val="1"/>
      <w:numFmt w:val="decimal"/>
      <w:suff w:val="space"/>
      <w:lvlText w:val="%1."/>
      <w:lvlJc w:val="left"/>
    </w:lvl>
  </w:abstractNum>
  <w:abstractNum w:abstractNumId="1">
    <w:nsid w:val="259BB724"/>
    <w:multiLevelType w:val="singleLevel"/>
    <w:tmpl w:val="259BB724"/>
    <w:lvl w:ilvl="0" w:tentative="0">
      <w:start w:val="1"/>
      <w:numFmt w:val="chineseCounting"/>
      <w:suff w:val="nothing"/>
      <w:lvlText w:val="%1、"/>
      <w:lvlJc w:val="left"/>
      <w:rPr>
        <w:rFonts w:hint="eastAsia"/>
      </w:rPr>
    </w:lvl>
  </w:abstractNum>
  <w:abstractNum w:abstractNumId="2">
    <w:nsid w:val="2802FC3B"/>
    <w:multiLevelType w:val="singleLevel"/>
    <w:tmpl w:val="2802FC3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lYzBjZmZlZmJmZDM2MDkwMDJkMjA0OTYwMmFmNDUifQ=="/>
  </w:docVars>
  <w:rsids>
    <w:rsidRoot w:val="4FE63878"/>
    <w:rsid w:val="02EE29ED"/>
    <w:rsid w:val="06986394"/>
    <w:rsid w:val="0EAF6971"/>
    <w:rsid w:val="11586E4C"/>
    <w:rsid w:val="12296A3A"/>
    <w:rsid w:val="157601E9"/>
    <w:rsid w:val="15CE63F3"/>
    <w:rsid w:val="198D2F3B"/>
    <w:rsid w:val="22EC3898"/>
    <w:rsid w:val="240B5FA0"/>
    <w:rsid w:val="25AD6F5A"/>
    <w:rsid w:val="2BB807BB"/>
    <w:rsid w:val="2C3075D9"/>
    <w:rsid w:val="2CED6B8B"/>
    <w:rsid w:val="2E415B63"/>
    <w:rsid w:val="311C359A"/>
    <w:rsid w:val="315E1E05"/>
    <w:rsid w:val="341B3839"/>
    <w:rsid w:val="355A0B35"/>
    <w:rsid w:val="39B76556"/>
    <w:rsid w:val="3BD17677"/>
    <w:rsid w:val="420E0BCC"/>
    <w:rsid w:val="43CA50D8"/>
    <w:rsid w:val="44A97A8D"/>
    <w:rsid w:val="45ED3300"/>
    <w:rsid w:val="4685178A"/>
    <w:rsid w:val="4C6C1422"/>
    <w:rsid w:val="4CA30BBC"/>
    <w:rsid w:val="4F722C71"/>
    <w:rsid w:val="4FE63878"/>
    <w:rsid w:val="506D7517"/>
    <w:rsid w:val="52CA2DCE"/>
    <w:rsid w:val="532E5683"/>
    <w:rsid w:val="54D1276A"/>
    <w:rsid w:val="567D0066"/>
    <w:rsid w:val="5D8D744A"/>
    <w:rsid w:val="63604CB9"/>
    <w:rsid w:val="63622735"/>
    <w:rsid w:val="63C926FE"/>
    <w:rsid w:val="63D3125A"/>
    <w:rsid w:val="679C6C08"/>
    <w:rsid w:val="68BF398E"/>
    <w:rsid w:val="6D652F52"/>
    <w:rsid w:val="760065B4"/>
    <w:rsid w:val="7872306D"/>
    <w:rsid w:val="78E57CE3"/>
    <w:rsid w:val="79393B8B"/>
    <w:rsid w:val="7D192445"/>
    <w:rsid w:val="7F940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szCs w:val="18"/>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3976</Words>
  <Characters>3993</Characters>
  <Lines>1</Lines>
  <Paragraphs>1</Paragraphs>
  <TotalTime>2</TotalTime>
  <ScaleCrop>false</ScaleCrop>
  <LinksUpToDate>false</LinksUpToDate>
  <CharactersWithSpaces>3998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2022-12-21T04:52:00Z</dcterms:created>
  <dc:creator>王民</dc:creator>
  <cp:lastModifiedBy>王民</cp:lastModifiedBy>
  <dcterms:modified xsi:type="dcterms:W3CDTF">2023-01-01T02:47:09Z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787943BB473241BC9D6D9C075605F7A8</vt:lpwstr>
  </property>
</Properties>
</file>