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center"/>
      </w:pPr>
      <w:r>
        <w:rPr>
          <w:rFonts w:ascii="宋体" w:hAnsi="宋体" w:eastAsia="宋体"/>
          <w:b/>
          <w:sz w:val="36"/>
        </w:rPr>
        <w:t>人工智能学院</w:t>
      </w:r>
    </w:p>
    <w:p/>
    <w:p>
      <w:pPr>
        <w:spacing w:line="360" w:lineRule="auto"/>
        <w:jc w:val="center"/>
      </w:pPr>
      <w:r>
        <w:rPr>
          <w:rFonts w:ascii="宋体" w:hAnsi="宋体" w:eastAsia="宋体"/>
          <w:b/>
          <w:sz w:val="36"/>
        </w:rPr>
        <w:t>复杂软件系统实践</w:t>
      </w:r>
    </w:p>
    <w:p>
      <w:pPr>
        <w:spacing w:line="360" w:lineRule="auto"/>
        <w:jc w:val="center"/>
      </w:pPr>
      <w:r>
        <w:rPr>
          <w:rFonts w:ascii="宋体" w:hAnsi="宋体" w:eastAsia="宋体"/>
          <w:b/>
          <w:sz w:val="40"/>
        </w:rPr>
        <w:t>结项报告</w:t>
      </w:r>
    </w:p>
    <w:p/>
    <w:p>
      <w:pPr>
        <w:spacing w:line="360" w:lineRule="auto"/>
        <w:jc w:val="center"/>
      </w:pPr>
      <w:r>
        <w:rPr>
          <w:rFonts w:ascii="宋体" w:hAnsi="宋体" w:eastAsia="宋体"/>
          <w:b w:val="0"/>
          <w:sz w:val="28"/>
        </w:rPr>
        <w:t>项目名称：电商退换货智能客服系统</w:t>
      </w:r>
    </w:p>
    <w:p>
      <w:pPr>
        <w:spacing w:line="360" w:lineRule="auto"/>
        <w:jc w:val="center"/>
      </w:pPr>
      <w:r>
        <w:rPr>
          <w:rFonts w:ascii="宋体" w:hAnsi="宋体" w:eastAsia="宋体"/>
          <w:b w:val="0"/>
          <w:sz w:val="24"/>
        </w:rPr>
        <w:t>技术栈：Spring Boot + Vue 3 + MySQL + LangChain4j</w:t>
      </w:r>
    </w:p>
    <w:p/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学院：人工智能学院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专业班级：软件231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成员姓名/学号：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指导教师：</w:t>
      </w:r>
    </w:p>
    <w:p>
      <w:pPr>
        <w:spacing w:line="360" w:lineRule="auto"/>
      </w:pPr>
      <w:r>
        <w:rPr>
          <w:rFonts w:ascii="宋体" w:hAnsi="宋体" w:eastAsia="宋体"/>
          <w:b w:val="0"/>
          <w:sz w:val="24"/>
        </w:rPr>
        <w:t>提交时间：2026年5月</w:t>
      </w:r>
    </w:p>
    <w:p>
      <w:pPr>
        <w:sectPr>
          <w:pgSz w:w="12240" w:h="15840"/>
          <w:pgMar w:top="1417" w:right="1361" w:bottom="1247" w:left="147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宋体" w:hAnsi="宋体" w:eastAsia="宋体"/>
          <w:b/>
          <w:sz w:val="32"/>
        </w:rPr>
        <w:t>目录</w:t>
      </w:r>
    </w:p>
    <w:p>
      <w:fldSimple w:instr="TOC \o &quot;1-3&quot; \h \z \u">
        <w:r>
          <w:t>右键更新域可生成目录</w:t>
        </w:r>
      </w:fldSimple>
    </w:p>
    <w:p>
      <w:pPr>
        <w:sectPr>
          <w:pgSz w:w="12240" w:h="15840"/>
          <w:pgMar w:top="1417" w:right="1361" w:bottom="1247" w:left="1474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32"/>
        </w:rPr>
        <w:t>一、系统简介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本项目为“电商退换货智能客服系统”，面向电商售后中高频出现的退货申请、换货申请、退款进度、物流异常、规则咨询、投诉与人工转接等场景。系统采用 Spring Boot + Vue 3 + MySQL + LangChain4j 技术栈，目标不是只实现一个聊天框，而是构建一条可演示、可追踪、可维护的售后客服业务闭环。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系统主流程为：用户登录/注册，绑定订单并发起售后咨询，后端识别售后意图，读取订单和售后上下文，检索知识库规则，生成本地业务判断，调用 LangChain4j 进行 AI 增强，失败时走本地规则兜底，必要时创建人工客服工单，并保存消息、意图、检索、AI 调用和处理轨迹日志。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二、主要功能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2.1 登录注册与权限控制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系统提供管理员和客户两类角色。管理员可访问答辩展示中心、系统总览、知识库、订单管理、人工工单、日志中心和 AI 测试；客户注册后默认角色为 CUSTOMER，只能访问咨询工作台和自己的订单售后入口。权限由后端 AuthInterceptor、AuthServiceImpl 和 @OperatorAnno 配合完成，前端路由通过 adminOnly 元信息限制后台页面。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2.2 售后咨询工作台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咨询工作台支持会话创建、订单绑定、消息发送、流式处理进度、AI 增强回复和本地兜底回复。右侧处理洞察面板展示意图识别、上下文承接、订单上下文、知识命中、人工转接和回答过程。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2.3 知识库和 RAG 依据展示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知识库包含退货规则、换货规则、退款规则、物流异常、投诉与人工转接和通用 FAQ 等分类。聊天链路中，后端按用户问题和意图检索知识文档，并将命中依据写入 retrieval_log。前端在咨询工作台和日志中心展示检索依据。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2.4 LangChain4j AI 增强与本地兜底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后端通过 AiServiceImpl 接入 LangChain4j OpenAI-compatible 模型。AI 只作为增强层，不替代业务规则。订单是否存在、是否可退换、是否已有售后申请、是否需要人工工单，均由 Spring Boot 业务服务判断。模型不可用时系统使用本地规则兜底，保证现场稳定演示。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2.5 智能工单升级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当用户表达投诉、人工客服、平台介入、商家一直不处理等诉求时，系统会创建或复用人工客服工单。工单保存会话、订单、意图、优先级、状态、用户问题、AI 摘要和处理建议，使系统从问答工具升级为售后服务闭环。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2.6 日志追踪与答辩展示中心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系统保存 AI 调用日志、知识检索日志和处理轨迹。新增 /showcase 答辩展示中心，管理员登录后默认进入该页面，可集中展示系统主题、演示顺序、8 个已实现亮点、系统状态、兜底策略和关键页面入口。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三、系统设计与关键实现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3.1 后端分层设计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后端采用 Controller、Service、Mapper、Pojo 分层结构。Controller 负责参数接收和统一返回，Service 负责业务编排和事务边界，Mapper 负责 MyBatis 数据访问，Pojo 保存实体、请求对象、分页对象和统一响应。接口采用资源名词和标准 HTTP 方法，例如 GET /service-tickets、POST /chat-sessions/{id}/messages。</w:t>
      </w:r>
    </w:p>
    <w:p>
      <w:pPr>
        <w:pStyle w:val="Heading2"/>
      </w:pPr>
      <w:r>
        <w:rPr>
          <w:rFonts w:ascii="宋体" w:hAnsi="宋体" w:eastAsia="宋体"/>
          <w:b/>
          <w:sz w:val="26"/>
        </w:rPr>
        <w:t>3.2 聊天主链路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聊天主链路集中在 ChatServiceImpl.sendMessage。该方法完成消息保存、上下文解析、意图识别、订单查询、知识库检索、本地回复、AI 增强、工单判定、日志记录和最终响应组装。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步骤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CONTEXT_RESOLVE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解析多轮上下文，判断是否为追问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INTENT_RECOGNIZE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识别售后意图，如退货、退款、物流、投诉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ORDER_CONTEXT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读取订单状态、物流状态和售后状态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KNOWLEDGE_RETRIEVAL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检索知识库并记录命中依据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BUSINESS_TOOL_CALLS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封装订单查询、知识检索和工单工具结果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AI_GENERATION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调用 LangChain4j 生成增强回复，失败时兜底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HUMAN_TICKET_CHECK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判断是否需要人工工单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FINAL_REPLY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保存助手消息并返回前端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6"/>
        </w:rPr>
        <w:t>3.3 数据库设计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表名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用途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user_account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管理员、客户和注册用户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demo_order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演示订单和订单上下文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after_sale_record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退货、换货、退款、投诉等售后记录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knowledge_category / knowledge_doc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知识分类和规则文档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chat_session / chat_message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会话和消息记录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intent_record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意图识别结果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retrieval_log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知识库检索日志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ai_call_log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AI 调用日志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process_trace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聊天处理轨迹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service_ticket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人工客服工单</w:t>
            </w:r>
          </w:p>
        </w:tc>
      </w:tr>
    </w:tbl>
    <w:p/>
    <w:p>
      <w:pPr>
        <w:pStyle w:val="Heading2"/>
      </w:pPr>
      <w:r>
        <w:rPr>
          <w:rFonts w:ascii="宋体" w:hAnsi="宋体" w:eastAsia="宋体"/>
          <w:b/>
          <w:sz w:val="26"/>
        </w:rPr>
        <w:t>3.4 前端设计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前端采用 Vue 3、Vite、Pinia、Vue Router、Axios 和 Element Plus。页面包括登录注册、答辩展示中心、咨询工作台、系统总览、知识库、订单管理、人工工单、日志中心和 AI 测试。答辩展示中心采用白底、轻边框、留白和清晰层级，强调克制、精致和产品感。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四、测试与验证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本项目不伪造测试结果。最近一次验证结果如下：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验证项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命令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后端打包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cd server; mvn -q -DskipTests package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通过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前端构建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cd web; npm.cmd run build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通过；存在 Vite chunk size 提示但不影响构建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全链路接口烟测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powershell -NoProfile -ExecutionPolicy Bypass -File .\tools\full-smoke-test.ps1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FAILED_COUNT=0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浏览器主流程烟测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cd web; npm.cmd run test:browser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FAILED_COUNT=0</w:t>
            </w:r>
          </w:p>
        </w:tc>
      </w:tr>
      <w:tr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浏览器角色权限烟测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cd web; npm.cmd run test:browser:roles</w:t>
            </w:r>
          </w:p>
        </w:tc>
        <w:tc>
          <w:tcPr>
            <w:tcW w:type="dxa" w:w="3135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FAILED_COUNT=0</w:t>
            </w:r>
          </w:p>
        </w:tc>
      </w:tr>
    </w:tbl>
    <w:p/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全链路接口烟测覆盖登录、注册、系统状态、AI 测试、知识库、订单售后、聊天、多轮追问、自动工单、日志和测试数据清理。浏览器烟测覆盖展示中心、咨询工作台、AI 测试、知识库、订单、工单和日志中心。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五、项目特色与创新点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系统不是单一聊天框，而是完整售后客服业务闭环。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RAG 知识库命中结果可在页面和日志中追溯。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LangChain4j 工具调用把订单查询、知识检索和工单能力接入 AI 上下文。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多轮追问既能通过上下文继承理解省略问题，也能在本地规则下稳定运行。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AI 失败不影响核心业务，系统保留本地规则兜底，适合现场答辩。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投诉和异常物流可以自动升级人工工单，体现真实客服协同。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日志中心提供 AI 调用、检索和处理轨迹，便于证明系统可解释、可调试。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答辩展示中心把完整项目能力整理成可讲、可点、可验证的高分入口。</w:t>
      </w:r>
    </w:p>
    <w:p>
      <w:pPr>
        <w:pStyle w:val="Heading1"/>
      </w:pPr>
      <w:r>
        <w:rPr>
          <w:rFonts w:ascii="宋体" w:hAnsi="宋体" w:eastAsia="宋体"/>
          <w:b/>
          <w:sz w:val="32"/>
        </w:rPr>
        <w:t>六、团队分工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成员方向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主要工作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后端业务与数据库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设计 MySQL 表结构，实现订单、售后、知识库、会话、工单和日志接口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AI 与客服链路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实现意图识别、多轮上下文、RAG 检索、LangChain4j 接入和本地兜底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前端页面与交互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实现登录注册、咨询工作台、展示中心、知识库、工单、日志和 AI 测试页面</w:t>
            </w:r>
          </w:p>
        </w:tc>
      </w:tr>
      <w:tr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测试与文档</w:t>
            </w:r>
          </w:p>
        </w:tc>
        <w:tc>
          <w:tcPr>
            <w:tcW w:type="dxa" w:w="4702"/>
          </w:tcPr>
          <w:p>
            <w:pPr>
              <w:spacing w:line="288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编写 README、接口文档、数据库文档、演示脚本、测试用例和烟测脚本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32"/>
        </w:rPr>
        <w:t>七、存在不足与未来拓展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知识库检索目前主要基于 MySQL 文本检索和关键词匹配，后续可加入向量检索。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登录权限目前是轻量自实现，后续可接入 Spring Security、刷新 token 和更细粒度 RBAC。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日志中心以表格和时间线为主，后续可增加意图分布、工单趋势、AI 成功率和平均响应时长等统计看板。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当前演示订单是固定种子数据，后续可接入真实电商订单系统或模拟更复杂的售后状态流转。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现有 AI 工具调用主要将业务工具结果注入 prompt，后续可扩展为更标准的 agent 工具执行链。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1"/>
        </w:rPr>
        <w:t>前端后台页面还可以继续提升产品质感和数据可视化表现。</w:t>
      </w:r>
    </w:p>
    <w:sectPr w:rsidR="00FC693F" w:rsidRPr="0006063C" w:rsidSect="00034616">
      <w:pgSz w:w="12240" w:h="15840"/>
      <w:pgMar w:top="141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