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</w:t>
      </w:r>
    </w:p>
    <w:p>
      <w:r>
        <w:rPr>
          <w:i/>
          <w:sz w:val="18"/>
        </w:rPr>
        <w:t>집적 시스템을 위한 최적 분석 및 해법</w:t>
      </w:r>
    </w:p>
    <w:p>
      <w:r>
        <w:rPr>
          <w:i/>
          <w:sz w:val="18"/>
        </w:rPr>
        <w:t>KECE301/ 2026년 봄 학기</w:t>
      </w:r>
    </w:p>
    <w:p>
      <w:pPr>
        <w:pStyle w:val="Heading1"/>
      </w:pPr>
      <w:r>
        <w:t>6장 MOS 트랜지스터의 물리학 (II)</w:t>
      </w:r>
    </w:p>
    <w:p>
      <w:r>
        <w:t>a</w:t>
      </w:r>
    </w:p>
    <w:p>
      <w:r>
        <w:t xml:space="preserve">김용신 교수  </w:t>
        <w:br/>
        <w:t xml:space="preserve">shonkim@korea.ac.kr  </w:t>
        <w:br/>
        <w:t xml:space="preserve">http://oasis.korea.ac.kr  </w:t>
        <w:br/>
        <w:t xml:space="preserve">TA: 김세현 (shkim1999@korea.ac.kr)  </w:t>
        <w:br/>
        <w:t>2026년 5월 11일</w:t>
      </w:r>
    </w:p>
    <w:p>
      <w:r>
        <w:t>김용신</w:t>
      </w:r>
    </w:p>
    <w:p>
      <w:r>
        <w:t>1</w:t>
      </w:r>
    </w:p>
    <w:p/>
    <w:p>
      <w:pPr>
        <w:pStyle w:val="Heading1"/>
      </w:pPr>
      <w:r>
        <w:t>딥 트라이오드 영역</w:t>
      </w:r>
    </w:p>
    <w:p>
      <w:r>
        <w:drawing>
          <wp:inline xmlns:a="http://schemas.openxmlformats.org/drawingml/2006/main" xmlns:pic="http://schemas.openxmlformats.org/drawingml/2006/picture">
            <wp:extent cx="5029200" cy="4380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064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6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</m:oMath>
    </w:p>
    <w:p>
      <m:oMath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n</m:t>
        </m:r>
      </m:oMath>
      <w:r>
        <w:t xml:space="preserve"> =</w:t>
        <w:br/>
        <w:br/>
        <w:t>μnCoxWL(게이트-소스 전압 − 문턱 전압)</w:t>
      </w:r>
    </w:p>
    <w:p>
      <w:r>
        <w:t xml:space="preserve">μnCox </w:t>
      </w:r>
      <m:oMath>
        <m:r>
          <m:rPr>
            <m:sty m:val="i"/>
          </m:rPr>
          <m:t>W</m:t>
        </m:r>
        <m:r>
          <m:rPr>
            <m:sty m:val="i"/>
          </m:rPr>
          <m:t>L</m:t>
        </m:r>
      </m:oMath>
      <w:r>
        <w:t xml:space="preserve"> 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</w:p>
    <w:p>
      <w:r>
        <w:rPr>
          <w:i/>
        </w:rPr>
        <w:t>\(\mathbf{W}\) \(\mathbf{1}\) \(\mathbf{W}\)</w:t>
        <w:br/>
        <w:t>\(\mathbf{2}\) ≈ μnCox \(\mathbf{게이트-소스 전압}\) − \(\mathbf{문턱 전압}\) \(\mathbf{드레인-소스 전압}\)</w:t>
        <w:br/>
        <w:t>\(\mathbf{드레인 전류}\) = μnCox \(\mathbf{게이트-소스 전압}\) − \(\mathbf{문턱 전압}\) \(\mathbf{드레인-소스 전압}\) − \(\mathbf{드레인-소스 전압}\)</w:t>
        <w:br/>
        <w:t>\(\mathbf{L}\) \(\mathbf{2}\) \(\mathbf{L}\)</w:t>
      </w:r>
    </w:p>
    <w:p>
      <w:pPr>
        <w:pStyle w:val="Heading1"/>
      </w:pPr>
      <w:r>
        <w:t>❑ \(\mathbf{2}\)가 \(\mathbf{게이트-소스 전압}\) − \(\mathbf{문턱 전압}\) ≫ \(\mathbf{드레인-소스 전압}\)일 때</w:t>
        <w:br/>
        <w:br/>
        <w:t>(단, 입력 텍스트의 "When" 절이 불완전한 문장 구조로 제공되어 문맥상 "일 때"를 추가하여 자연스러운 한국어 문장으로 완성함. 원본의 수학적 비교 관계식 \(\mathbf{게이트-소스 전압}\) − \(\mathbf{문턱 전압}\) ≫ \(\mathbf{드레인-소스 전압}\)은 그대로 유지)</w:t>
        <w:br/>
        <w:br/>
        <w:t>※ 주의: 실제 번역에서는 위 괄호 설명 부분을 포함하지 않고 순수 번역문만 출력해야 합니다.</w:t>
      </w:r>
    </w:p>
    <w:p>
      <w:pPr>
        <w:pStyle w:val="ListBullet"/>
      </w:pPr>
      <w:r>
        <w:t>► 작은 드레인-소스 전압(드레인-소스 전압)에서 트랜지스터는 게이트 전압에 따라 저항이 달라지는 저항으로 볼 수 있습니다.</w:t>
      </w:r>
    </w:p>
    <w:p>
      <w:pPr>
        <w:pStyle w:val="ListBullet"/>
      </w:pPr>
      <w:r>
        <w:t>► 전자 스위치로 응용됩니다.</w:t>
      </w:r>
    </w:p>
    <w:p>
      <w:r>
        <w:t>김용신</w:t>
      </w:r>
    </w:p>
    <w:p>
      <w:r>
        <w:t>2</w:t>
      </w:r>
    </w:p>
    <w:p/>
    <w:p>
      <w:pPr>
        <w:pStyle w:val="Heading1"/>
      </w:pPr>
      <w:r>
        <w:t>전체 MOS 특성</w:t>
      </w:r>
    </w:p>
    <w:p>
      <w:r>
        <w:drawing>
          <wp:inline xmlns:a="http://schemas.openxmlformats.org/drawingml/2006/main" xmlns:pic="http://schemas.openxmlformats.org/drawingml/2006/picture">
            <wp:extent cx="5029200" cy="2008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rPr>
            <m:sty m:val="i"/>
          </m:rPr>
          <m:t>𝐱</m:t>
        </m:r>
      </m:oMath>
      <w:r>
        <w:t>=</w:t>
      </w:r>
      <m:oMath>
        <m:r>
          <m:rPr>
            <m:sty m:val="i"/>
          </m:rPr>
          <m:t>𝐋</m:t>
        </m:r>
      </m:oMath>
    </w:p>
    <w:p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=</w:t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</w:p>
    <w:p>
      <m:oMath>
        <m:r>
          <m:rPr>
            <m:sty m:val="i"/>
          </m:rPr>
          <m:t>𝐱</m:t>
        </m:r>
      </m:oMath>
      <w:r>
        <w:t xml:space="preserve"> =</w:t>
      </w:r>
      <m:oMath>
        <m:r>
          <m:t>0</m:t>
        </m:r>
      </m:oMath>
    </w:p>
    <w:p>
      <m:oMath>
        <m:r>
          <m:rPr>
            <m:sty m:val="i"/>
          </m:rPr>
          <m:t>𝐱</m:t>
        </m:r>
      </m:oMath>
      <w:r>
        <w:t>=</w:t>
      </w:r>
      <m:oMath>
        <m:r>
          <m:rPr>
            <m:sty m:val="i"/>
          </m:rPr>
          <m:t>𝐋</m:t>
        </m:r>
      </m:oMath>
    </w:p>
    <w:p>
      <m:oMath>
        <m:r>
          <m:rPr>
            <m:sty m:val="i"/>
          </m:rPr>
          <m:t>𝐱</m:t>
        </m:r>
      </m:oMath>
      <w:r>
        <w:t xml:space="preserve"> =</w:t>
      </w:r>
      <m:oMath>
        <m:r>
          <m:t>0</m:t>
        </m:r>
      </m:oMath>
    </w:p>
    <w:p>
      <w:r>
        <w:t>트라이오드</w:t>
      </w:r>
    </w:p>
    <w:p>
      <w:r>
        <w:t>포화 영역</w:t>
      </w:r>
    </w:p>
    <w:p>
      <w:r>
        <w:t xml:space="preserve">𝑛 </w:t>
      </w:r>
      <m:oMath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d</m:t>
        </m:r>
        <m:r>
          <m:rPr>
            <m:sty m:val="i"/>
          </m:rPr>
          <m:t>x</m:t>
        </m:r>
      </m:oMath>
      <w:r>
        <w:t xml:space="preserve"> = 𝑛</w:t>
      </w:r>
    </w:p>
    <w:p>
      <w:r>
        <w:t xml:space="preserve">μnCoxW 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− 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</w:t>
      </w:r>
      <m:oMath>
        <m:r>
          <m:rPr>
            <m:sty m:val="i"/>
          </m:rPr>
          <m:t>d</m:t>
        </m:r>
        <m:r>
          <m:rPr>
            <m:sty m:val="i"/>
          </m:rPr>
          <m:t>V</m:t>
        </m:r>
      </m:oMath>
    </w:p>
    <w:p>
      <m:oMath>
        <m:r>
          <m:rPr>
            <m:sty m:val="i"/>
          </m:rPr>
          <m:t>𝐕</m:t>
        </m:r>
      </m:oMath>
      <w:r>
        <w:t>(</w:t>
      </w:r>
      <m:oMath>
        <m:r>
          <m:rPr>
            <m:sty m:val="i"/>
          </m:rPr>
          <m:t>𝐱</m:t>
        </m:r>
      </m:oMath>
      <w:r>
        <w:t>)=</w:t>
      </w:r>
      <m:oMath>
        <m:r>
          <m:t>0</m:t>
        </m:r>
      </m:oMath>
    </w:p>
    <w:p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=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>−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</w:p>
    <w:p>
      <m:oMath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d</m:t>
        </m:r>
        <m:r>
          <m:rPr>
            <m:sty m:val="i"/>
          </m:rPr>
          <m:t>x</m:t>
        </m:r>
      </m:oMath>
      <w:r>
        <w:t xml:space="preserve"> = 𝑛</w:t>
      </w:r>
    </w:p>
    <w:p>
      <w:r>
        <w:t xml:space="preserve">μnCoxW 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𝐕</m:t>
        </m:r>
      </m:oMath>
      <w:r>
        <w:t xml:space="preserve"> </w:t>
      </w:r>
      <m:oMath>
        <m:r>
          <m:rPr>
            <m:sty m:val="i"/>
          </m:rPr>
          <m:t>𝐱</m:t>
        </m:r>
      </m:oMath>
      <w:r>
        <w:t xml:space="preserve"> − 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</w:t>
      </w:r>
      <m:oMath>
        <m:r>
          <m:rPr>
            <m:sty m:val="i"/>
          </m:rPr>
          <m:t>d</m:t>
        </m:r>
        <m:r>
          <m:rPr>
            <m:sty m:val="i"/>
          </m:rPr>
          <m:t>V</m:t>
        </m:r>
      </m:oMath>
    </w:p>
    <w:p>
      <m:oMath>
        <m:r>
          <m:rPr>
            <m:sty m:val="i"/>
          </m:rPr>
          <m:t>𝐕</m:t>
        </m:r>
      </m:oMath>
      <w:r>
        <w:t>(</w:t>
      </w:r>
      <m:oMath>
        <m:r>
          <m:rPr>
            <m:sty m:val="i"/>
          </m:rPr>
          <m:t>𝐱</m:t>
        </m:r>
      </m:oMath>
      <w:r>
        <w:t>)=</w:t>
      </w:r>
      <m:oMath>
        <m:r>
          <m:t>0</m:t>
        </m:r>
      </m:oMath>
    </w:p>
    <w:p>
      <m:oMath>
        <m:r>
          <m:t>𝟏</m:t>
        </m:r>
        <m:r>
          <m:t>=</m:t>
        </m:r>
        <m:r>
          <m:rPr>
            <m:sty m:val="i"/>
          </m:rPr>
          <m:t>𝝁</m:t>
        </m:r>
        <m:r>
          <m:rPr>
            <m:sty m:val="i"/>
          </m:rPr>
          <m:t>𝒏</m:t>
        </m:r>
        <m:r>
          <m:rPr>
            <m:sty m:val="i"/>
          </m:rPr>
          <m:t>𝑪</m:t>
        </m:r>
        <m:r>
          <m:rPr>
            <m:sty m:val="i"/>
          </m:rPr>
          <m:t>𝒐</m:t>
        </m:r>
        <m:r>
          <m:rPr>
            <m:sty m:val="i"/>
          </m:rPr>
          <m:t>𝒙</m:t>
        </m:r>
        <m:r>
          <m:rPr>
            <m:sty m:val="i"/>
          </m:rPr>
          <m:t>𝑾</m:t>
        </m:r>
        <m:r>
          <m:rPr>
            <m:sty m:val="i"/>
          </m:rPr>
          <m:t>𝑽</m:t>
        </m:r>
        <m:r>
          <m:rPr>
            <m:sty m:val="i"/>
          </m:rPr>
          <m:t>𝑮</m:t>
        </m:r>
        <m:r>
          <m:rPr>
            <m:sty m:val="i"/>
          </m:rPr>
          <m:t>𝑺</m:t>
        </m:r>
        <m:r>
          <m:rPr>
            <m:sty m:val="i"/>
          </m:rPr>
          <m:t>−</m:t>
        </m:r>
        <m:r>
          <m:rPr>
            <m:sty m:val="i"/>
          </m:rPr>
          <m:t>𝑽</m:t>
        </m:r>
        <m:r>
          <m:rPr>
            <m:sty m:val="i"/>
          </m:rPr>
          <m:t>𝑻</m:t>
        </m:r>
        <m:r>
          <m:rPr>
            <m:sty m:val="i"/>
          </m:rPr>
          <m:t>𝑯</m:t>
        </m:r>
        <m:r>
          <m:t>𝟐</m:t>
        </m:r>
        <m:r>
          <m:t>𝟐</m:t>
        </m:r>
      </m:oMath>
    </w:p>
    <w:p>
      <w:r>
        <w:t>Yong Sin Kim</w:t>
      </w:r>
    </w:p>
    <w:p>
      <w:r>
        <w:t>3</w:t>
      </w:r>
    </w:p>
    <w:p/>
    <w:p>
      <w:pPr>
        <w:pStyle w:val="Heading1"/>
      </w:pPr>
      <w:r>
        <w:t>동작 영역</w:t>
      </w:r>
    </w:p>
    <w:p>
      <w:r>
        <w:drawing>
          <wp:inline xmlns:a="http://schemas.openxmlformats.org/drawingml/2006/main" xmlns:pic="http://schemas.openxmlformats.org/drawingml/2006/picture">
            <wp:extent cx="5029200" cy="23329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793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❑ 게이트와 드레인 사이의 전위차가 VTH보다 크면 MOSFET은 트라이오드 영역에 있다.</w:t>
      </w:r>
    </w:p>
    <w:p>
      <w:r>
        <w:t>❑ 게이트와 드레인 사이의 전위차가 VTH와 같거나 작아지면 MOSFET은 포화 영역에 진입한다.</w:t>
      </w:r>
    </w:p>
    <w:p>
      <w:pPr>
        <w:pStyle w:val="Heading1"/>
      </w:pPr>
      <w:r>
        <w:t>김용신</w:t>
      </w:r>
    </w:p>
    <w:p>
      <w:r>
        <w:t>4</w:t>
      </w:r>
    </w:p>
    <w:p/>
    <w:p>
      <w:pPr>
        <w:pStyle w:val="Heading1"/>
      </w:pPr>
      <w:r>
        <w:t>채널 길이 변조</w:t>
      </w:r>
    </w:p>
    <w:p>
      <w:r>
        <w:drawing>
          <wp:inline xmlns:a="http://schemas.openxmlformats.org/drawingml/2006/main" xmlns:pic="http://schemas.openxmlformats.org/drawingml/2006/picture">
            <wp:extent cx="5029200" cy="1376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</m:oMath>
      <w:r>
        <w:t xml:space="preserve"> </w:t>
      </w:r>
      <m:oMath>
        <m:r>
          <m:rPr>
            <m:sty m:val="i"/>
          </m:rPr>
          <m:t>𝐖</m:t>
        </m:r>
      </m:oMath>
      <w:r>
        <w:t xml:space="preserve">  </w:t>
        <w:br/>
        <w:t xml:space="preserve">a </w:t>
      </w:r>
      <m:oMath>
        <m:r>
          <m:t>2</m:t>
        </m:r>
      </m:oMath>
      <w:r>
        <w:t>(</w:t>
      </w:r>
      <m:oMath>
        <m:r>
          <m:t>1</m:t>
        </m:r>
      </m:oMath>
      <w:r>
        <w:t xml:space="preserve"> + λVDS)  </w:t>
        <w:br/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전</m:t>
        </m:r>
        <m:r>
          <m:rPr>
            <m:sty m:val="i"/>
          </m:rPr>
          <m:t>류</m:t>
        </m:r>
      </m:oMath>
      <w:r>
        <w:t xml:space="preserve"> = μnCox 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 </w:t>
        <w:br/>
      </w:r>
      <m:oMath>
        <m:r>
          <m:t>2</m:t>
        </m:r>
      </m:oMath>
      <w:r>
        <w:t xml:space="preserve"> </w:t>
      </w:r>
      <m:oMath>
        <m:r>
          <m:rPr>
            <m:sty m:val="i"/>
          </m:rPr>
          <m:t>𝐋</m:t>
        </m:r>
      </m:oMath>
    </w:p>
    <w:p>
      <w:r>
        <w:t xml:space="preserve">❑ 포화 영역에서의 전류가 일정하지 않다는 초기 관측.  </w:t>
        <w:br/>
        <w:t xml:space="preserve">❑ 채널의 끝점이 실제로 VD가 증가함에 따라 소스 방향으로 이동하여 ID가 증가함.  </w:t>
        <w:br/>
        <w:t>❑ 따라서 포화 영역에서의 전류는 드레인 전압의 약한 함수임.</w:t>
      </w:r>
    </w:p>
    <w:p>
      <w:r>
        <w:t>김용신</w:t>
      </w:r>
    </w:p>
    <w:p>
      <w:r>
        <w:t>5</w:t>
      </w:r>
    </w:p>
    <w:p/>
    <w:p>
      <w:pPr>
        <w:pStyle w:val="Heading1"/>
      </w:pPr>
      <w:r>
        <w:t>채널 길이 변조: λ와 L</w:t>
      </w:r>
    </w:p>
    <w:p>
      <w:r>
        <w:drawing>
          <wp:inline xmlns:a="http://schemas.openxmlformats.org/drawingml/2006/main" xmlns:pic="http://schemas.openxmlformats.org/drawingml/2006/picture">
            <wp:extent cx="5029200" cy="19030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❑ BJT의 얼리 전압과 달리 채널 길이 변조 계수는 회로 설계자가 제어할 수 있습니다.</w:t>
        <w:br/>
        <w:t>❑ 긴 L의 경우 채널 길이 변조 효과는 짧은 L의 경우보다 작습니다.</w:t>
      </w:r>
    </w:p>
    <w:p>
      <w:r>
        <w:t>김용신</w:t>
      </w:r>
    </w:p>
    <w:p>
      <w:r>
        <w:t>6</w:t>
      </w:r>
    </w:p>
    <w:p/>
    <w:p>
      <w:pPr>
        <w:pStyle w:val="Heading1"/>
      </w:pPr>
      <w:r>
        <w:t>트랜스컨덕턴스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∂드레인 전류 1 \(W\) \(\mathbf{트랜스컨덕턴스}\) = \(드레인 전류\) = μnCox \(게이트-소스 전압\) − \(문턱 전압\) 2 ∂게이트-소스 전압 2 \(L\)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드레인 전류 상수 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드레인 전류 상수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드레인 전류 상수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\(\mathbf{W}\) \(\mathbf{W}\) \(\mathbf{2ID}\) \(\mathbf{트랜스컨덕턴스}\) = 2μnCox \(\mathbf{드레인 전류}\) \(\mathbf{트랜스컨덕턴스}\) = μnCox \(\mathbf{게이트-소스 전압}\) − \(\mathbf{문턱 전압}\) \(\mathbf{트랜스컨덕턴스}\) = \(\mathbf{L}\) \(\mathbf{L}\) \(\mathbf{게이트-소스 전압}\) − \(\mathbf{문턱 전압}\) ❑ 트랜스컨덕턴스는 게이트 전압이 변화할 때 드레인 전류가 얼마나 강하게 변하는지를 나타내는 척도입니다.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김용신</w:t>
      </w:r>
    </w:p>
    <w:p>
      <w:r>
        <w:t>7</w:t>
      </w:r>
    </w:p>
    <w:p/>
    <w:p>
      <w:pPr>
        <w:pStyle w:val="Heading1"/>
      </w:pPr>
      <w:r>
        <w:t>바디 효과</w:t>
      </w:r>
    </w:p>
    <w:p>
      <w:r>
        <w:drawing>
          <wp:inline xmlns:a="http://schemas.openxmlformats.org/drawingml/2006/main" xmlns:pic="http://schemas.openxmlformats.org/drawingml/2006/picture">
            <wp:extent cx="5029200" cy="1615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7479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7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</w:t>
      </w:r>
    </w:p>
    <w:p>
      <w:r>
        <w:t>❑ 소스 전위가 벌크 전위로부터 벗어날수록 문턱 전압이 변화한다.</w:t>
      </w:r>
    </w:p>
    <w:p>
      <w:r>
        <w:t>김용신</w:t>
      </w:r>
    </w:p>
    <w:p>
      <w:r>
        <w:t>8</w:t>
      </w:r>
    </w:p>
    <w:p/>
    <w:p>
      <w:r>
        <w:t>서브스레숄드 전도</w:t>
      </w:r>
    </w:p>
    <w:p>
      <w:r>
        <w:t>❑ 실제로 채널 형성은 점진적인 현상이며, 장치는 게이트-소스 전압&lt;VTH인 경우에도 작은 전류를 전도합니다.</w:t>
      </w:r>
    </w:p>
    <w:p>
      <w:pPr>
        <w:pStyle w:val="Heading1"/>
      </w:pPr>
      <w:r>
        <w:t>현대 MOS 소자의 주요 문제점</w:t>
      </w:r>
    </w:p>
    <w:p>
      <w:r>
        <w:t>a</w:t>
      </w:r>
    </w:p>
    <w:p>
      <w:r>
        <w:t>Yong Sin Kim</w:t>
      </w:r>
    </w:p>
    <w:p>
      <w:r>
        <w:t>9</w:t>
      </w:r>
    </w:p>
    <w:p/>
    <w:p>
      <w:pPr>
        <w:pStyle w:val="Heading1"/>
      </w:pPr>
      <w:r>
        <w:t>대신호 모델</w:t>
      </w:r>
    </w:p>
    <w:p>
      <w:r>
        <w:drawing>
          <wp:inline xmlns:a="http://schemas.openxmlformats.org/drawingml/2006/main" xmlns:pic="http://schemas.openxmlformats.org/drawingml/2006/picture">
            <wp:extent cx="5029200" cy="20588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김용신</w:t>
      </w:r>
    </w:p>
    <w:p>
      <w:r>
        <w:t>10</w:t>
      </w:r>
    </w:p>
    <w:p/>
    <w:p>
      <w:pPr>
        <w:pStyle w:val="Heading1"/>
      </w:pPr>
      <w:r>
        <w:t>소신호 모델</w:t>
      </w:r>
    </w:p>
    <w:p>
      <w:r>
        <w:drawing>
          <wp:inline xmlns:a="http://schemas.openxmlformats.org/drawingml/2006/main" xmlns:pic="http://schemas.openxmlformats.org/drawingml/2006/picture">
            <wp:extent cx="5029200" cy="11323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</m:oMath>
      <w:r>
        <w:t xml:space="preserve"> </w:t>
      </w:r>
      <m:oMath>
        <m:r>
          <m:rPr>
            <m:sty m:val="i"/>
          </m:rPr>
          <m:t>𝐖</m:t>
        </m:r>
      </m:oMath>
      <w:r>
        <w:t xml:space="preserve">  </w:t>
        <w:br/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전</m:t>
        </m:r>
        <m:r>
          <m:rPr>
            <m:sty m:val="i"/>
          </m:rPr>
          <m:t>류</m:t>
        </m:r>
      </m:oMath>
      <w:r>
        <w:t xml:space="preserve"> = μnCox 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</w:t>
      </w:r>
      <m:oMath>
        <m:r>
          <m:t>2</m:t>
        </m:r>
      </m:oMath>
      <w:r>
        <w:t>(</w:t>
      </w:r>
      <m:oMath>
        <m:r>
          <m:t>1</m:t>
        </m:r>
      </m:oMath>
      <w:r>
        <w:t xml:space="preserve"> + λVDS)  </w:t>
        <w:br/>
      </w:r>
      <m:oMath>
        <m:r>
          <m:t>2</m:t>
        </m:r>
      </m:oMath>
      <w:r>
        <w:t xml:space="preserve"> </w:t>
      </w:r>
      <m:oMath>
        <m:r>
          <m:rPr>
            <m:sty m:val="i"/>
          </m:rPr>
          <m:t>𝐋</m:t>
        </m:r>
      </m:oMath>
    </w:p>
    <w:p>
      <w:r>
        <w:t>a</w:t>
      </w:r>
    </w:p>
    <w:p>
      <w:r>
        <w:t>❑ 채널 길이 변조를 표현하기 위해 출력 저항이 모델에 삽입됩니다.</w:t>
      </w:r>
    </w:p>
    <w:p>
      <m:oMath>
        <m:r>
          <m:rPr>
            <m:sty m:val="i"/>
          </m:rPr>
          <m:t>−</m:t>
        </m:r>
        <m:r>
          <m:t>1</m:t>
        </m:r>
        <m:r>
          <m:rPr>
            <m:sty m:val="i"/>
          </m:rPr>
          <m:t>𝜕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1</m:t>
        </m:r>
        <m:r>
          <m:rPr>
            <m:sty m:val="i"/>
          </m:rPr>
          <m:t>𝑟</m:t>
        </m:r>
        <m:r>
          <m:rPr>
            <m:sty m:val="i"/>
          </m:rPr>
          <m:t>𝑂</m:t>
        </m:r>
        <m:r>
          <m:t>=</m:t>
        </m:r>
        <m:r>
          <m:t>=</m:t>
        </m:r>
        <m:r>
          <m:rPr>
            <m:sty m:val="i"/>
          </m:rPr>
          <m:t>𝜕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t>12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𝑊</m:t>
        </m:r>
        <m:r>
          <m:rPr>
            <m:sty m:val="i"/>
          </m:rPr>
          <m:t>𝐿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rPr>
            <m:sty m:val="i"/>
          </m:rPr>
          <m:t>⋅</m:t>
        </m:r>
        <m:r>
          <m:rPr>
            <m:sty m:val="i"/>
          </m:rPr>
          <m:t>𝜆</m:t>
        </m:r>
      </m:oMath>
    </w:p>
    <w:p>
      <m:oMath>
        <m:r>
          <m:t>1</m:t>
        </m:r>
        <m:r>
          <m:rPr>
            <m:sty m:val="i"/>
          </m:rPr>
          <m:t>𝑟</m:t>
        </m:r>
        <m:r>
          <m:rPr>
            <m:sty m:val="i"/>
          </m:rPr>
          <m:t>𝑂</m:t>
        </m:r>
        <m:r>
          <m:rPr>
            <m:sty m:val="i"/>
          </m:rPr>
          <m:t>≈</m:t>
        </m:r>
        <m:r>
          <m:rPr>
            <m:sty m:val="i"/>
          </m:rPr>
          <m:t>𝜆</m:t>
        </m:r>
        <m:r>
          <m:rPr>
            <m:sty m:val="i"/>
          </m:rPr>
          <m:t>𝐼</m:t>
        </m:r>
        <m:r>
          <m:rPr>
            <m:sty m:val="i"/>
          </m:rPr>
          <m:t>𝐷</m:t>
        </m:r>
      </m:oMath>
    </w:p>
    <w:p>
      <w:r>
        <w:t>김용신</w:t>
      </w:r>
    </w:p>
    <w:p>
      <w:r>
        <w:t>11</w:t>
      </w:r>
    </w:p>
    <w:p/>
    <w:p>
      <w:r>
        <w:t>피모스 트랜지스터</w:t>
      </w:r>
    </w:p>
    <w:p>
      <w:r>
        <w:drawing>
          <wp:inline xmlns:a="http://schemas.openxmlformats.org/drawingml/2006/main" xmlns:pic="http://schemas.openxmlformats.org/drawingml/2006/picture">
            <wp:extent cx="5029200" cy="19162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6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828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3650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6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</w:t>
      </w:r>
    </w:p>
    <w:p>
      <w:r>
        <w:t xml:space="preserve">❑ 바이폴라 기술에서 PNP 트랜지스터와 마찬가지로, 정공이 주요 캐리어인 MOS 소자를 만들 수 있습니다. 이를 피모스 트랜지스터라고 합니다.  </w:t>
        <w:br/>
        <w:t>❑ 모든 극성이 반전된 엔모스 소자와 유사하게 동작합니다.</w:t>
      </w:r>
    </w:p>
    <w:p>
      <w:r>
        <w:t>김용신</w:t>
      </w:r>
    </w:p>
    <w:p>
      <w:r>
        <w:t>12</w:t>
      </w:r>
    </w:p>
    <w:p/>
    <w:p>
      <w:r>
        <w:t>피모스 트랜지스터 방정식</w:t>
      </w:r>
    </w:p>
    <w:p>
      <w:r>
        <w:drawing>
          <wp:inline xmlns:a="http://schemas.openxmlformats.org/drawingml/2006/main" xmlns:pic="http://schemas.openxmlformats.org/drawingml/2006/picture">
            <wp:extent cx="5029200" cy="53563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5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1</m:t>
        </m:r>
        <m:r>
          <m:rPr>
            <m:sty m:val="i"/>
          </m:rPr>
          <m:t>𝑊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,</m:t>
        </m:r>
        <m:r>
          <m:rPr>
            <m:sty m:val="i"/>
          </m:rPr>
          <m:t>𝑠</m:t>
        </m:r>
        <m:r>
          <m:rPr>
            <m:sty m:val="i"/>
          </m:rPr>
          <m:t>𝑎</m:t>
        </m:r>
        <m:r>
          <m:rPr>
            <m:sty m:val="i"/>
          </m:rPr>
          <m:t>𝑡</m:t>
        </m:r>
        <m:r>
          <m:t>=</m:t>
        </m:r>
        <m:r>
          <m:rPr>
            <m:sty m:val="i"/>
          </m:rPr>
          <m:t>−</m:t>
        </m:r>
        <m:r>
          <m:rPr>
            <m:sty m:val="i"/>
          </m:rPr>
          <m:t>𝜇</m:t>
        </m:r>
        <m:r>
          <m:rPr>
            <m:sty m:val="i"/>
          </m:rPr>
          <m:t>𝑝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(</m:t>
        </m:r>
        <m:r>
          <m:t>1</m:t>
        </m:r>
        <m:r>
          <m:rPr>
            <m:sty m:val="i"/>
          </m:rPr>
          <m:t>−</m:t>
        </m:r>
        <m:r>
          <m:rPr>
            <m:sty m:val="i"/>
          </m:rPr>
          <m:t>𝜆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t>)</m:t>
        </m:r>
        <m:r>
          <m:t>2</m:t>
        </m:r>
        <m:r>
          <m:rPr>
            <m:sty m:val="i"/>
          </m:rPr>
          <m:t>𝐿</m:t>
        </m:r>
        <m:r>
          <m:rPr>
            <m:sty m:val="i"/>
          </m:rPr>
          <m:t>𝑊</m:t>
        </m:r>
        <m:r>
          <m:t>1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,</m:t>
        </m:r>
        <m:r>
          <m:rPr>
            <m:sty m:val="i"/>
          </m:rPr>
          <m:t>𝑡</m:t>
        </m:r>
        <m:r>
          <m:rPr>
            <m:sty m:val="i"/>
          </m:rPr>
          <m:t>𝑟</m:t>
        </m:r>
        <m:r>
          <m:rPr>
            <m:sty m:val="i"/>
          </m:rPr>
          <m:t>𝑖</m:t>
        </m:r>
        <m:r>
          <m:t>=</m:t>
        </m:r>
        <m:r>
          <m:rPr>
            <m:sty m:val="i"/>
          </m:rPr>
          <m:t>−</m:t>
        </m:r>
        <m:r>
          <m:rPr>
            <m:sty m:val="i"/>
          </m:rPr>
          <m:t>𝜇</m:t>
        </m:r>
        <m:r>
          <m:rPr>
            <m:sty m:val="i"/>
          </m:rPr>
          <m:t>𝑝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𝑆</m:t>
        </m:r>
        <m:r>
          <m:t>2</m:t>
        </m:r>
        <m:r>
          <m:rPr>
            <m:sty m:val="i"/>
          </m:rPr>
          <m:t>𝐿</m:t>
        </m:r>
        <m:r>
          <m:t>2</m:t>
        </m:r>
      </m:oMath>
    </w:p>
    <w:p>
      <w:pPr>
        <w:pStyle w:val="Heading1"/>
      </w:pPr>
      <w:r>
        <w:t>절댓값 기준으로는 다음과 같다:</w:t>
      </w:r>
    </w:p>
    <w:p>
      <w:r>
        <w:t>a</w:t>
      </w:r>
    </w:p>
    <w:p>
      <w:r>
        <w:t>김용신</w:t>
      </w:r>
    </w:p>
    <w:p>
      <w:r>
        <w:t>13</w:t>
      </w:r>
    </w:p>
    <w:p/>
    <w:p>
      <w:pPr>
        <w:pStyle w:val="Heading1"/>
      </w:pPr>
      <w:r>
        <w:t>CMOS 기술</w:t>
      </w:r>
    </w:p>
    <w:p>
      <w:r>
        <w:drawing>
          <wp:inline xmlns:a="http://schemas.openxmlformats.org/drawingml/2006/main" xmlns:pic="http://schemas.openxmlformats.org/drawingml/2006/picture">
            <wp:extent cx="5029200" cy="13100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</w:t>
      </w:r>
    </w:p>
    <w:p>
      <w:r>
        <w:t>❑ 피형 기판 내부에 엔웰을 성장시켜 엔모스와 피모스 트랜지스터가 공존할 수 있는 기술을 구현할 수 있습니다.</w:t>
      </w:r>
    </w:p>
    <w:p>
      <w:r>
        <w:t>❑ CMOS 또는 “상보형 MOS”로 알려져 있습니다.</w:t>
      </w:r>
    </w:p>
    <w:p>
      <w:r>
        <w:t>김용신</w:t>
      </w:r>
    </w:p>
    <w:p>
      <w:r>
        <w:t>14</w:t>
      </w:r>
    </w:p>
    <w:p/>
    <w:p>
      <w:pPr>
        <w:pStyle w:val="Heading1"/>
      </w:pPr>
      <w:r>
        <w:t>BJT와 MOSFET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</w:t>
            </w:r>
          </w:p>
        </w:tc>
      </w:tr>
    </w:tbl>
    <w:p>
      <w:r>
        <w:t>❑ 바이폴라 소자는 지수적 IV 특성으로 인해 주어진 바이어스 전류에서 MOSFET보다 더 높은 트랜스컨덕턴스를 갖는다.</w:t>
      </w:r>
    </w:p>
    <w:p>
      <w:r>
        <w:t>김용신</w:t>
      </w:r>
    </w:p>
    <w:p>
      <w:r>
        <w:t>15</w:t>
      </w:r>
    </w:p>
    <w:p/>
    <w:p>
      <w:r>
        <w:rPr>
          <w:i/>
          <w:sz w:val="18"/>
        </w:rPr>
        <w:t>예제 6.6</w:t>
      </w:r>
    </w:p>
    <w:p>
      <w:r>
        <w:drawing>
          <wp:inline xmlns:a="http://schemas.openxmlformats.org/drawingml/2006/main" xmlns:pic="http://schemas.openxmlformats.org/drawingml/2006/picture">
            <wp:extent cx="5029200" cy="40452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452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M1이 포화 영역에 있다고 가정하자,</w:t>
      </w:r>
    </w:p>
    <w:p>
      <m:oMath>
        <m:r>
          <m:t>1</m:t>
        </m:r>
        <m:r>
          <m:rPr>
            <m:sty m:val="i"/>
          </m:rPr>
          <m:t>𝑊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=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2</m:t>
        </m:r>
        <m:r>
          <m:rPr>
            <m:sty m:val="i"/>
          </m:rPr>
          <m:t>𝐿</m:t>
        </m:r>
        <m:r>
          <m:t>=</m:t>
        </m:r>
        <m:r>
          <m:t>200</m:t>
        </m:r>
        <m:r>
          <m:rPr>
            <m:sty m:val="i"/>
          </m:rPr>
          <m:t>𝜇</m:t>
        </m:r>
        <m:r>
          <m:rPr>
            <m:sty m:val="i"/>
          </m:rPr>
          <m:t>𝐴</m:t>
        </m:r>
      </m:oMath>
    </w:p>
    <w:p>
      <m:oMath>
        <m:r>
          <m:rPr>
            <m:sty m:val="i"/>
          </m:rPr>
          <m:t>v</m:t>
        </m:r>
        <m:r>
          <m:rPr>
            <m:sty m:val="i"/>
          </m:rPr>
          <m:t>X</m:t>
        </m:r>
      </m:oMath>
      <w:r>
        <w:t xml:space="preserve"> = </w:t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공</m:t>
        </m:r>
        <m:r>
          <m:rPr>
            <m:sty m:val="i"/>
          </m:rPr>
          <m:t>급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R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D</m:t>
        </m:r>
      </m:oMath>
      <w:r>
        <w:t xml:space="preserve">  </w:t>
        <w:br/>
        <w:t>= 0.8</w:t>
      </w:r>
      <m:oMath>
        <m:r>
          <m:rPr>
            <m:sty m:val="i"/>
          </m:rPr>
          <m:t>V</m:t>
        </m:r>
      </m:oMath>
    </w:p>
    <w:p>
      <w:r>
        <w:t>게이트 전압이 1.01V로 증가하면 M1은 포화 영역에 진입합니다.</w:t>
      </w:r>
    </w:p>
    <w:p>
      <w:r>
        <w:t>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\(드레인 전류\) =</w:t>
            </w:r>
          </w:p>
        </w:tc>
        <w:tc>
          <w:tcPr>
            <w:tcW w:type="dxa" w:w="4320"/>
          </w:tcPr>
          <w:p>
            <w:r>
              <w:t>206.7μA</w:t>
            </w:r>
          </w:p>
        </w:tc>
      </w:tr>
      <w:tr>
        <w:tc>
          <w:tcPr>
            <w:tcW w:type="dxa" w:w="4320"/>
          </w:tcPr>
          <w:p>
            <w:r>
              <w:t>\(vX\)</w:t>
            </w:r>
          </w:p>
        </w:tc>
        <w:tc>
          <w:tcPr>
            <w:tcW w:type="dxa" w:w="4320"/>
          </w:tcPr>
          <w:p>
            <w:r>
              <w:t>= 0.766V</w:t>
            </w:r>
          </w:p>
        </w:tc>
      </w:tr>
    </w:tbl>
    <w:p>
      <w:r>
        <w:t>❑ 동작 영역이 알려지지 않은 경우, 영역을 가정(지능적 추정을 통해)한 후 최종 답을 가정과 비교하여 검증합니다.</w:t>
      </w:r>
    </w:p>
    <w:p>
      <w:r>
        <w:t>김용신</w:t>
      </w:r>
    </w:p>
    <w:p>
      <w:r>
        <w:t>16</w:t>
      </w:r>
    </w:p>
    <w:p/>
    <w:p>
      <w:r>
        <w:t>예제 6.11: 트랜스컨덕턴스(트랜스컨덕턴스) 두 배 증가</w:t>
      </w:r>
    </w:p>
    <w:p>
      <w:r>
        <w:drawing>
          <wp:inline xmlns:a="http://schemas.openxmlformats.org/drawingml/2006/main" xmlns:pic="http://schemas.openxmlformats.org/drawingml/2006/picture">
            <wp:extent cx="5029200" cy="28823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7158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rPr>
            <m:sty m:val="i"/>
          </m:rPr>
          <m:t>𝐖</m:t>
        </m:r>
      </m:oMath>
      <w:r>
        <w:t xml:space="preserve"> </w:t>
      </w:r>
      <m:oMath>
        <m:r>
          <m:rPr>
            <m:sty m:val="i"/>
          </m:rPr>
          <m:t>𝐖</m:t>
        </m:r>
      </m:oMath>
      <w:r>
        <w:t xml:space="preserve"> </w:t>
      </w:r>
      <m:oMath>
        <m:r>
          <m:t>2</m:t>
        </m:r>
        <m:r>
          <m:rPr>
            <m:sty m:val="i"/>
          </m:rPr>
          <m:t>I</m:t>
        </m:r>
        <m:r>
          <m:rPr>
            <m:sty m:val="i"/>
          </m:rPr>
          <m:t>D</m:t>
        </m:r>
      </m:oMath>
      <w:r>
        <w:t xml:space="preserve">  </w:t>
        <w:br/>
      </w:r>
      <m:oMath>
        <m:r>
          <m:rPr>
            <m:sty m:val="i"/>
          </m:rPr>
          <m:t>트</m:t>
        </m:r>
        <m:r>
          <m:rPr>
            <m:sty m:val="i"/>
          </m:rPr>
          <m:t>랜</m:t>
        </m:r>
        <m:r>
          <m:rPr>
            <m:sty m:val="i"/>
          </m:rPr>
          <m:t>스</m:t>
        </m:r>
        <m:r>
          <m:rPr>
            <m:sty m:val="i"/>
          </m:rPr>
          <m:t>컨</m:t>
        </m:r>
        <m:r>
          <m:rPr>
            <m:sty m:val="i"/>
          </m:rPr>
          <m:t>덕</m:t>
        </m:r>
        <m:r>
          <m:rPr>
            <m:sty m:val="i"/>
          </m:rPr>
          <m:t>턴</m:t>
        </m:r>
        <m:r>
          <m:rPr>
            <m:sty m:val="i"/>
          </m:rPr>
          <m:t>스</m:t>
        </m:r>
      </m:oMath>
      <w:r>
        <w:t xml:space="preserve"> = 2μnCox </w:t>
      </w:r>
      <m:oMath>
        <m:r>
          <m:rPr>
            <m:sty m:val="i"/>
          </m:rPr>
          <m:t>드</m:t>
        </m:r>
        <m:r>
          <m:rPr>
            <m:sty m:val="i"/>
          </m:rPr>
          <m:t>레</m:t>
        </m:r>
        <m:r>
          <m:rPr>
            <m:sty m:val="i"/>
          </m:rPr>
          <m:t>인</m:t>
        </m:r>
        <m:r>
          <m:rPr>
            <m:sty m:val="i"/>
          </m:rPr>
          <m:t>전</m:t>
        </m:r>
        <m:r>
          <m:rPr>
            <m:sty m:val="i"/>
          </m:rPr>
          <m:t>류</m:t>
        </m:r>
      </m:oMath>
      <w:r>
        <w:t xml:space="preserve"> </w:t>
      </w:r>
      <m:oMath>
        <m:r>
          <m:rPr>
            <m:sty m:val="i"/>
          </m:rPr>
          <m:t>트</m:t>
        </m:r>
        <m:r>
          <m:rPr>
            <m:sty m:val="i"/>
          </m:rPr>
          <m:t>랜</m:t>
        </m:r>
        <m:r>
          <m:rPr>
            <m:sty m:val="i"/>
          </m:rPr>
          <m:t>스</m:t>
        </m:r>
        <m:r>
          <m:rPr>
            <m:sty m:val="i"/>
          </m:rPr>
          <m:t>컨</m:t>
        </m:r>
        <m:r>
          <m:rPr>
            <m:sty m:val="i"/>
          </m:rPr>
          <m:t>덕</m:t>
        </m:r>
        <m:r>
          <m:rPr>
            <m:sty m:val="i"/>
          </m:rPr>
          <m:t>턴</m:t>
        </m:r>
        <m:r>
          <m:rPr>
            <m:sty m:val="i"/>
          </m:rPr>
          <m:t>스</m:t>
        </m:r>
      </m:oMath>
      <w:r>
        <w:t xml:space="preserve"> = μnCox 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</w:t>
      </w:r>
      <m:oMath>
        <m:r>
          <m:rPr>
            <m:sty m:val="i"/>
          </m:rPr>
          <m:t>트</m:t>
        </m:r>
        <m:r>
          <m:rPr>
            <m:sty m:val="i"/>
          </m:rPr>
          <m:t>랜</m:t>
        </m:r>
        <m:r>
          <m:rPr>
            <m:sty m:val="i"/>
          </m:rPr>
          <m:t>스</m:t>
        </m:r>
        <m:r>
          <m:rPr>
            <m:sty m:val="i"/>
          </m:rPr>
          <m:t>컨</m:t>
        </m:r>
        <m:r>
          <m:rPr>
            <m:sty m:val="i"/>
          </m:rPr>
          <m:t>덕</m:t>
        </m:r>
        <m:r>
          <m:rPr>
            <m:sty m:val="i"/>
          </m:rPr>
          <m:t>턴</m:t>
        </m:r>
        <m:r>
          <m:rPr>
            <m:sty m:val="i"/>
          </m:rPr>
          <m:t>스</m:t>
        </m:r>
      </m:oMath>
      <w:r>
        <w:t xml:space="preserve"> =  </w:t>
        <w:br/>
      </w:r>
      <m:oMath>
        <m:r>
          <m:rPr>
            <m:sty m:val="i"/>
          </m:rPr>
          <m:t>𝐋</m:t>
        </m:r>
      </m:oMath>
      <w:r>
        <w:t xml:space="preserve"> </w:t>
      </w:r>
      <m:oMath>
        <m:r>
          <m:rPr>
            <m:sty m:val="i"/>
          </m:rPr>
          <m:t>𝐋</m:t>
        </m:r>
      </m:oMath>
      <w:r>
        <w:t xml:space="preserve"> </w:t>
      </w:r>
      <m:oMath>
        <m:r>
          <m:rPr>
            <m:sty m:val="i"/>
          </m:rPr>
          <m:t>게</m:t>
        </m:r>
        <m:r>
          <m:rPr>
            <m:sty m:val="i"/>
          </m:rPr>
          <m:t>이</m:t>
        </m:r>
        <m:r>
          <m:rPr>
            <m:sty m:val="i"/>
          </m:rPr>
          <m:t>트</m:t>
        </m:r>
        <m:r>
          <m:t>−</m:t>
        </m:r>
        <m:r>
          <m:rPr>
            <m:sty m:val="i"/>
          </m:rPr>
          <m:t>소</m:t>
        </m:r>
        <m:r>
          <m:rPr>
            <m:sty m:val="i"/>
          </m:rPr>
          <m:t>스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  <w:r>
        <w:t xml:space="preserve"> − </w:t>
      </w:r>
      <m:oMath>
        <m:r>
          <m:rPr>
            <m:sty m:val="i"/>
          </m:rPr>
          <m:t>문</m:t>
        </m:r>
        <m:r>
          <m:rPr>
            <m:sty m:val="i"/>
          </m:rPr>
          <m:t>턱</m:t>
        </m:r>
        <m:r>
          <m:rPr>
            <m:sty m:val="i"/>
          </m:rPr>
          <m:t>전</m:t>
        </m:r>
        <m:r>
          <m:rPr>
            <m:sty m:val="i"/>
          </m:rPr>
          <m:t>압</m:t>
        </m:r>
      </m:oMath>
    </w:p>
    <w:p>
      <w:r>
        <w:t>❑ W/L이 두 배가 되면, 효과적으로 두 개의 동등한 트랜지스터가 병렬로 추가되어 (게이트-소스 전압-VTH가 일정할 경우) 전류(드레인 전류)가 두 배가 되고, 따라서 트랜스컨덕턴스(트랜스컨덕턴스)도 두 배가 됩니다.</w:t>
      </w:r>
    </w:p>
    <w:p>
      <w:r>
        <w:t>김용신</w:t>
      </w:r>
    </w:p>
    <w:p>
      <w:r>
        <w:t>17</w:t>
      </w:r>
    </w:p>
    <w:p/>
    <w:p>
      <w:r>
        <w:t>예제 6.13</w:t>
      </w:r>
    </w:p>
    <w:p>
      <w:r>
        <w:drawing>
          <wp:inline xmlns:a="http://schemas.openxmlformats.org/drawingml/2006/main" xmlns:pic="http://schemas.openxmlformats.org/drawingml/2006/picture">
            <wp:extent cx="5029200" cy="71945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9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952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M1은 포화 영역에서 동작합니다,</w:t>
      </w:r>
    </w:p>
    <w:p>
      <m:oMath>
        <m:r>
          <m:rPr>
            <m:sty m:val="i"/>
          </m:rPr>
          <m:t>a</m:t>
        </m:r>
        <m:r>
          <m:t>1</m:t>
        </m:r>
        <m:r>
          <m:rPr>
            <m:sty m:val="i"/>
          </m:rPr>
          <m:t>𝑊</m:t>
        </m:r>
        <m:r>
          <m:rPr>
            <m:sty m:val="i"/>
          </m:rPr>
          <m:t>𝐼</m:t>
        </m:r>
        <m:r>
          <m:rPr>
            <m:sty m:val="i"/>
          </m:rPr>
          <m:t>𝐷</m:t>
        </m:r>
        <m:r>
          <m:t>=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𝐺</m:t>
        </m:r>
        <m:r>
          <m:rPr>
            <m:sty m:val="i"/>
          </m:rPr>
          <m:t>𝑆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2</m:t>
        </m:r>
        <m:r>
          <m:rPr>
            <m:sty m:val="i"/>
          </m:rPr>
          <m:t>𝐿</m:t>
        </m:r>
        <m:r>
          <m:t>1</m:t>
        </m:r>
        <m:r>
          <m:rPr>
            <m:sty m:val="i"/>
          </m:rPr>
          <m:t>𝑊</m:t>
        </m:r>
        <m:r>
          <m:t>=</m:t>
        </m:r>
        <m:r>
          <m:rPr>
            <m:sty m:val="i"/>
          </m:rPr>
          <m:t>𝜇</m:t>
        </m:r>
        <m:r>
          <m:rPr>
            <m:sty m:val="i"/>
          </m:rPr>
          <m:t>𝑛</m:t>
        </m:r>
        <m:r>
          <m:rPr>
            <m:sty m:val="i"/>
          </m:rPr>
          <m:t>𝐶</m:t>
        </m:r>
        <m:r>
          <m:rPr>
            <m:sty m:val="i"/>
          </m:rPr>
          <m:t>𝑜</m:t>
        </m:r>
        <m:r>
          <m:rPr>
            <m:sty m:val="i"/>
          </m:rPr>
          <m:t>𝑥</m:t>
        </m:r>
        <m:r>
          <m:rPr>
            <m:sty m:val="i"/>
          </m:rPr>
          <m:t>𝑉</m:t>
        </m:r>
        <m:r>
          <m:rPr>
            <m:sty m:val="i"/>
          </m:rPr>
          <m:t>𝐷</m:t>
        </m:r>
        <m:r>
          <m:rPr>
            <m:sty m:val="i"/>
          </m:rPr>
          <m:t>𝐷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t>1</m:t>
        </m:r>
        <m:r>
          <m:rPr>
            <m:sty m:val="i"/>
          </m:rPr>
          <m:t>−</m:t>
        </m:r>
        <m:r>
          <m:rPr>
            <m:sty m:val="i"/>
          </m:rPr>
          <m:t>𝑉</m:t>
        </m:r>
        <m:r>
          <m:rPr>
            <m:sty m:val="i"/>
          </m:rPr>
          <m:t>𝑇</m:t>
        </m:r>
        <m:r>
          <m:rPr>
            <m:sty m:val="i"/>
          </m:rPr>
          <m:t>𝐻</m:t>
        </m:r>
        <m:r>
          <m:t>2</m:t>
        </m:r>
        <m:r>
          <m:t>2</m:t>
        </m:r>
        <m:r>
          <m:rPr>
            <m:sty m:val="i"/>
          </m:rPr>
          <m:t>𝐿</m:t>
        </m:r>
      </m:oMath>
    </w:p>
    <w:p>
      <w:r>
        <w:t>❑ V1이 소스에 연결되어 있으므로, V1이 증가함에 따라 전류가 감소한다.</w:t>
      </w:r>
    </w:p>
    <w:p>
      <w:pPr>
        <w:pStyle w:val="Heading1"/>
      </w:pPr>
      <w:r>
        <w:t>김용신</w:t>
      </w:r>
    </w:p>
    <w:p>
      <w:r>
        <w:t>18</w:t>
      </w:r>
    </w:p>
    <w:p/>
    <w:p>
      <w:pPr>
        <w:pStyle w:val="Heading1"/>
      </w:pPr>
      <w:r>
        <w:t>예제 6.16: 피모스 소신호 모델</w:t>
      </w:r>
    </w:p>
    <w:p>
      <w:pPr>
        <w:pStyle w:val="Heading1"/>
      </w:pPr>
      <w:r>
        <w:t>❑ RX와 RY 결정</w:t>
      </w:r>
    </w:p>
    <w:p>
      <w:r>
        <w:drawing>
          <wp:inline xmlns:a="http://schemas.openxmlformats.org/drawingml/2006/main" xmlns:pic="http://schemas.openxmlformats.org/drawingml/2006/picture">
            <wp:extent cx="5029200" cy="1035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56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엔모스(엔모스)의 경우,</w:t>
            </w:r>
          </w:p>
        </w:tc>
        <w:tc>
          <w:tcPr>
            <w:tcW w:type="dxa" w:w="4320"/>
          </w:tcPr>
          <w:p>
            <w:r>
              <w:t>\(vX\) \(RX\) = \(v\)x = a \(ix\) − \(트랜스컨덕턴스\)1\(vX\) \(출력 저항\)1 키르히호프 전압 법칙(키르히호프 전압 법칙)에 의해 \(ix\) \(vX\) 1 + \(트랜스컨덕턴스\)1\(출력 저항\)1 = \(ixro\)1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\(vX\) \(출력 저항\)1 \(출력 저항\)1 ∙ 1/\(트랜스컨덕턴스\)1 1 = = = ||\(출력 저항\)1 \(ix\) 1 + \(트랜스컨덕턴스\)1\(출력 저항\)1 1/\(트랜스컨덕턴스\)1 + \(출력 저항\)1 \(트랜스컨덕턴스\)1</w:t>
            </w:r>
          </w:p>
        </w:tc>
      </w:tr>
    </w:tbl>
    <w:p>
      <m:oMath>
        <m:r>
          <m:rPr>
            <m:sty m:val="i"/>
          </m:rPr>
          <m:t>v</m:t>
        </m:r>
        <m:r>
          <m:rPr>
            <m:sty m:val="i"/>
          </m:rPr>
          <m:t>Y</m:t>
        </m:r>
      </m:oMath>
      <w:r>
        <w:t xml:space="preserve"> 1  </w:t>
        <w:br/>
        <w:t xml:space="preserve">피모스 트랜지스터의 경우, </w:t>
      </w:r>
      <m:oMath>
        <m:r>
          <m:rPr>
            <m:sty m:val="i"/>
          </m:rPr>
          <m:t>R</m:t>
        </m:r>
        <m:r>
          <m:rPr>
            <m:sty m:val="i"/>
          </m:rPr>
          <m:t>Y</m:t>
        </m:r>
      </m:oMath>
      <w:r>
        <w:t xml:space="preserve"> = = ||</w:t>
      </w:r>
      <m:oMath>
        <m:r>
          <m:rPr>
            <m:sty m:val="i"/>
          </m:rPr>
          <m:t>출</m:t>
        </m:r>
        <m:r>
          <m:rPr>
            <m:sty m:val="i"/>
          </m:rPr>
          <m:t>력</m:t>
        </m:r>
        <m:r>
          <m:rPr>
            <m:sty m:val="i"/>
          </m:rPr>
          <m:t>저</m:t>
        </m:r>
        <m:r>
          <m:rPr>
            <m:sty m:val="i"/>
          </m:rPr>
          <m:t>항</m:t>
        </m:r>
      </m:oMath>
      <w:r>
        <w:t xml:space="preserve">2  </w:t>
        <w:br/>
      </w:r>
      <m:oMath>
        <m:r>
          <m:rPr>
            <m:sty m:val="i"/>
          </m:rPr>
          <m:t>i</m:t>
        </m:r>
        <m:r>
          <m:rPr>
            <m:sty m:val="i"/>
          </m:rPr>
          <m:t>Y</m:t>
        </m:r>
      </m:oMath>
      <w:r>
        <w:t xml:space="preserve"> </w:t>
      </w:r>
      <m:oMath>
        <m:r>
          <m:rPr>
            <m:sty m:val="i"/>
          </m:rPr>
          <m:t>트</m:t>
        </m:r>
        <m:r>
          <m:rPr>
            <m:sty m:val="i"/>
          </m:rPr>
          <m:t>랜</m:t>
        </m:r>
        <m:r>
          <m:rPr>
            <m:sty m:val="i"/>
          </m:rPr>
          <m:t>스</m:t>
        </m:r>
        <m:r>
          <m:rPr>
            <m:sty m:val="i"/>
          </m:rPr>
          <m:t>컨</m:t>
        </m:r>
        <m:r>
          <m:rPr>
            <m:sty m:val="i"/>
          </m:rPr>
          <m:t>덕</m:t>
        </m:r>
        <m:r>
          <m:rPr>
            <m:sty m:val="i"/>
          </m:rPr>
          <m:t>턴</m:t>
        </m:r>
        <m:r>
          <m:rPr>
            <m:sty m:val="i"/>
          </m:rPr>
          <m:t>스</m:t>
        </m:r>
      </m:oMath>
      <w:r>
        <w:t>2</w:t>
      </w:r>
    </w:p>
    <w:p>
      <w:r>
        <w:t>Yong Sin Kim</w:t>
      </w:r>
    </w:p>
    <w:p>
      <w:r>
        <w:t>19</w:t>
      </w:r>
    </w:p>
    <w:p/>
    <w:p>
      <w:r>
        <w:t>집적 시스템을 위한 최적 분석 및 해법</w:t>
      </w:r>
    </w:p>
    <w:p>
      <w:r>
        <w:t>김용신</w:t>
      </w:r>
    </w:p>
    <w:p>
      <w:r>
        <w:t xml:space="preserve">Q&amp;A  </w:t>
        <w:br/>
        <w:t>a</w:t>
      </w:r>
    </w:p>
    <w:p>
      <w:r>
        <w:t>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