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qynn8xoetkls" w:id="0"/>
      <w:bookmarkEnd w:id="0"/>
      <w:r w:rsidDel="00000000" w:rsidR="00000000" w:rsidRPr="00000000">
        <w:rPr>
          <w:rtl w:val="0"/>
        </w:rPr>
        <w:t xml:space="preserve">Project: TypingTutor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Java HW3 Student: </w:t>
      </w:r>
      <w:r w:rsidDel="00000000" w:rsidR="00000000" w:rsidRPr="00000000">
        <w:rPr>
          <w:b w:val="1"/>
          <w:i w:val="1"/>
          <w:u w:val="single"/>
          <w:rtl w:val="0"/>
        </w:rPr>
        <w:t xml:space="preserve">401410081 Jovy Cheng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zh2hdtnzp4pz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program helps users learn to "touch type". Users will be randomly given a pangram from a set of pangrams to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key pressess are displayed with a virtual keyboard on the screen, and the character input is shown in a textarea.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start over again from the beginning of the pangram, users can hit ENTER key, practicing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closing the TypingTutor window, a plain-text report file will be created in the same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can see which keys they have difficulty with and also the number of correct/incorrect keystrokes.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xto0acghxqi" w:id="2"/>
      <w:bookmarkEnd w:id="2"/>
      <w:r w:rsidDel="00000000" w:rsidR="00000000" w:rsidRPr="00000000">
        <w:rPr>
          <w:rtl w:val="0"/>
        </w:rPr>
        <w:t xml:space="preserve">How to run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 to the Makefile, we can easily compile and run the program with simple commands.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compile the program, use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$make</w:t>
      </w:r>
      <w:r w:rsidDel="00000000" w:rsidR="00000000" w:rsidRPr="00000000">
        <w:rPr>
          <w:rtl w:val="0"/>
        </w:rPr>
        <w:t xml:space="preserve">" to help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to run the program,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$make run</w:t>
      </w:r>
      <w:r w:rsidDel="00000000" w:rsidR="00000000" w:rsidRPr="00000000">
        <w:rPr>
          <w:rtl w:val="0"/>
        </w:rPr>
        <w:t xml:space="preserve">" will do the trick.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Simply close the TypingTutor window will stop the app. After you close the window, the typing assessment report will be saved as a plain-text file,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TypingTutor-AssessmentReport-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Minute</w:t>
      </w:r>
      <w:r w:rsidDel="00000000" w:rsidR="00000000" w:rsidRPr="00000000">
        <w:rPr>
          <w:rtl w:val="0"/>
        </w:rPr>
        <w:t xml:space="preserve">”, where the current local time will be at the end of the file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for cleaning up, use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$make clean</w:t>
      </w:r>
      <w:r w:rsidDel="00000000" w:rsidR="00000000" w:rsidRPr="00000000">
        <w:rPr>
          <w:rtl w:val="0"/>
        </w:rPr>
        <w:t xml:space="preserve">" to do 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wikntublrimr" w:id="3"/>
      <w:bookmarkEnd w:id="3"/>
      <w:r w:rsidDel="00000000" w:rsidR="00000000" w:rsidRPr="00000000">
        <w:rPr>
          <w:rtl w:val="0"/>
        </w:rPr>
        <w:t xml:space="preserve">The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GUI, the instruction and hint on top of the screen are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JLabel</w:t>
      </w:r>
      <w:r w:rsidDel="00000000" w:rsidR="00000000" w:rsidRPr="00000000">
        <w:rPr>
          <w:rtl w:val="0"/>
        </w:rPr>
        <w:t xml:space="preserve">s, the text display is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JTextArea</w:t>
      </w:r>
      <w:r w:rsidDel="00000000" w:rsidR="00000000" w:rsidRPr="00000000">
        <w:rPr>
          <w:rtl w:val="0"/>
        </w:rPr>
        <w:t xml:space="preserve">, and the virtual keyboard is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JPanel</w:t>
      </w:r>
      <w:r w:rsidDel="00000000" w:rsidR="00000000" w:rsidRPr="00000000">
        <w:rPr>
          <w:rtl w:val="0"/>
        </w:rPr>
        <w:t xml:space="preserve"> with many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JButton</w:t>
      </w:r>
      <w:r w:rsidDel="00000000" w:rsidR="00000000" w:rsidRPr="00000000">
        <w:rPr>
          <w:rtl w:val="0"/>
        </w:rPr>
        <w:t xml:space="preserve">s in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TypingTutor</w:t>
      </w:r>
      <w:r w:rsidDel="00000000" w:rsidR="00000000" w:rsidRPr="00000000">
        <w:rPr>
          <w:rtl w:val="0"/>
        </w:rPr>
        <w:t xml:space="preserve"> class implements the interface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KeyListener</w:t>
      </w:r>
      <w:r w:rsidDel="00000000" w:rsidR="00000000" w:rsidRPr="00000000">
        <w:rPr>
          <w:rtl w:val="0"/>
        </w:rPr>
        <w:t xml:space="preserve">, and therefore we have three methods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keyTyped()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keyPressed()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keyReleased()</w:t>
      </w:r>
      <w:r w:rsidDel="00000000" w:rsidR="00000000" w:rsidRPr="00000000">
        <w:rPr>
          <w:rtl w:val="0"/>
        </w:rPr>
        <w:t xml:space="preserve"> to help us monitor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KeyEvent</w:t>
      </w:r>
      <w:r w:rsidDel="00000000" w:rsidR="00000000" w:rsidRPr="00000000">
        <w:rPr>
          <w:rtl w:val="0"/>
        </w:rPr>
        <w:t xml:space="preserve">s.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keyTyped()</w:t>
      </w:r>
      <w:r w:rsidDel="00000000" w:rsidR="00000000" w:rsidRPr="00000000">
        <w:rPr>
          <w:rtl w:val="0"/>
        </w:rPr>
        <w:t xml:space="preserve">, the character is appended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JTextArea</w:t>
      </w:r>
      <w:r w:rsidDel="00000000" w:rsidR="00000000" w:rsidRPr="00000000">
        <w:rPr>
          <w:rtl w:val="0"/>
        </w:rPr>
        <w:t xml:space="preserve"> and also, the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TypingAssessment</w:t>
      </w:r>
      <w:r w:rsidDel="00000000" w:rsidR="00000000" w:rsidRPr="00000000">
        <w:rPr>
          <w:rtl w:val="0"/>
        </w:rPr>
        <w:t xml:space="preserve"> is used to help assessing the users’ typing as well as generate the final report;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keyPressed()</w:t>
      </w:r>
      <w:r w:rsidDel="00000000" w:rsidR="00000000" w:rsidRPr="00000000">
        <w:rPr>
          <w:rtl w:val="0"/>
        </w:rPr>
        <w:t xml:space="preserve">, we highlight the corresponding virtual key on the screen, and in keyReleased(), we undo the highlight.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508500"/>
            <wp:effectExtent b="0" l="0" r="0" t="0"/>
            <wp:docPr descr="螢幕快照 2016-05-22 下午12.28.01.png" id="1" name="image01.png"/>
            <a:graphic>
              <a:graphicData uri="http://schemas.openxmlformats.org/drawingml/2006/picture">
                <pic:pic>
                  <pic:nvPicPr>
                    <pic:cNvPr descr="螢幕快照 2016-05-22 下午12.28.0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screenshot above is the TypingTutor GUI, the pangram required is indicated in red on top, and it is picked randomly from a set of pangrams. And we can infer that the SHIFT key is being pressed since the pressed keys will have black background and red forground before they are released.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