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Times New Roman" w:hAnsi="Times New Roman" w:eastAsia="Noto Sans CJK SC"/>
          <w:b/>
          <w:i w:val="0"/>
          <w:sz w:val="28"/>
        </w:rPr>
        <w:t>聖公會悉尼教區</w:t>
      </w:r>
    </w:p>
    <w:p>
      <w:pPr>
        <w:spacing w:after="80"/>
        <w:jc w:val="center"/>
      </w:pPr>
      <w:r>
        <w:rPr>
          <w:rFonts w:ascii="Times New Roman" w:hAnsi="Times New Roman" w:eastAsia="Noto Sans CJK SC"/>
          <w:b/>
          <w:i w:val="0"/>
          <w:sz w:val="40"/>
        </w:rPr>
        <w:t>聖餐禮文</w:t>
      </w:r>
    </w:p>
    <w:p>
      <w:pPr>
        <w:spacing w:after="80"/>
        <w:jc w:val="center"/>
      </w:pPr>
      <w:r>
        <w:rPr>
          <w:rFonts w:ascii="Times New Roman" w:hAnsi="Times New Roman" w:eastAsia="Noto Sans CJK SC"/>
          <w:b w:val="0"/>
          <w:i w:val="0"/>
          <w:sz w:val="23"/>
        </w:rPr>
        <w:t>格式一</w:t>
      </w:r>
    </w:p>
    <w:p>
      <w:pPr>
        <w:spacing w:after="120"/>
      </w:pPr>
    </w:p>
    <w:p>
      <w:pPr>
        <w:spacing w:after="60" w:line="276" w:lineRule="auto" w:before="240"/>
        <w:jc w:val="center"/>
      </w:pPr>
      <w:r>
        <w:rPr>
          <w:rFonts w:ascii="Times New Roman" w:hAnsi="Times New Roman" w:eastAsia="Noto Sans CJK SC"/>
          <w:b/>
          <w:i w:val="0"/>
          <w:sz w:val="26"/>
        </w:rPr>
        <w:t>[神的道和祈禱]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1. 可選讀有關上帝屬性或祂在基督裡的救恩的經文 (如詩篇 98:1-2; 105:1-2; 以賽亞 45:22-23; 約翰 6:35; 8:12; 使徒行傳 17:24-25; 歌羅西 3:16-17)。隨後可唱詩。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2. 牧師或主禮呼吁會眾一起禱告。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牧師或主禮：讓我們同心禱告。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會衆：全能的上帝，凡人的心，在主面前無不顯明，心裡所羨慕的，主都知道，心裡所隱藏的，也瞞不過主。求主用聖靈的感化，潔淨我們心裡的意念。叫我們盡心愛主，恭敬歸榮耀於主的聖名。這都是靠著我主耶穌基督。阿們。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3. 牧師或主禮宣讀十誡（出埃及記 20：1-17）或主耶穌宣告的兩大誡命（太 22：37-40）。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牧師或主禮：請聽上帝給祂百姓以色列民的誡命。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1. 我是耶和華的神，曾將從埃及地為奴之家領出來。除了我以外，不可有別的神。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會眾：求主憐憫我們；使我們用心遵守這誡命。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2. 不可為自己雕刻偶像，也不可作什麼形像仿佛上天，下地，和地底下，水中的百物。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會眾：求主憐憫我們；使我們用心遵守這誡命。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3. 不可妄稱耶和華神的名，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會眾：求主憐憫我們；使我們用心遵守這誡命。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4. 當記念安息日，守為聖日。六日要勞碌作一切的工，但第七日是向耶和華神當守的安息日。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會眾：求主憐憫我們；使我們用心遵守這誡命。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5.當孝敬父母。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會眾：求主憐憫我們；使我們用心遵守這誡命。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6.不可殺人。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會眾：求主憐憫我們；使我們用心遵守這誡命。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7.不可奸淫。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會眾：求主憐憫我們；使我們用心遵守這誡命。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8.不可偷盗。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會眾：求主憐憫我們；使我們用心遵守這誡命。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9.不可作假見證陷害人 。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會眾：求主憐憫我們；使我們用心遵守這誡命。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10.不可貪戀别人的任何事物。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會眾：求主憐憫我們；藉聖靈把誡命刻在我們的心中。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/>
          <w:sz w:val="23"/>
        </w:rPr>
        <w:t>或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牧師或主禮：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主耶穌說，“要盡心，盡性，盡意，愛主的神。這是誡命中的第一，且是最大的。其次也相仿，就是要愛人如己。這是律法和先知的總綱。”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會眾：求主憐憫；聖靈將你的誡命刻在我們心中。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4. 宣讀本日祝文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5. 讀經和證道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6. 宣读讀“尼吉亞信經“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會衆：我們信獨一上帝，全能的聖父，創造天地，並一切有形無形萬物的主。我們信獨一的主，耶穌基督，上帝的獨生子，在萬世以前為聖父所生，從上帝所出的上帝，從光所出的光，從真神所出的真神，受生的、非被造的、與聖父同體。萬物都是借著祂受造。祂為要拯救我們世人，從天降臨。因聖靈的大能，為童貞女馬利亞所生，成為人身，在本丟彼拉多手下，為我們釘在十字架上，被害，受死，埋葬。應驗了聖經的話，第三天復活，升天，坐在聖父的右邊。將來必在榮耀中再臨，審判活人死人，祂的國永無窮盡。我們信聖靈，是主、是賜生命者，從聖父、聖子所出，與聖父、聖子，同受敬拜，同享尊榮。昔日借眾先知傳話。我們信使徒所傳唯一聖而公之教會。我們承認為赦罪而設的獨一洗禮。我們盼望死人的復活，並來世的永生。阿們。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7. 證道後可唱奉獻詩。收奉獻之前可誦讀以下經文以鼓勵會眾奉獻支持福音和慈善事工: 太 5:16; 6:19-20; 7:21; 林後 9:6-7; 加 6:6, 10; 來 13:16; 約一 3:17。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8. 牧師或其他弟兄姊妹禱告。可用以下或適當格式的禱文。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讓我們為世界和教會禱告。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全能永生的上帝，使徒保羅曾教導我們要為萬人祈求。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求主憐憫，[接納我們的奉獻]，垂聽我們的禱告。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求主引導世界的萬國趨向和平之道。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給各國領導有智慧和真理，帶給世人安居樂業。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特別記念澳洲的國家領導（…）和所有執政者。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求主使他們秉公行義，打擊罪惡，持守真理。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求主安慰凡有憂傷的，有缺乏的，有病痛的或有其它需要的，（特別記念…）。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求主讓教會在真理上合而為一。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叫所有承認你名的人都認同你話語中的真理，在聖潔的愛中和睦相處。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求天父賜下豐厚的恩典給所有的主教和教牧同工（特別是我們的大主教___，主教___和牧師傳道___，…）。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讓他們的言行與你的真理相稱，以合宜的方式主持聖禮。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求主施恩於眾人，特別今天在此聚會的人，能謙卑領受你的話語，用聖潔和公義侍奉主。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我們也為著所有在基督裡安息的人來贊美你。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因著你的憐憫，使我們能效法他們的好榜樣，將來能在你的國度裡與他們同聚。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求天父聽我們的禱告，奉唯一中保、唯一救主，耶穌基督的聖名。阿們。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9. 唱奉獻詩</w:t>
      </w:r>
    </w:p>
    <w:p>
      <w:pPr>
        <w:spacing w:after="60" w:line="276" w:lineRule="auto" w:before="240"/>
        <w:jc w:val="center"/>
      </w:pPr>
      <w:r>
        <w:rPr>
          <w:rFonts w:ascii="Times New Roman" w:hAnsi="Times New Roman" w:eastAsia="Noto Sans CJK SC"/>
          <w:b/>
          <w:i w:val="0"/>
          <w:sz w:val="26"/>
        </w:rPr>
        <w:t>[聖餐]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10. 牧師宣讀以下訓詞。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各位主內弟兄姐妹，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我們之所以能前來領受救主基督的聖體和寶血，全是因著祂給我們的大愛。我們原是不配蒙愛，救主基督卻卑微降世，與我們同在，並為我們在十架上受死，使我們能從死亡的黑暗中，被提升成為神的兒女，得著永生。為了記念祂的受死和向我們顯明的大愛，主耶穌設立了聖餐，正是我們今天要分享的。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然而，凡前來吃這餅和喝這杯的人，必須省察自己，悔過自新。他們必須以懺悔的心，堅固的信心領受。最重要的，他們要感謝上帝在基督耶穌裡給我們的愛。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牧師呼吁會眾真誠認罪悔改，堅信基督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們誠心悔過的人要彼此和好，立定心志，欣喜地過著順服上帝的新生活，以信心進前來，分享這堅固和喂養們的聖禮。現在，讓我們首先向主上帝認罪。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11. 此時可稍安靜，作個人反思。之後同聲認罪。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會衆：全能的上帝，我們主耶穌基督的父，你創造了我們，要世人為自己的行為負責。我們帶著羞愧，承認自己在思想、言語和行為上得罪了你，該受審判。現在我們痛改前非，認罪悔改。求慈悲的天父，憐憫我們。因著聖子我主耶穌基督的緣故，求天父赦免我們所有的罪惡，使我們成為新人，能常愛主，順服主。這都是靠著我主耶穌基督。阿們。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12. 牧師站立，向會眾肯定神赦罪的恩典。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全能的上帝，願意饒恕一切真心悔改的人。願上帝憐恤們，饒恕們，並拯救們脫離一切所犯的罪，堅定們的心志，加強們行善的力量，保守們得永生；這都是靠著我主耶穌基督。阿們。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14. 牧師宣讀以下確據。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請聽救主基督向轉歸祂的人所說的話：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“凡勞苦擔重擔的人，可以到我這裡來，我就使們得安息。”（太 11:28）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“上帝愛世人，甚至將祂的獨生子賜給他們，叫一切信祂的，不致滅亡，反得永生。”（約 3:16）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請聽使徒保羅所說的話：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“基督耶穌降世，為要拯救罪人。這話是可信的，是十分可佩服的。 ”（提前 1:15）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請聽使徒約翰所說的話：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“若有人犯罪，在父那裡我們有一位中保，就是那義者耶穌基督。祂為我們的罪作了挽回祭。不是單為我們的罪，也是為普天下人的罪。 ”（約一 1:1-2）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14. 牧師帶領會眾頌贊和感恩。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牧師：們的心當仰望主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會衆：我們的心仰望主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牧師：們要感謝主上帝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會衆：我們感謝主上帝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牧師：無論何時何地，但願榮耀和尊貴，都歸給全能的創造主，永恆的神。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此時可宣讀節日序文（參考下文）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因此，我們與天使和圍繞在你寶座前的會眾，一同稱贊頌揚你大榮耀的聖名：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會衆：聖哉，聖哉，聖哉，全權，全能的上帝，天地都充滿你的榮耀。願榮耀歸給至高的主上帝。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以下是聖誕節，復活節，升天節，聖靈降臨節和三一主日序文：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聖誕節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因你賜下獨生聖子我主耶穌基督為我們而降生。透過聖靈感孕，由童貞女馬利亞所生，主耶穌得了人的肉身，卻沒有犯罪，使我們可以脫離一切罪的捆綁。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/>
          <w:sz w:val="23"/>
        </w:rPr>
        <w:t>或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我們贊美你道成肉身住在我們中間。我們看見祂的榮光，正是父獨生子的榮光，有恩典和真理。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復活節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為著我們主耶穌基督的榮耀復活贊美你。祂是正是為我們獻上，除去世人罪孽的逾越節羔羊。祂的死，毀滅了死亡；祂復活，帶給我們永生。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升天節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我們贊美你，因主耶穌基督已在門徒眼前升天，如今坐在上帝的右邊，為我們預備地方，使我們也能被提到祂那裡，在榮耀裡與祂一同掌權。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聖靈降臨節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我們贊美你，我們主耶穌基督曾應許聖靈降臨在使徒身上，引導他們進入真理，賜他們膽量和熱誠，把福音廣傳至各國各方。這福音使我們脫離了罪惡和黑暗，進入光明，認識上帝和聖子耶穌基督。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三一主日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你是獨一真神，獨一的主，三位一體。聖父、聖子和聖靈同享尊榮，永為獨一和合一的上帝。我們敬拜你。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序文之後牧師與會眾繼續說“因此，我們與天使和…”之段落。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15. 牧師或與會眾一起宣讀“謙恭近主文”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會衆： 慈悲的主，我們到主聖桌前，不敢靠自己的功勞，唯靠主諸般的大恩惠。我們就是檢主聖桌下的零碎也是不配。唯主永無改變，常懷憐憫的心。求恩主助我們能吃愛子耶穌基督的肉體，喝祂的寶血，使我們常在祂裡面，祂也常在我們裡面。阿們。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16. 牧師站在聖餐桌前，作感恩禱告。按照主耶穌的吩咐，主持聖禮，掰餅，在會眾面前手持聖餐杯。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感謝天父的慈愛和憐憫，賜下獨生聖子耶穌基督為我們被釘死在十字架上，救贖了我們。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主耶穌一次而永遠的奉獻自己，成為世上全備的贖罪祭。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主耶穌吩咐我們要記念祂的死直到祂再來。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求慈悲的上帝，聽我們的禱告，使我們凡吃這餅和喝這杯的人，記念祂的死，分享祂的身體和寶血。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主耶穌被出賣的那一夜，拿起餅來，祝謝了，就掰開，分與祂的門徒說：“們拿這個吃，這是我的身體，為們舍的；們應當這樣行，為的是記念我。”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晚飯之後，又照樣拿起杯來，祝謝了，遞給他們說：“們都拿這個喝，這是我立新約的血，是為們和多人免罪而流的，們要常常這樣行，以記念我。”阿們。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17. 牧師呼籲說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讓我們前來領受主耶穌基督的聖體和寶血，紀念主為們受死，並以信心領受，心裡感謝。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分餅時，牧師和協助聖禮的同工說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主耶穌基督的身體，為而捨，保全的身體靈魂直到永生。拿這個吃，記念基督為受死，並以信心領受，心存感恩。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/>
          <w:sz w:val="23"/>
        </w:rPr>
        <w:t>或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拿這個吃，記念基督為受死，並以信心領受，心存感恩。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分杯時，牧師和協助聖禮的同工說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主耶穌基督的寶血，為而流，保全的身體靈魂直到永生。喝這杯，記念基督為流血，心存感恩。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/>
          <w:sz w:val="23"/>
        </w:rPr>
        <w:t>或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喝這杯，記念基督為流血，心存感恩。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18. 牧師說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讓我們同心禱告。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救主耶穌基督曾教導我們禱告說，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會衆：我們在天上的父，願人都尊你的名為聖，願你的國降臨，願你的旨意行在地上，如同行在天上。我們日用的飲食，今日賜給我們，饒恕我們的罪，如同我們饒恕得罪我們的人，不叫我們陷入試探，救我們脫離那惡者，因為國度、權柄、榮耀，全是你的，直到永遠。阿們。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19. 牧師帶領會眾作其中一則感恩和獻身禱告。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我們的主和天父上帝，在你的慈愛裡，接納我們所獻贊美和感恩的祭，因你愛子耶穌基督受死的功勞，以及因信祂寶血的功效，我們和普世教會都蒙你赦罪的恩典，同蒙各類的福氣。感謝主的憐憫，使我們能透過我主耶穌基督，把自己當著活祭獻給你。求主在聖靈的能力下，差遣我們出去，在生活和工作上贊美榮耀你。阿們。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/>
          <w:sz w:val="23"/>
        </w:rPr>
        <w:t>或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全能永生的上帝，感謝你用我主耶穌基督的聖體和寶血成為屬靈的糧食喂養了我們。感謝你向我們保證你的美善和慈愛，確認我們是主的肢體，在盼望中，是神永恆國度的後嗣。求主保守我們在聖子裡的信心，以聖靈堅固我們，完成神所托付我們預備行的一切善工，使尊貴和贊美都歸給你。阿們。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20. 此時誦讀“榮歸主頌”或唱其它適合的聖詩。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願榮耀歸於至高的上帝，平安歸於地上的子民。主上帝，天上的王，全能的上帝聖父，我們敬拜你，感謝你，為你的榮耀稱頌你。聖父獨生聖子主耶穌基督，主上帝，上帝的羔羊，除去世人罪的主：憐憫我們；坐在聖父右邊的主：悅納我們的禱告。因唯有基督為聖，基督為主，耶穌基督和聖靈 ，在上帝聖父榮耀裡，同為至上 。阿們。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21. 牧師祝福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願上帝所賜出人意外的平安，保守們的心懷意念，使們認識並敬愛上帝和聖子我主耶穌基督。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又願全能的上帝，聖父，聖子，聖靈，所賜的福，降在們中間，常與們眾人同在，直到永遠。阿們。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22. 報告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23.唱散會詩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24.默禱散會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Noto Sans CJK SC"/>
        <w:b w:val="0"/>
        <w:i w:val="0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/>
    <w:r>
      <w:rPr>
        <w:rFonts w:ascii="Times New Roman" w:hAnsi="Times New Roman" w:eastAsia="Noto Sans CJK SC"/>
        <w:b/>
        <w:i w:val="0"/>
        <w:color w:val="333333"/>
        <w:sz w:val="19"/>
      </w:rPr>
      <w:t>THE LORD’S SUPPER Form 1</w:t>
    </w:r>
  </w:p>
  <w:p>
    <w:pPr>
      <w:spacing w:after="0"/>
      <w:jc w:val="left"/>
    </w:pPr>
    <w:r>
      <w:rPr>
        <w:rFonts w:ascii="Times New Roman" w:hAnsi="Times New Roman" w:eastAsia="Noto Sans CJK SC"/>
        <w:b w:val="0"/>
        <w:i w:val="0"/>
        <w:color w:val="333333"/>
        <w:sz w:val="17"/>
      </w:rPr>
      <w:t>Sydney Anglicans. Common Prayer 2012. Resources for gospel-shaped gatherings</w:t>
    </w:r>
  </w:p>
  <w:p>
    <w:pPr>
      <w:spacing w:after="0"/>
      <w:jc w:val="left"/>
    </w:pPr>
    <w:r>
      <w:rPr>
        <w:rFonts w:ascii="Times New Roman" w:hAnsi="Times New Roman" w:eastAsia="Noto Sans CJK SC"/>
        <w:b w:val="0"/>
        <w:i w:val="0"/>
        <w:color w:val="333333"/>
        <w:sz w:val="17"/>
      </w:rPr>
      <w:t>A Translation in Traditional Chinese by The Board of Chinese Ministry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