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E09" w:rsidRPr="006A5C8B" w:rsidRDefault="00227E09" w:rsidP="00227E09">
      <w:pPr>
        <w:pStyle w:val="Heading1"/>
      </w:pPr>
      <w:bookmarkStart w:id="0" w:name="_Toc238960170"/>
      <w:bookmarkStart w:id="1" w:name="_Toc234820118"/>
      <w:bookmarkStart w:id="2" w:name="_Toc257732157"/>
      <w:bookmarkStart w:id="3" w:name="_GoBack"/>
      <w:bookmarkEnd w:id="3"/>
      <w:r w:rsidRPr="006A5C8B">
        <w:t>Overview</w:t>
      </w:r>
      <w:bookmarkEnd w:id="1"/>
      <w:bookmarkEnd w:id="2"/>
    </w:p>
    <w:p w:rsidR="00227E09" w:rsidRDefault="00227E09" w:rsidP="00227E09">
      <w:r>
        <w:t xml:space="preserve">The Energy Service Provider (ESP) offers its customers competitive pricing for their energy commodities and customer services. This “offering” is commonly referred to as a </w:t>
      </w:r>
      <w:r w:rsidRPr="001C397D">
        <w:t>“Product.” Products are typically customized to</w:t>
      </w:r>
      <w:r>
        <w:t xml:space="preserve"> meet</w:t>
      </w:r>
      <w:r w:rsidRPr="001C397D">
        <w:t xml:space="preserve"> the consumer</w:t>
      </w:r>
      <w:r>
        <w:t>’</w:t>
      </w:r>
      <w:r w:rsidRPr="001C397D">
        <w:t>s needs and frequently</w:t>
      </w:r>
      <w:r>
        <w:t xml:space="preserve"> change to stay competitive. Products offered to Residential Customers are typically different from those offered to Commercial Customers, generally due to volume differences. Products also differ based upon Utility Territories and Markets served due to the differing Utility Tariffs and Market rules. </w:t>
      </w:r>
    </w:p>
    <w:p w:rsidR="00227E09" w:rsidRDefault="00227E09" w:rsidP="00227E09"/>
    <w:p w:rsidR="00227E09" w:rsidRDefault="00227E09" w:rsidP="00227E09">
      <w:r w:rsidRPr="00394FF1">
        <w:t>Products</w:t>
      </w:r>
      <w:r>
        <w:t xml:space="preserve"> are comprised of several components. At its most basic level, a product defines the commodity and/or service(s) being offered along with its price and calculation method used to arrive at the charges billed to the customer. This level is referred as the Rate Package (aka Rate Detail). At a more complex level, a Product is further comprised of b</w:t>
      </w:r>
      <w:r w:rsidRPr="00774BCF">
        <w:t xml:space="preserve">usiness rules </w:t>
      </w:r>
      <w:r>
        <w:t>that</w:t>
      </w:r>
      <w:r w:rsidRPr="00774BCF">
        <w:t xml:space="preserve"> determine</w:t>
      </w:r>
      <w:r>
        <w:t>s availability</w:t>
      </w:r>
      <w:r w:rsidRPr="00774BCF">
        <w:t xml:space="preserve"> </w:t>
      </w:r>
      <w:r>
        <w:t xml:space="preserve">(to </w:t>
      </w:r>
      <w:r w:rsidRPr="00774BCF">
        <w:t>who</w:t>
      </w:r>
      <w:r>
        <w:t>m, which Utility and Market, and when) along with other specific business conditions in support of the product.</w:t>
      </w:r>
    </w:p>
    <w:p w:rsidR="00227E09" w:rsidRPr="00492BB1" w:rsidRDefault="00227E09" w:rsidP="00227E09">
      <w:pPr>
        <w:pStyle w:val="Heading2"/>
      </w:pPr>
      <w:bookmarkStart w:id="4" w:name="_Toc234820119"/>
      <w:bookmarkStart w:id="5" w:name="_Toc257732158"/>
      <w:r w:rsidRPr="00492BB1">
        <w:t xml:space="preserve">Rate Package </w:t>
      </w:r>
      <w:r>
        <w:t>Overview</w:t>
      </w:r>
      <w:bookmarkEnd w:id="4"/>
      <w:bookmarkEnd w:id="5"/>
    </w:p>
    <w:p w:rsidR="00227E09" w:rsidRDefault="00227E09" w:rsidP="00227E09">
      <w:r>
        <w:t>The creation of a Product begins with creating a “</w:t>
      </w:r>
      <w:r w:rsidRPr="00A4527A">
        <w:rPr>
          <w:b/>
        </w:rPr>
        <w:t>Rate Package</w:t>
      </w:r>
      <w:r>
        <w:t>.” A Rate Package consists of charges that are routinely billed to a customer each month.</w:t>
      </w:r>
      <w:r w:rsidRPr="00524C6F">
        <w:t xml:space="preserve"> </w:t>
      </w:r>
      <w:r>
        <w:t>The</w:t>
      </w:r>
      <w:r w:rsidRPr="00774BCF">
        <w:t xml:space="preserve"> Rate Package determines </w:t>
      </w:r>
      <w:r>
        <w:t xml:space="preserve">what and </w:t>
      </w:r>
      <w:r w:rsidRPr="00774BCF">
        <w:t>how service</w:t>
      </w:r>
      <w:r>
        <w:t>s are charged to the Customer</w:t>
      </w:r>
      <w:r w:rsidRPr="00774BCF">
        <w:t>.</w:t>
      </w:r>
      <w:r>
        <w:t xml:space="preserve"> A Rate Package</w:t>
      </w:r>
      <w:r w:rsidRPr="00524C6F">
        <w:t xml:space="preserve"> </w:t>
      </w:r>
      <w:r>
        <w:t>consists of one or more “</w:t>
      </w:r>
      <w:r w:rsidRPr="00306CFF">
        <w:rPr>
          <w:b/>
        </w:rPr>
        <w:t>Rate Details</w:t>
      </w:r>
      <w:r>
        <w:t>.” A Rate Detail consists of:</w:t>
      </w:r>
    </w:p>
    <w:p w:rsidR="00227E09" w:rsidRDefault="00227E09" w:rsidP="00B848D6">
      <w:pPr>
        <w:numPr>
          <w:ilvl w:val="0"/>
          <w:numId w:val="1"/>
        </w:numPr>
      </w:pPr>
      <w:r w:rsidRPr="00306CFF">
        <w:rPr>
          <w:b/>
        </w:rPr>
        <w:t>Rate Description</w:t>
      </w:r>
      <w:r>
        <w:t xml:space="preserve"> – Description of the Charge used by the ESP to bill a Customer. Examples of Rate Descriptions:</w:t>
      </w:r>
    </w:p>
    <w:p w:rsidR="00227E09" w:rsidRPr="002B10CF" w:rsidRDefault="00227E09" w:rsidP="00B848D6">
      <w:pPr>
        <w:numPr>
          <w:ilvl w:val="1"/>
          <w:numId w:val="1"/>
        </w:numPr>
      </w:pPr>
      <w:r w:rsidRPr="002B10CF">
        <w:t>Energy Charge</w:t>
      </w:r>
    </w:p>
    <w:p w:rsidR="00227E09" w:rsidRDefault="00227E09" w:rsidP="00B848D6">
      <w:pPr>
        <w:numPr>
          <w:ilvl w:val="1"/>
          <w:numId w:val="1"/>
        </w:numPr>
      </w:pPr>
      <w:r>
        <w:t>Monthly Meter</w:t>
      </w:r>
      <w:r w:rsidRPr="002B10CF">
        <w:t xml:space="preserve"> Charge</w:t>
      </w:r>
    </w:p>
    <w:p w:rsidR="00227E09" w:rsidRDefault="00227E09" w:rsidP="00B848D6">
      <w:pPr>
        <w:numPr>
          <w:ilvl w:val="1"/>
          <w:numId w:val="1"/>
        </w:numPr>
      </w:pPr>
      <w:r>
        <w:t>City Taxes</w:t>
      </w:r>
    </w:p>
    <w:p w:rsidR="00227E09" w:rsidRDefault="00227E09" w:rsidP="00B848D6">
      <w:pPr>
        <w:numPr>
          <w:ilvl w:val="1"/>
          <w:numId w:val="1"/>
        </w:numPr>
      </w:pPr>
      <w:r>
        <w:t>County Taxes</w:t>
      </w:r>
    </w:p>
    <w:p w:rsidR="00227E09" w:rsidRDefault="00227E09" w:rsidP="00B848D6">
      <w:pPr>
        <w:numPr>
          <w:ilvl w:val="1"/>
          <w:numId w:val="1"/>
        </w:numPr>
      </w:pPr>
      <w:r>
        <w:t>NSF Charge</w:t>
      </w:r>
    </w:p>
    <w:p w:rsidR="00227E09" w:rsidRPr="002B10CF" w:rsidRDefault="00227E09" w:rsidP="00B848D6">
      <w:pPr>
        <w:numPr>
          <w:ilvl w:val="1"/>
          <w:numId w:val="1"/>
        </w:numPr>
      </w:pPr>
      <w:r>
        <w:t>Late fee</w:t>
      </w:r>
    </w:p>
    <w:p w:rsidR="00227E09" w:rsidRDefault="00227E09" w:rsidP="00B848D6">
      <w:pPr>
        <w:numPr>
          <w:ilvl w:val="0"/>
          <w:numId w:val="1"/>
        </w:numPr>
      </w:pPr>
      <w:r w:rsidRPr="00306CFF">
        <w:rPr>
          <w:b/>
        </w:rPr>
        <w:t>Rate Type</w:t>
      </w:r>
      <w:r>
        <w:t xml:space="preserve"> – the calculation method for a given Rate Description.</w:t>
      </w:r>
      <w:r w:rsidRPr="002B10CF">
        <w:t xml:space="preserve"> </w:t>
      </w:r>
      <w:r>
        <w:t>Examples of Rate Types:</w:t>
      </w:r>
    </w:p>
    <w:p w:rsidR="00227E09" w:rsidRDefault="00227E09" w:rsidP="00B848D6">
      <w:pPr>
        <w:numPr>
          <w:ilvl w:val="1"/>
          <w:numId w:val="1"/>
        </w:numPr>
      </w:pPr>
      <w:r>
        <w:t>Fixed</w:t>
      </w:r>
    </w:p>
    <w:p w:rsidR="00227E09" w:rsidRDefault="00227E09" w:rsidP="00B848D6">
      <w:pPr>
        <w:numPr>
          <w:ilvl w:val="1"/>
          <w:numId w:val="1"/>
        </w:numPr>
      </w:pPr>
      <w:r>
        <w:t>Variable</w:t>
      </w:r>
    </w:p>
    <w:p w:rsidR="00227E09" w:rsidRDefault="00227E09" w:rsidP="00B848D6">
      <w:pPr>
        <w:numPr>
          <w:ilvl w:val="1"/>
          <w:numId w:val="1"/>
        </w:numPr>
      </w:pPr>
      <w:r>
        <w:t>Indexed</w:t>
      </w:r>
    </w:p>
    <w:p w:rsidR="00227E09" w:rsidRDefault="00227E09" w:rsidP="00B848D6">
      <w:pPr>
        <w:numPr>
          <w:ilvl w:val="0"/>
          <w:numId w:val="1"/>
        </w:numPr>
      </w:pPr>
      <w:r w:rsidRPr="003C4243">
        <w:rPr>
          <w:b/>
        </w:rPr>
        <w:t>Rate Category</w:t>
      </w:r>
      <w:r>
        <w:t xml:space="preserve"> – Used to organize multiple Rate Descriptions together under a “Category” for the purposes of displaying the charges on the Customer’s Invoice and within the AR Tab on the Customer Summary screen. Examples of Rate Categories:</w:t>
      </w:r>
    </w:p>
    <w:p w:rsidR="00227E09" w:rsidRPr="002B10CF" w:rsidRDefault="00227E09" w:rsidP="00B848D6">
      <w:pPr>
        <w:numPr>
          <w:ilvl w:val="1"/>
          <w:numId w:val="1"/>
        </w:numPr>
      </w:pPr>
      <w:r w:rsidRPr="002B10CF">
        <w:t>Energy Charges</w:t>
      </w:r>
    </w:p>
    <w:p w:rsidR="00227E09" w:rsidRPr="002B10CF" w:rsidRDefault="00227E09" w:rsidP="00B848D6">
      <w:pPr>
        <w:numPr>
          <w:ilvl w:val="1"/>
          <w:numId w:val="1"/>
        </w:numPr>
      </w:pPr>
      <w:r w:rsidRPr="002B10CF">
        <w:t>Utility Pass-through Charges</w:t>
      </w:r>
    </w:p>
    <w:p w:rsidR="00227E09" w:rsidRDefault="00227E09" w:rsidP="00B848D6">
      <w:pPr>
        <w:numPr>
          <w:ilvl w:val="1"/>
          <w:numId w:val="1"/>
        </w:numPr>
      </w:pPr>
      <w:r w:rsidRPr="002B10CF">
        <w:t>Taxes</w:t>
      </w:r>
    </w:p>
    <w:p w:rsidR="00227E09" w:rsidRPr="002B10CF" w:rsidRDefault="00227E09" w:rsidP="00B848D6">
      <w:pPr>
        <w:numPr>
          <w:ilvl w:val="1"/>
          <w:numId w:val="1"/>
        </w:numPr>
      </w:pPr>
      <w:r>
        <w:t>Miscellaneous Charges</w:t>
      </w:r>
    </w:p>
    <w:p w:rsidR="00227E09" w:rsidRPr="006773B2" w:rsidRDefault="00227E09" w:rsidP="00B848D6">
      <w:pPr>
        <w:numPr>
          <w:ilvl w:val="0"/>
          <w:numId w:val="1"/>
        </w:numPr>
      </w:pPr>
      <w:r>
        <w:rPr>
          <w:b/>
        </w:rPr>
        <w:t xml:space="preserve">Effective Date </w:t>
      </w:r>
      <w:r w:rsidRPr="006773B2">
        <w:t xml:space="preserve">– </w:t>
      </w:r>
      <w:r>
        <w:t>B</w:t>
      </w:r>
      <w:r w:rsidRPr="006773B2">
        <w:t>egin date for the rate detail</w:t>
      </w:r>
    </w:p>
    <w:p w:rsidR="00227E09" w:rsidRPr="006773B2" w:rsidRDefault="00227E09" w:rsidP="00B848D6">
      <w:pPr>
        <w:numPr>
          <w:ilvl w:val="0"/>
          <w:numId w:val="1"/>
        </w:numPr>
      </w:pPr>
      <w:r>
        <w:rPr>
          <w:b/>
        </w:rPr>
        <w:lastRenderedPageBreak/>
        <w:t xml:space="preserve">Expiration Date </w:t>
      </w:r>
      <w:r>
        <w:t>– E</w:t>
      </w:r>
      <w:r w:rsidRPr="006773B2">
        <w:t>nd date for the rate detail</w:t>
      </w:r>
    </w:p>
    <w:p w:rsidR="00227E09" w:rsidRDefault="00227E09" w:rsidP="00B848D6">
      <w:pPr>
        <w:numPr>
          <w:ilvl w:val="0"/>
          <w:numId w:val="1"/>
        </w:numPr>
      </w:pPr>
      <w:r>
        <w:rPr>
          <w:b/>
        </w:rPr>
        <w:t xml:space="preserve">Rate Amount </w:t>
      </w:r>
      <w:r>
        <w:t>– C</w:t>
      </w:r>
      <w:r w:rsidRPr="006773B2">
        <w:t>harge amount of the rate detail</w:t>
      </w:r>
    </w:p>
    <w:p w:rsidR="00227E09" w:rsidRDefault="00227E09" w:rsidP="00227E09"/>
    <w:p w:rsidR="00227E09" w:rsidRDefault="00227E09" w:rsidP="00227E09">
      <w:r>
        <w:t>The Customer’s assigned Rate Package is visible on the Customer Summary screen in the Billing Information section of the Customer Info tab in a field called “Rate Code.”</w:t>
      </w:r>
    </w:p>
    <w:p w:rsidR="00227E09" w:rsidRPr="00AE2AA8" w:rsidRDefault="00227E09" w:rsidP="00227E09">
      <w:pPr>
        <w:pStyle w:val="Heading2"/>
      </w:pPr>
      <w:bookmarkStart w:id="6" w:name="_Toc234820120"/>
      <w:bookmarkStart w:id="7" w:name="_Toc257732159"/>
      <w:r w:rsidRPr="00AE2AA8">
        <w:t>Product</w:t>
      </w:r>
      <w:r>
        <w:t xml:space="preserve"> Overview</w:t>
      </w:r>
      <w:bookmarkEnd w:id="6"/>
      <w:bookmarkEnd w:id="7"/>
    </w:p>
    <w:p w:rsidR="00227E09" w:rsidRDefault="00227E09" w:rsidP="00227E09">
      <w:r>
        <w:t>As mentioned previously, P</w:t>
      </w:r>
      <w:r w:rsidRPr="00774BCF">
        <w:t xml:space="preserve">roducts are </w:t>
      </w:r>
      <w:r>
        <w:t>comprised</w:t>
      </w:r>
      <w:r w:rsidRPr="00774BCF">
        <w:t xml:space="preserve"> of business rules </w:t>
      </w:r>
      <w:r>
        <w:t>that</w:t>
      </w:r>
      <w:r w:rsidRPr="00774BCF">
        <w:t xml:space="preserve"> determine </w:t>
      </w:r>
      <w:r>
        <w:t xml:space="preserve">to </w:t>
      </w:r>
      <w:r w:rsidRPr="00774BCF">
        <w:t>who</w:t>
      </w:r>
      <w:r>
        <w:t>m the product is available. Below is a list of typical Business Rules that are included in the Product:</w:t>
      </w:r>
    </w:p>
    <w:p w:rsidR="00227E09" w:rsidRDefault="00227E09" w:rsidP="00B848D6">
      <w:pPr>
        <w:numPr>
          <w:ilvl w:val="0"/>
          <w:numId w:val="11"/>
        </w:numPr>
      </w:pPr>
      <w:r w:rsidRPr="00774BCF">
        <w:rPr>
          <w:b/>
        </w:rPr>
        <w:t>Business Division</w:t>
      </w:r>
      <w:r>
        <w:t xml:space="preserve"> – Business Entity of the ESP offering the Product</w:t>
      </w:r>
    </w:p>
    <w:p w:rsidR="00227E09" w:rsidRDefault="00227E09" w:rsidP="00B848D6">
      <w:pPr>
        <w:numPr>
          <w:ilvl w:val="0"/>
          <w:numId w:val="11"/>
        </w:numPr>
      </w:pPr>
      <w:r w:rsidRPr="00774BCF">
        <w:rPr>
          <w:b/>
        </w:rPr>
        <w:t>Customer Type</w:t>
      </w:r>
      <w:r>
        <w:t xml:space="preserve"> – Residential or Commercial</w:t>
      </w:r>
    </w:p>
    <w:p w:rsidR="00227E09" w:rsidRDefault="00227E09" w:rsidP="00B848D6">
      <w:pPr>
        <w:numPr>
          <w:ilvl w:val="0"/>
          <w:numId w:val="11"/>
        </w:numPr>
      </w:pPr>
      <w:r w:rsidRPr="00774BCF">
        <w:rPr>
          <w:b/>
        </w:rPr>
        <w:t>Commodity Type</w:t>
      </w:r>
      <w:r>
        <w:t xml:space="preserve"> – Gas or Electric</w:t>
      </w:r>
    </w:p>
    <w:p w:rsidR="00227E09" w:rsidRDefault="00227E09" w:rsidP="00B848D6">
      <w:pPr>
        <w:numPr>
          <w:ilvl w:val="0"/>
          <w:numId w:val="11"/>
        </w:numPr>
      </w:pPr>
      <w:r w:rsidRPr="00774BCF">
        <w:rPr>
          <w:b/>
        </w:rPr>
        <w:t>LDC Rate Class</w:t>
      </w:r>
      <w:r>
        <w:t xml:space="preserve"> – Customer Service Class assigned by Utility</w:t>
      </w:r>
    </w:p>
    <w:p w:rsidR="00227E09" w:rsidRPr="000843C7" w:rsidRDefault="00227E09" w:rsidP="00B848D6">
      <w:pPr>
        <w:numPr>
          <w:ilvl w:val="0"/>
          <w:numId w:val="11"/>
        </w:numPr>
      </w:pPr>
      <w:r w:rsidRPr="000843C7">
        <w:rPr>
          <w:b/>
        </w:rPr>
        <w:t>Offering Period</w:t>
      </w:r>
      <w:r>
        <w:t xml:space="preserve"> – Begin and End date for Product Offering</w:t>
      </w:r>
    </w:p>
    <w:p w:rsidR="00227E09" w:rsidRDefault="00227E09" w:rsidP="00B848D6">
      <w:pPr>
        <w:numPr>
          <w:ilvl w:val="0"/>
          <w:numId w:val="11"/>
        </w:numPr>
      </w:pPr>
      <w:r w:rsidRPr="00774BCF">
        <w:rPr>
          <w:b/>
        </w:rPr>
        <w:t>Terms</w:t>
      </w:r>
      <w:r>
        <w:t xml:space="preserve"> – Length of Contract</w:t>
      </w:r>
    </w:p>
    <w:p w:rsidR="00227E09" w:rsidRDefault="00227E09" w:rsidP="00B848D6">
      <w:pPr>
        <w:numPr>
          <w:ilvl w:val="0"/>
          <w:numId w:val="11"/>
        </w:numPr>
      </w:pPr>
      <w:r w:rsidRPr="00774BCF">
        <w:rPr>
          <w:b/>
        </w:rPr>
        <w:t>Cancellation Fees</w:t>
      </w:r>
      <w:r>
        <w:t xml:space="preserve"> – Charges associated if contract is terminated early</w:t>
      </w:r>
    </w:p>
    <w:p w:rsidR="00227E09" w:rsidRDefault="00227E09" w:rsidP="00B848D6">
      <w:pPr>
        <w:numPr>
          <w:ilvl w:val="0"/>
          <w:numId w:val="11"/>
        </w:numPr>
      </w:pPr>
      <w:r w:rsidRPr="000843C7">
        <w:rPr>
          <w:b/>
        </w:rPr>
        <w:t>Rollover Product</w:t>
      </w:r>
      <w:r>
        <w:t xml:space="preserve"> – Product used for billing at end of contract period</w:t>
      </w:r>
    </w:p>
    <w:p w:rsidR="00227E09" w:rsidRDefault="00227E09" w:rsidP="00B848D6">
      <w:pPr>
        <w:numPr>
          <w:ilvl w:val="0"/>
          <w:numId w:val="11"/>
        </w:numPr>
      </w:pPr>
      <w:r w:rsidRPr="000843C7">
        <w:rPr>
          <w:b/>
        </w:rPr>
        <w:t>Special Offers</w:t>
      </w:r>
      <w:r>
        <w:t xml:space="preserve"> – Promotional offers</w:t>
      </w:r>
    </w:p>
    <w:p w:rsidR="00227E09" w:rsidRPr="007B16D8" w:rsidRDefault="00227E09" w:rsidP="00B848D6">
      <w:pPr>
        <w:numPr>
          <w:ilvl w:val="0"/>
          <w:numId w:val="11"/>
        </w:numPr>
      </w:pPr>
      <w:r>
        <w:rPr>
          <w:b/>
        </w:rPr>
        <w:t xml:space="preserve">Documents  -  </w:t>
      </w:r>
      <w:r w:rsidRPr="007B16D8">
        <w:t>customer documents sent upon the enrollment of a product</w:t>
      </w:r>
    </w:p>
    <w:p w:rsidR="00227E09" w:rsidRDefault="00227E09" w:rsidP="00B848D6">
      <w:pPr>
        <w:numPr>
          <w:ilvl w:val="0"/>
          <w:numId w:val="11"/>
        </w:numPr>
      </w:pPr>
      <w:r w:rsidRPr="007B16D8">
        <w:rPr>
          <w:b/>
        </w:rPr>
        <w:t>Commissions</w:t>
      </w:r>
      <w:r>
        <w:t xml:space="preserve"> – sales channel commissions associated to the product </w:t>
      </w:r>
    </w:p>
    <w:p w:rsidR="00227E09" w:rsidRDefault="00227E09" w:rsidP="00227E09"/>
    <w:p w:rsidR="00227E09" w:rsidRDefault="00227E09" w:rsidP="00227E09">
      <w:r>
        <w:t xml:space="preserve">Fundamental to </w:t>
      </w:r>
      <w:proofErr w:type="spellStart"/>
      <w:r w:rsidRPr="009C0D9A">
        <w:rPr>
          <w:b/>
          <w:i/>
        </w:rPr>
        <w:t>ista</w:t>
      </w:r>
      <w:r>
        <w:t>|NET</w:t>
      </w:r>
      <w:proofErr w:type="spellEnd"/>
      <w:r>
        <w:t xml:space="preserve"> is Customer billing.</w:t>
      </w:r>
      <w:r w:rsidRPr="004469C4">
        <w:t xml:space="preserve"> </w:t>
      </w:r>
      <w:r>
        <w:t>In order for billing to occur the Customer must receive from the Utility monthly consumption for their commodity being served and have a current Product assigned for that commodity. This means that the proper management of Products and their assignment to the Customer is crucial.</w:t>
      </w:r>
    </w:p>
    <w:p w:rsidR="00227E09" w:rsidRDefault="00227E09" w:rsidP="00227E09"/>
    <w:p w:rsidR="00227E09" w:rsidRDefault="00227E09" w:rsidP="00227E09">
      <w:r>
        <w:t xml:space="preserve">Initially, Products are assigned to Customers during the enrollment process. Subsequently, Customer renewals and product changes are managed within the Customer’s account in the Customer Summary screen. In order for either of these methods of assignment to occur, Products have to be configured in the system prior to assignment. To make the administration of Products more efficient, </w:t>
      </w:r>
      <w:proofErr w:type="spellStart"/>
      <w:r w:rsidRPr="00AD27D3">
        <w:rPr>
          <w:b/>
          <w:i/>
        </w:rPr>
        <w:t>ista</w:t>
      </w:r>
      <w:r>
        <w:t>|NET</w:t>
      </w:r>
      <w:proofErr w:type="spellEnd"/>
      <w:r>
        <w:t xml:space="preserve"> has four options available for creating and managing Products. Listed below are the options ranging in order from very simple (Rate Details) to more complex (Products). *NOTE: Only one of these Administration features can be used in the application at a time. </w:t>
      </w:r>
    </w:p>
    <w:p w:rsidR="00227E09" w:rsidRDefault="00227E09" w:rsidP="00227E09"/>
    <w:p w:rsidR="00227E09" w:rsidRPr="0057424A" w:rsidRDefault="00227E09" w:rsidP="00B848D6">
      <w:pPr>
        <w:numPr>
          <w:ilvl w:val="0"/>
          <w:numId w:val="10"/>
        </w:numPr>
      </w:pPr>
      <w:r w:rsidRPr="0057424A">
        <w:rPr>
          <w:b/>
        </w:rPr>
        <w:t>Client Rate Administration</w:t>
      </w:r>
      <w:r w:rsidRPr="0057424A">
        <w:t xml:space="preserve"> – one </w:t>
      </w:r>
      <w:r>
        <w:t>link where only a Rate Package is c</w:t>
      </w:r>
      <w:r w:rsidRPr="0057424A">
        <w:t>reated</w:t>
      </w:r>
    </w:p>
    <w:p w:rsidR="00227E09" w:rsidRPr="0057424A" w:rsidRDefault="00227E09" w:rsidP="00B848D6">
      <w:pPr>
        <w:numPr>
          <w:ilvl w:val="0"/>
          <w:numId w:val="10"/>
        </w:numPr>
        <w:rPr>
          <w:b/>
        </w:rPr>
      </w:pPr>
      <w:r w:rsidRPr="0057424A">
        <w:rPr>
          <w:b/>
        </w:rPr>
        <w:t>Rate Administration and Product Administration</w:t>
      </w:r>
      <w:r>
        <w:rPr>
          <w:b/>
        </w:rPr>
        <w:t xml:space="preserve"> </w:t>
      </w:r>
      <w:r w:rsidRPr="0057424A">
        <w:t xml:space="preserve">– two </w:t>
      </w:r>
      <w:r>
        <w:t>links,</w:t>
      </w:r>
      <w:r w:rsidRPr="0057424A">
        <w:t xml:space="preserve"> Rate Admin page creates the </w:t>
      </w:r>
      <w:r>
        <w:t xml:space="preserve">Rate Package </w:t>
      </w:r>
      <w:r w:rsidRPr="0057424A">
        <w:t xml:space="preserve">and the Product Admin page creates the </w:t>
      </w:r>
      <w:r>
        <w:t>P</w:t>
      </w:r>
      <w:r w:rsidRPr="0057424A">
        <w:t>roduct</w:t>
      </w:r>
    </w:p>
    <w:p w:rsidR="00227E09" w:rsidRPr="0057424A" w:rsidRDefault="00227E09" w:rsidP="00B848D6">
      <w:pPr>
        <w:numPr>
          <w:ilvl w:val="0"/>
          <w:numId w:val="10"/>
        </w:numPr>
      </w:pPr>
      <w:r w:rsidRPr="0057424A">
        <w:rPr>
          <w:b/>
        </w:rPr>
        <w:t>Client Product Rate Administration</w:t>
      </w:r>
      <w:r>
        <w:rPr>
          <w:b/>
        </w:rPr>
        <w:t xml:space="preserve"> </w:t>
      </w:r>
      <w:r w:rsidRPr="0057424A">
        <w:t xml:space="preserve">– one link combines </w:t>
      </w:r>
      <w:r>
        <w:t>the two features together into one page Rate Package and Product</w:t>
      </w:r>
    </w:p>
    <w:p w:rsidR="00227E09" w:rsidRPr="0057424A" w:rsidRDefault="00227E09" w:rsidP="00B848D6">
      <w:pPr>
        <w:numPr>
          <w:ilvl w:val="0"/>
          <w:numId w:val="10"/>
        </w:numPr>
      </w:pPr>
      <w:r w:rsidRPr="0057424A">
        <w:rPr>
          <w:b/>
        </w:rPr>
        <w:t>Rate Package and Product Management</w:t>
      </w:r>
      <w:r>
        <w:t xml:space="preserve"> – one link that combines Rate</w:t>
      </w:r>
      <w:r w:rsidRPr="0057424A">
        <w:t xml:space="preserve"> </w:t>
      </w:r>
      <w:r>
        <w:t>Packages and P</w:t>
      </w:r>
      <w:r w:rsidRPr="0057424A">
        <w:t>roducts together, but has more robust features available</w:t>
      </w:r>
    </w:p>
    <w:p w:rsidR="00227E09" w:rsidRDefault="00227E09" w:rsidP="00227E09"/>
    <w:p w:rsidR="00227E09" w:rsidRDefault="00227E09" w:rsidP="00227E09">
      <w:r>
        <w:lastRenderedPageBreak/>
        <w:t>The remainder of this User Guide includes instructions on all four administration tools available for managing Products and Rate Packages. Proceed to the Administration Tool that is featured in your application for specific instructions.</w:t>
      </w:r>
    </w:p>
    <w:p w:rsidR="00227E09" w:rsidRDefault="00227E09" w:rsidP="00227E09">
      <w:pPr>
        <w:pStyle w:val="Heading1"/>
      </w:pPr>
      <w:bookmarkStart w:id="8" w:name="_Toc234820121"/>
      <w:bookmarkStart w:id="9" w:name="_Toc257732160"/>
      <w:r w:rsidRPr="0098286E">
        <w:t>Client Rate Administration</w:t>
      </w:r>
      <w:bookmarkEnd w:id="8"/>
      <w:bookmarkEnd w:id="9"/>
    </w:p>
    <w:p w:rsidR="00227E09" w:rsidRDefault="00227E09" w:rsidP="00227E09">
      <w:r>
        <w:t>This process uses one</w:t>
      </w:r>
      <w:r w:rsidRPr="0057424A">
        <w:t xml:space="preserve"> </w:t>
      </w:r>
      <w:r>
        <w:t>link -</w:t>
      </w:r>
      <w:r w:rsidRPr="0057424A">
        <w:t xml:space="preserve"> Rate Admin</w:t>
      </w:r>
      <w:r>
        <w:t>istration</w:t>
      </w:r>
      <w:r w:rsidRPr="0057424A">
        <w:t xml:space="preserve"> page creates the </w:t>
      </w:r>
      <w:r>
        <w:t>Rate Package. There is no associated</w:t>
      </w:r>
      <w:r w:rsidRPr="0057424A">
        <w:t xml:space="preserve"> </w:t>
      </w:r>
      <w:r>
        <w:t>P</w:t>
      </w:r>
      <w:r w:rsidRPr="0057424A">
        <w:t>roduct</w:t>
      </w:r>
      <w:r>
        <w:t xml:space="preserve">. </w:t>
      </w:r>
    </w:p>
    <w:p w:rsidR="00227E09" w:rsidRDefault="00227E09" w:rsidP="00227E09">
      <w:pPr>
        <w:pStyle w:val="Heading2"/>
      </w:pPr>
      <w:bookmarkStart w:id="10" w:name="_Toc234820122"/>
      <w:bookmarkStart w:id="11" w:name="_Toc257732161"/>
      <w:r>
        <w:t>Creating Rate Packages</w:t>
      </w:r>
      <w:bookmarkEnd w:id="10"/>
      <w:bookmarkEnd w:id="11"/>
    </w:p>
    <w:p w:rsidR="00227E09" w:rsidRDefault="00227E09" w:rsidP="00227E09">
      <w:r>
        <w:t xml:space="preserve">To start the process, click on the </w:t>
      </w:r>
      <w:r>
        <w:rPr>
          <w:b/>
          <w:i/>
        </w:rPr>
        <w:t>Client</w:t>
      </w:r>
      <w:r w:rsidRPr="00E6721E">
        <w:rPr>
          <w:b/>
          <w:i/>
        </w:rPr>
        <w:t xml:space="preserve"> </w:t>
      </w:r>
      <w:r>
        <w:rPr>
          <w:b/>
          <w:i/>
        </w:rPr>
        <w:t xml:space="preserve">Rate Administration </w:t>
      </w:r>
      <w:r>
        <w:t>link from the Administration Menu Tab. The result will take you to the Rate Administration page where you will see two buttons labeled:</w:t>
      </w:r>
    </w:p>
    <w:p w:rsidR="00227E09" w:rsidRPr="00483408" w:rsidRDefault="00227E09" w:rsidP="00B848D6">
      <w:pPr>
        <w:numPr>
          <w:ilvl w:val="0"/>
          <w:numId w:val="2"/>
        </w:numPr>
      </w:pPr>
      <w:r>
        <w:rPr>
          <w:i/>
        </w:rPr>
        <w:t xml:space="preserve">New </w:t>
      </w:r>
      <w:r w:rsidRPr="00483408">
        <w:rPr>
          <w:i/>
        </w:rPr>
        <w:t>Rate</w:t>
      </w:r>
    </w:p>
    <w:p w:rsidR="00227E09" w:rsidRPr="00941753" w:rsidRDefault="00227E09" w:rsidP="00B848D6">
      <w:pPr>
        <w:numPr>
          <w:ilvl w:val="0"/>
          <w:numId w:val="2"/>
        </w:numPr>
      </w:pPr>
      <w:r>
        <w:rPr>
          <w:i/>
        </w:rPr>
        <w:t>Search</w:t>
      </w:r>
    </w:p>
    <w:p w:rsidR="00227E09" w:rsidRDefault="00227E09" w:rsidP="00227E09"/>
    <w:p w:rsidR="00227E09" w:rsidRDefault="00227E09" w:rsidP="00227E09">
      <w:r>
        <w:t>Click</w:t>
      </w:r>
      <w:r w:rsidRPr="001373A0">
        <w:t xml:space="preserve"> the </w:t>
      </w:r>
      <w:r>
        <w:t xml:space="preserve">New </w:t>
      </w:r>
      <w:r w:rsidRPr="001373A0">
        <w:t xml:space="preserve">Rate </w:t>
      </w:r>
      <w:r>
        <w:t xml:space="preserve">button </w:t>
      </w:r>
      <w:r w:rsidRPr="001373A0">
        <w:t>to open a</w:t>
      </w:r>
      <w:r>
        <w:t xml:space="preserve"> new Rate Package Template.</w:t>
      </w:r>
    </w:p>
    <w:p w:rsidR="00227E09" w:rsidRDefault="00227E09" w:rsidP="002B4EC6">
      <w:r>
        <w:rPr>
          <w:noProof/>
          <w:lang w:bidi="ar-SA"/>
        </w:rPr>
        <w:drawing>
          <wp:inline distT="0" distB="0" distL="0" distR="0" wp14:anchorId="2A0F9178" wp14:editId="324C67D6">
            <wp:extent cx="5486400" cy="166687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5486400" cy="1666875"/>
                    </a:xfrm>
                    <a:prstGeom prst="rect">
                      <a:avLst/>
                    </a:prstGeom>
                    <a:noFill/>
                    <a:ln w="9525">
                      <a:noFill/>
                      <a:miter lim="800000"/>
                      <a:headEnd/>
                      <a:tailEnd/>
                    </a:ln>
                  </pic:spPr>
                </pic:pic>
              </a:graphicData>
            </a:graphic>
          </wp:inline>
        </w:drawing>
      </w:r>
    </w:p>
    <w:p w:rsidR="00227E09" w:rsidRDefault="00227E09" w:rsidP="00227E09"/>
    <w:p w:rsidR="00227E09" w:rsidRDefault="00227E09" w:rsidP="00227E09">
      <w:r>
        <w:t>In Step 1, you are defining the Rate Package details to be offered:</w:t>
      </w:r>
    </w:p>
    <w:p w:rsidR="00227E09" w:rsidRDefault="00227E09" w:rsidP="00B848D6">
      <w:pPr>
        <w:numPr>
          <w:ilvl w:val="0"/>
          <w:numId w:val="15"/>
        </w:numPr>
      </w:pPr>
      <w:r>
        <w:t>Description</w:t>
      </w:r>
    </w:p>
    <w:p w:rsidR="00227E09" w:rsidRDefault="00227E09" w:rsidP="00B848D6">
      <w:pPr>
        <w:numPr>
          <w:ilvl w:val="0"/>
          <w:numId w:val="14"/>
        </w:numPr>
      </w:pPr>
      <w:r>
        <w:t>Effective Dates</w:t>
      </w:r>
    </w:p>
    <w:p w:rsidR="00227E09" w:rsidRDefault="00227E09" w:rsidP="00B848D6">
      <w:pPr>
        <w:numPr>
          <w:ilvl w:val="0"/>
          <w:numId w:val="14"/>
        </w:numPr>
      </w:pPr>
      <w:r>
        <w:t>Rate Type – calculation method</w:t>
      </w:r>
    </w:p>
    <w:p w:rsidR="00227E09" w:rsidRDefault="00227E09" w:rsidP="00227E09">
      <w:pPr>
        <w:ind w:left="45"/>
      </w:pPr>
    </w:p>
    <w:p w:rsidR="00227E09" w:rsidRDefault="00227E09" w:rsidP="00227E09">
      <w:r>
        <w:br w:type="page"/>
      </w:r>
      <w:r>
        <w:lastRenderedPageBreak/>
        <w:t>In Step 2, you are adding Charge Details (Rate Details). Click on the Add Detail button to open the Charge Detail Template. Select the appropriate Charge Category, Charge Description and Unit of Measure. The Charge Type selected will determine whether or not any additional fields are required to complete the process.</w:t>
      </w:r>
    </w:p>
    <w:p w:rsidR="00227E09" w:rsidRDefault="00227E09" w:rsidP="00227E09"/>
    <w:p w:rsidR="00227E09" w:rsidRDefault="00227E09" w:rsidP="00227E09">
      <w:r>
        <w:rPr>
          <w:noProof/>
          <w:lang w:bidi="ar-SA"/>
        </w:rPr>
        <w:drawing>
          <wp:inline distT="0" distB="0" distL="0" distR="0" wp14:anchorId="383852E9" wp14:editId="63D18A23">
            <wp:extent cx="3600450" cy="46863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3600450" cy="4686300"/>
                    </a:xfrm>
                    <a:prstGeom prst="rect">
                      <a:avLst/>
                    </a:prstGeom>
                    <a:noFill/>
                    <a:ln w="9525">
                      <a:noFill/>
                      <a:miter lim="800000"/>
                      <a:headEnd/>
                      <a:tailEnd/>
                    </a:ln>
                  </pic:spPr>
                </pic:pic>
              </a:graphicData>
            </a:graphic>
          </wp:inline>
        </w:drawing>
      </w:r>
    </w:p>
    <w:p w:rsidR="00227E09" w:rsidRDefault="00227E09" w:rsidP="00227E09"/>
    <w:p w:rsidR="00227E09" w:rsidRDefault="00227E09" w:rsidP="00227E09">
      <w:r>
        <w:t xml:space="preserve">In Step 3, review the details. To make any changes, click on the Edit button and make appropriate changes. When finished, click on the </w:t>
      </w:r>
      <w:proofErr w:type="gramStart"/>
      <w:r>
        <w:t>Done</w:t>
      </w:r>
      <w:proofErr w:type="gramEnd"/>
      <w:r>
        <w:t xml:space="preserve"> button. If more than one Charge Detail is needed repeat Step 2. When all Charge Details are added, click on the </w:t>
      </w:r>
      <w:proofErr w:type="gramStart"/>
      <w:r>
        <w:t>Done</w:t>
      </w:r>
      <w:proofErr w:type="gramEnd"/>
      <w:r>
        <w:t xml:space="preserve"> button to go back to the Rate Administration page.</w:t>
      </w:r>
    </w:p>
    <w:p w:rsidR="00227E09" w:rsidRPr="0076028B" w:rsidRDefault="00227E09" w:rsidP="00227E09"/>
    <w:p w:rsidR="00227E09" w:rsidRDefault="00227E09" w:rsidP="00227E09">
      <w:pPr>
        <w:pStyle w:val="Heading1"/>
      </w:pPr>
      <w:r>
        <w:br w:type="page"/>
      </w:r>
      <w:bookmarkStart w:id="12" w:name="_Toc234820123"/>
      <w:bookmarkStart w:id="13" w:name="_Toc257732162"/>
      <w:r w:rsidRPr="0098286E">
        <w:lastRenderedPageBreak/>
        <w:t>Rate Administration and Product Administration</w:t>
      </w:r>
      <w:bookmarkEnd w:id="12"/>
      <w:bookmarkEnd w:id="13"/>
    </w:p>
    <w:p w:rsidR="00227E09" w:rsidRDefault="00227E09" w:rsidP="00227E09">
      <w:r>
        <w:t xml:space="preserve">This process uses </w:t>
      </w:r>
      <w:r w:rsidRPr="0057424A">
        <w:t xml:space="preserve">two </w:t>
      </w:r>
      <w:r>
        <w:t>links -</w:t>
      </w:r>
      <w:r w:rsidRPr="0057424A">
        <w:t xml:space="preserve"> Rate Admin</w:t>
      </w:r>
      <w:r>
        <w:t>istration</w:t>
      </w:r>
      <w:r w:rsidRPr="0057424A">
        <w:t xml:space="preserve"> page creates the </w:t>
      </w:r>
      <w:r>
        <w:t xml:space="preserve">Rate Package </w:t>
      </w:r>
      <w:r w:rsidRPr="0057424A">
        <w:t>and the Product Admin</w:t>
      </w:r>
      <w:r>
        <w:t>istration</w:t>
      </w:r>
      <w:r w:rsidRPr="0057424A">
        <w:t xml:space="preserve"> page creates the </w:t>
      </w:r>
      <w:r>
        <w:t>P</w:t>
      </w:r>
      <w:r w:rsidRPr="0057424A">
        <w:t>roduct</w:t>
      </w:r>
      <w:r>
        <w:t xml:space="preserve">. </w:t>
      </w:r>
    </w:p>
    <w:p w:rsidR="00227E09" w:rsidRDefault="00227E09" w:rsidP="00227E09">
      <w:pPr>
        <w:pStyle w:val="Heading2"/>
      </w:pPr>
      <w:bookmarkStart w:id="14" w:name="_Toc234820124"/>
      <w:bookmarkStart w:id="15" w:name="_Toc257732163"/>
      <w:r>
        <w:t>Creating Rate Packages</w:t>
      </w:r>
      <w:bookmarkEnd w:id="14"/>
      <w:bookmarkEnd w:id="15"/>
    </w:p>
    <w:p w:rsidR="00227E09" w:rsidRDefault="00227E09" w:rsidP="00227E09">
      <w:r>
        <w:t xml:space="preserve">To start the process, click on the </w:t>
      </w:r>
      <w:r>
        <w:rPr>
          <w:b/>
          <w:i/>
        </w:rPr>
        <w:t>Client</w:t>
      </w:r>
      <w:r w:rsidRPr="00E6721E">
        <w:rPr>
          <w:b/>
          <w:i/>
        </w:rPr>
        <w:t xml:space="preserve"> </w:t>
      </w:r>
      <w:r>
        <w:rPr>
          <w:b/>
          <w:i/>
        </w:rPr>
        <w:t xml:space="preserve">Rate Administration </w:t>
      </w:r>
      <w:r>
        <w:t>link from the Administration Menu Tab. The result will take you to the Rate Administration page where you will see two buttons labeled:</w:t>
      </w:r>
    </w:p>
    <w:p w:rsidR="00227E09" w:rsidRPr="00483408" w:rsidRDefault="00227E09" w:rsidP="00B848D6">
      <w:pPr>
        <w:numPr>
          <w:ilvl w:val="0"/>
          <w:numId w:val="2"/>
        </w:numPr>
      </w:pPr>
      <w:r>
        <w:rPr>
          <w:i/>
        </w:rPr>
        <w:t xml:space="preserve">New </w:t>
      </w:r>
      <w:r w:rsidRPr="00483408">
        <w:rPr>
          <w:i/>
        </w:rPr>
        <w:t>Rate</w:t>
      </w:r>
    </w:p>
    <w:p w:rsidR="00227E09" w:rsidRPr="00941753" w:rsidRDefault="00227E09" w:rsidP="00B848D6">
      <w:pPr>
        <w:numPr>
          <w:ilvl w:val="0"/>
          <w:numId w:val="2"/>
        </w:numPr>
      </w:pPr>
      <w:r>
        <w:rPr>
          <w:i/>
        </w:rPr>
        <w:t>Search</w:t>
      </w:r>
    </w:p>
    <w:p w:rsidR="00227E09" w:rsidRDefault="00227E09" w:rsidP="00227E09"/>
    <w:p w:rsidR="00227E09" w:rsidRDefault="00227E09" w:rsidP="00227E09">
      <w:r>
        <w:t>Click</w:t>
      </w:r>
      <w:r w:rsidRPr="001373A0">
        <w:t xml:space="preserve"> the </w:t>
      </w:r>
      <w:r>
        <w:t xml:space="preserve">New </w:t>
      </w:r>
      <w:r w:rsidRPr="001373A0">
        <w:t xml:space="preserve">Rate </w:t>
      </w:r>
      <w:r>
        <w:t xml:space="preserve">button </w:t>
      </w:r>
      <w:r w:rsidRPr="001373A0">
        <w:t>to open a</w:t>
      </w:r>
      <w:r>
        <w:t xml:space="preserve"> new Rate Package Template.</w:t>
      </w:r>
    </w:p>
    <w:p w:rsidR="00227E09" w:rsidRDefault="00227E09" w:rsidP="002B4EC6">
      <w:r>
        <w:rPr>
          <w:noProof/>
          <w:lang w:bidi="ar-SA"/>
        </w:rPr>
        <w:drawing>
          <wp:inline distT="0" distB="0" distL="0" distR="0" wp14:anchorId="78AD4437" wp14:editId="2A1EFA94">
            <wp:extent cx="5486400" cy="16668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486400" cy="1666875"/>
                    </a:xfrm>
                    <a:prstGeom prst="rect">
                      <a:avLst/>
                    </a:prstGeom>
                    <a:noFill/>
                    <a:ln w="9525">
                      <a:noFill/>
                      <a:miter lim="800000"/>
                      <a:headEnd/>
                      <a:tailEnd/>
                    </a:ln>
                  </pic:spPr>
                </pic:pic>
              </a:graphicData>
            </a:graphic>
          </wp:inline>
        </w:drawing>
      </w:r>
    </w:p>
    <w:p w:rsidR="00227E09" w:rsidRDefault="00227E09" w:rsidP="00227E09"/>
    <w:p w:rsidR="00227E09" w:rsidRDefault="00227E09" w:rsidP="00227E09">
      <w:r>
        <w:t>In Step 1, you are defining the Rate Package details to be offered:</w:t>
      </w:r>
    </w:p>
    <w:p w:rsidR="00227E09" w:rsidRDefault="00227E09" w:rsidP="00B848D6">
      <w:pPr>
        <w:numPr>
          <w:ilvl w:val="0"/>
          <w:numId w:val="15"/>
        </w:numPr>
      </w:pPr>
      <w:r>
        <w:t>Description</w:t>
      </w:r>
    </w:p>
    <w:p w:rsidR="00227E09" w:rsidRDefault="00227E09" w:rsidP="00B848D6">
      <w:pPr>
        <w:numPr>
          <w:ilvl w:val="0"/>
          <w:numId w:val="14"/>
        </w:numPr>
      </w:pPr>
      <w:r>
        <w:t>Effective Dates</w:t>
      </w:r>
    </w:p>
    <w:p w:rsidR="00227E09" w:rsidRDefault="00227E09" w:rsidP="00B848D6">
      <w:pPr>
        <w:numPr>
          <w:ilvl w:val="0"/>
          <w:numId w:val="14"/>
        </w:numPr>
      </w:pPr>
      <w:r>
        <w:t>Rate Type – calculation method</w:t>
      </w:r>
    </w:p>
    <w:p w:rsidR="00227E09" w:rsidRDefault="00227E09" w:rsidP="00227E09">
      <w:pPr>
        <w:ind w:left="45"/>
      </w:pPr>
    </w:p>
    <w:p w:rsidR="00227E09" w:rsidRDefault="00227E09" w:rsidP="00227E09">
      <w:r>
        <w:br w:type="page"/>
      </w:r>
      <w:r>
        <w:lastRenderedPageBreak/>
        <w:t>In Step 2, you are adding Charge Details (Rate Details). Click on the Add Detail button to open the Charge Detail Template. Select the appropriate Charge Category, Charge Description and Unit of Measure. The Charge Type selected will determine whether or not any additional fields are required to complete the process.</w:t>
      </w:r>
    </w:p>
    <w:p w:rsidR="00227E09" w:rsidRDefault="00227E09" w:rsidP="00227E09"/>
    <w:p w:rsidR="00227E09" w:rsidRDefault="00227E09" w:rsidP="00227E09">
      <w:r>
        <w:rPr>
          <w:noProof/>
          <w:lang w:bidi="ar-SA"/>
        </w:rPr>
        <w:drawing>
          <wp:inline distT="0" distB="0" distL="0" distR="0" wp14:anchorId="017FB857" wp14:editId="1BCF9A67">
            <wp:extent cx="3600450" cy="46863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3600450" cy="4686300"/>
                    </a:xfrm>
                    <a:prstGeom prst="rect">
                      <a:avLst/>
                    </a:prstGeom>
                    <a:noFill/>
                    <a:ln w="9525">
                      <a:noFill/>
                      <a:miter lim="800000"/>
                      <a:headEnd/>
                      <a:tailEnd/>
                    </a:ln>
                  </pic:spPr>
                </pic:pic>
              </a:graphicData>
            </a:graphic>
          </wp:inline>
        </w:drawing>
      </w:r>
    </w:p>
    <w:p w:rsidR="00227E09" w:rsidRDefault="00227E09" w:rsidP="00227E09"/>
    <w:p w:rsidR="00227E09" w:rsidRDefault="00227E09" w:rsidP="00227E09">
      <w:r>
        <w:t xml:space="preserve">In Step 3, review the details. To make any changes, click on the Edit button and make appropriate changes. When finished, click on the </w:t>
      </w:r>
      <w:proofErr w:type="gramStart"/>
      <w:r>
        <w:t>Done</w:t>
      </w:r>
      <w:proofErr w:type="gramEnd"/>
      <w:r>
        <w:t xml:space="preserve"> button. If more than one Charge Detail is needed repeat Step 2. When all Charge Details are added, click on the </w:t>
      </w:r>
      <w:proofErr w:type="gramStart"/>
      <w:r>
        <w:t>Done</w:t>
      </w:r>
      <w:proofErr w:type="gramEnd"/>
      <w:r>
        <w:t xml:space="preserve"> button to go back to the Rate Administration page.</w:t>
      </w:r>
    </w:p>
    <w:p w:rsidR="00227E09" w:rsidRDefault="00227E09" w:rsidP="00227E09"/>
    <w:p w:rsidR="00227E09" w:rsidRDefault="00227E09" w:rsidP="00227E09">
      <w:pPr>
        <w:pStyle w:val="Heading2"/>
      </w:pPr>
      <w:r>
        <w:br w:type="page"/>
      </w:r>
      <w:bookmarkStart w:id="16" w:name="_Toc234820125"/>
      <w:bookmarkStart w:id="17" w:name="_Toc257732164"/>
      <w:r>
        <w:lastRenderedPageBreak/>
        <w:t>Creating Products</w:t>
      </w:r>
      <w:bookmarkEnd w:id="16"/>
      <w:bookmarkEnd w:id="17"/>
    </w:p>
    <w:p w:rsidR="00227E09" w:rsidRDefault="00227E09" w:rsidP="00227E09">
      <w:r>
        <w:t xml:space="preserve">To create a new Product, from the Product Administration link, click on the New Product button. </w:t>
      </w:r>
    </w:p>
    <w:p w:rsidR="00227E09" w:rsidRDefault="00227E09" w:rsidP="00227E09">
      <w:pPr>
        <w:jc w:val="center"/>
      </w:pPr>
      <w:r>
        <w:rPr>
          <w:noProof/>
          <w:lang w:bidi="ar-SA"/>
        </w:rPr>
        <w:drawing>
          <wp:inline distT="0" distB="0" distL="0" distR="0" wp14:anchorId="06632F20" wp14:editId="2613851A">
            <wp:extent cx="3667125" cy="514350"/>
            <wp:effectExtent l="19050" t="19050" r="2857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3667125" cy="514350"/>
                    </a:xfrm>
                    <a:prstGeom prst="rect">
                      <a:avLst/>
                    </a:prstGeom>
                    <a:noFill/>
                    <a:ln w="6350" cmpd="sng">
                      <a:solidFill>
                        <a:srgbClr val="000000"/>
                      </a:solidFill>
                      <a:miter lim="800000"/>
                      <a:headEnd/>
                      <a:tailEnd/>
                    </a:ln>
                    <a:effectLst/>
                  </pic:spPr>
                </pic:pic>
              </a:graphicData>
            </a:graphic>
          </wp:inline>
        </w:drawing>
      </w:r>
    </w:p>
    <w:p w:rsidR="00227E09" w:rsidRDefault="00227E09" w:rsidP="00227E09"/>
    <w:p w:rsidR="00227E09" w:rsidRDefault="00227E09" w:rsidP="00227E09">
      <w:r>
        <w:t xml:space="preserve">The Product Detail screen will appear where you define the Product. Select and enter all appropriate details. This step includes the assignment of the Rate Package to the Product. </w:t>
      </w:r>
      <w:proofErr w:type="gramStart"/>
      <w:r>
        <w:t>Click on the Save button to save your entry.</w:t>
      </w:r>
      <w:proofErr w:type="gramEnd"/>
    </w:p>
    <w:p w:rsidR="00227E09" w:rsidRDefault="00227E09" w:rsidP="00227E09"/>
    <w:p w:rsidR="00227E09" w:rsidRDefault="00227E09" w:rsidP="00227E09">
      <w:pPr>
        <w:jc w:val="center"/>
      </w:pPr>
      <w:r>
        <w:rPr>
          <w:noProof/>
          <w:lang w:bidi="ar-SA"/>
        </w:rPr>
        <w:drawing>
          <wp:inline distT="0" distB="0" distL="0" distR="0" wp14:anchorId="55E6078E" wp14:editId="74BCB141">
            <wp:extent cx="4305300" cy="4257675"/>
            <wp:effectExtent l="19050" t="19050" r="1905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4305300" cy="4257675"/>
                    </a:xfrm>
                    <a:prstGeom prst="rect">
                      <a:avLst/>
                    </a:prstGeom>
                    <a:noFill/>
                    <a:ln w="6350" cmpd="sng">
                      <a:solidFill>
                        <a:srgbClr val="000000"/>
                      </a:solidFill>
                      <a:miter lim="800000"/>
                      <a:headEnd/>
                      <a:tailEnd/>
                    </a:ln>
                    <a:effectLst/>
                  </pic:spPr>
                </pic:pic>
              </a:graphicData>
            </a:graphic>
          </wp:inline>
        </w:drawing>
      </w:r>
    </w:p>
    <w:p w:rsidR="00227E09" w:rsidRDefault="00227E09" w:rsidP="00227E09"/>
    <w:p w:rsidR="00227E09" w:rsidRDefault="00227E09" w:rsidP="00227E09">
      <w:pPr>
        <w:pStyle w:val="Heading4"/>
        <w:ind w:left="0"/>
      </w:pPr>
      <w:r>
        <w:br w:type="page"/>
      </w:r>
      <w:r>
        <w:lastRenderedPageBreak/>
        <w:t>Bulk Product Updates</w:t>
      </w:r>
    </w:p>
    <w:p w:rsidR="00227E09" w:rsidRDefault="00227E09" w:rsidP="00227E09">
      <w:r>
        <w:t>This link has an added feature that allows you to make updates to multiple products using the Bulk Product Update functionality. The updates that are allowed include changing the Product’s Active Flag and the Customer Type. To perform an update, click on the Bulk Product Update link available</w:t>
      </w:r>
      <w:r w:rsidRPr="00571A82">
        <w:t xml:space="preserve"> </w:t>
      </w:r>
      <w:r>
        <w:t>from the Product Administration page.</w:t>
      </w:r>
    </w:p>
    <w:p w:rsidR="00227E09" w:rsidRDefault="00227E09" w:rsidP="00227E09"/>
    <w:p w:rsidR="00227E09" w:rsidRDefault="00227E09" w:rsidP="00227E09">
      <w:r>
        <w:rPr>
          <w:noProof/>
          <w:lang w:bidi="ar-SA"/>
        </w:rPr>
        <w:drawing>
          <wp:inline distT="0" distB="0" distL="0" distR="0" wp14:anchorId="05E90AE5" wp14:editId="5853A578">
            <wp:extent cx="4819650" cy="704850"/>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4819650" cy="704850"/>
                    </a:xfrm>
                    <a:prstGeom prst="rect">
                      <a:avLst/>
                    </a:prstGeom>
                    <a:noFill/>
                    <a:ln w="6350" cmpd="sng">
                      <a:solidFill>
                        <a:srgbClr val="000000"/>
                      </a:solidFill>
                      <a:miter lim="800000"/>
                      <a:headEnd/>
                      <a:tailEnd/>
                    </a:ln>
                    <a:effectLst/>
                  </pic:spPr>
                </pic:pic>
              </a:graphicData>
            </a:graphic>
          </wp:inline>
        </w:drawing>
      </w:r>
    </w:p>
    <w:p w:rsidR="00227E09" w:rsidRDefault="00227E09" w:rsidP="00227E09"/>
    <w:p w:rsidR="00227E09" w:rsidRDefault="00227E09" w:rsidP="00227E09">
      <w:r>
        <w:t>The result will take you to the Product Bulk Update screen where you will choose multiple Products for which the change is to be made. The steps are as follows:</w:t>
      </w:r>
    </w:p>
    <w:p w:rsidR="00227E09" w:rsidRDefault="00227E09" w:rsidP="00B848D6">
      <w:pPr>
        <w:numPr>
          <w:ilvl w:val="0"/>
          <w:numId w:val="17"/>
        </w:numPr>
      </w:pPr>
      <w:r>
        <w:t>Select your Products using the Product Filter to assist you in finding your Product(s) more easily. Enter all or part of the Product name and click on the Search Button.</w:t>
      </w:r>
    </w:p>
    <w:p w:rsidR="00227E09" w:rsidRDefault="00227E09" w:rsidP="00B848D6">
      <w:pPr>
        <w:numPr>
          <w:ilvl w:val="0"/>
          <w:numId w:val="17"/>
        </w:numPr>
      </w:pPr>
      <w:r>
        <w:t xml:space="preserve">Once you have found the appropriate Products, place a check in the box to the left of each product that needs to be updated. </w:t>
      </w:r>
    </w:p>
    <w:p w:rsidR="00227E09" w:rsidRDefault="00227E09" w:rsidP="00B848D6">
      <w:pPr>
        <w:numPr>
          <w:ilvl w:val="0"/>
          <w:numId w:val="17"/>
        </w:numPr>
      </w:pPr>
      <w:r>
        <w:t>Change the Customer Type and/or Active Flag, depending upon the type of change you are making.</w:t>
      </w:r>
    </w:p>
    <w:p w:rsidR="00227E09" w:rsidRDefault="00227E09" w:rsidP="00B848D6">
      <w:pPr>
        <w:numPr>
          <w:ilvl w:val="0"/>
          <w:numId w:val="17"/>
        </w:numPr>
      </w:pPr>
      <w:r>
        <w:t>Click on the Update button to process the changes.</w:t>
      </w:r>
    </w:p>
    <w:p w:rsidR="00227E09" w:rsidRDefault="00227E09" w:rsidP="00227E09"/>
    <w:p w:rsidR="00227E09" w:rsidRPr="001939EB" w:rsidRDefault="00227E09" w:rsidP="00227E09">
      <w:r>
        <w:t xml:space="preserve">In the example below, the Products are being updated to an Inactive Status, meaning they will no longer be available. </w:t>
      </w:r>
    </w:p>
    <w:p w:rsidR="00227E09" w:rsidRDefault="00227E09" w:rsidP="00227E09"/>
    <w:p w:rsidR="00227E09" w:rsidRDefault="00227E09" w:rsidP="00227E09">
      <w:r>
        <w:rPr>
          <w:noProof/>
          <w:lang w:bidi="ar-SA"/>
        </w:rPr>
        <w:drawing>
          <wp:inline distT="0" distB="0" distL="0" distR="0" wp14:anchorId="1BFFC1DD" wp14:editId="3DBD09E3">
            <wp:extent cx="5476875" cy="2952750"/>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srcRect/>
                    <a:stretch>
                      <a:fillRect/>
                    </a:stretch>
                  </pic:blipFill>
                  <pic:spPr bwMode="auto">
                    <a:xfrm>
                      <a:off x="0" y="0"/>
                      <a:ext cx="5476875" cy="2952750"/>
                    </a:xfrm>
                    <a:prstGeom prst="rect">
                      <a:avLst/>
                    </a:prstGeom>
                    <a:noFill/>
                    <a:ln w="9525">
                      <a:noFill/>
                      <a:miter lim="800000"/>
                      <a:headEnd/>
                      <a:tailEnd/>
                    </a:ln>
                  </pic:spPr>
                </pic:pic>
              </a:graphicData>
            </a:graphic>
          </wp:inline>
        </w:drawing>
      </w:r>
    </w:p>
    <w:p w:rsidR="00227E09" w:rsidRDefault="00227E09" w:rsidP="00227E09">
      <w:r>
        <w:t>Once you have confirmed the changes are correct, click on the Return Product List button to go back to the Product Administration Page.</w:t>
      </w:r>
    </w:p>
    <w:p w:rsidR="00227E09" w:rsidRDefault="00227E09" w:rsidP="00227E09"/>
    <w:p w:rsidR="00227E09" w:rsidRDefault="00227E09" w:rsidP="00227E09">
      <w:r>
        <w:rPr>
          <w:noProof/>
          <w:lang w:bidi="ar-SA"/>
        </w:rPr>
        <w:lastRenderedPageBreak/>
        <w:drawing>
          <wp:inline distT="0" distB="0" distL="0" distR="0" wp14:anchorId="183111B3" wp14:editId="2D80B767">
            <wp:extent cx="5486400" cy="31051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486400" cy="3105150"/>
                    </a:xfrm>
                    <a:prstGeom prst="rect">
                      <a:avLst/>
                    </a:prstGeom>
                    <a:noFill/>
                    <a:ln w="9525">
                      <a:noFill/>
                      <a:miter lim="800000"/>
                      <a:headEnd/>
                      <a:tailEnd/>
                    </a:ln>
                  </pic:spPr>
                </pic:pic>
              </a:graphicData>
            </a:graphic>
          </wp:inline>
        </w:drawing>
      </w:r>
    </w:p>
    <w:p w:rsidR="00227E09" w:rsidRDefault="00227E09" w:rsidP="00227E09"/>
    <w:p w:rsidR="00227E09" w:rsidRDefault="00227E09" w:rsidP="00227E09">
      <w:r>
        <w:rPr>
          <w:b/>
        </w:rPr>
        <w:br w:type="page"/>
      </w:r>
    </w:p>
    <w:p w:rsidR="00227E09" w:rsidRDefault="00227E09" w:rsidP="00227E09">
      <w:pPr>
        <w:pStyle w:val="Heading1"/>
      </w:pPr>
      <w:bookmarkStart w:id="18" w:name="_Toc234820126"/>
      <w:bookmarkStart w:id="19" w:name="_Toc257732165"/>
      <w:r w:rsidRPr="0098286E">
        <w:lastRenderedPageBreak/>
        <w:t>Client Product Rate Administration</w:t>
      </w:r>
      <w:bookmarkEnd w:id="18"/>
      <w:bookmarkEnd w:id="19"/>
    </w:p>
    <w:p w:rsidR="00227E09" w:rsidRDefault="00227E09" w:rsidP="00227E09">
      <w:pPr>
        <w:pStyle w:val="Heading2"/>
      </w:pPr>
      <w:bookmarkStart w:id="20" w:name="_Toc234820127"/>
      <w:bookmarkStart w:id="21" w:name="_Toc257732166"/>
      <w:r>
        <w:t>Creating Rate Packages and Products</w:t>
      </w:r>
      <w:bookmarkEnd w:id="20"/>
      <w:bookmarkEnd w:id="21"/>
    </w:p>
    <w:p w:rsidR="00227E09" w:rsidRDefault="00227E09" w:rsidP="00227E09">
      <w:r>
        <w:t xml:space="preserve">The </w:t>
      </w:r>
      <w:r>
        <w:rPr>
          <w:b/>
          <w:i/>
        </w:rPr>
        <w:t>Client</w:t>
      </w:r>
      <w:r w:rsidRPr="00E6721E">
        <w:rPr>
          <w:b/>
          <w:i/>
        </w:rPr>
        <w:t xml:space="preserve"> Product </w:t>
      </w:r>
      <w:r>
        <w:rPr>
          <w:b/>
          <w:i/>
        </w:rPr>
        <w:t>Rate Administration</w:t>
      </w:r>
      <w:r>
        <w:t xml:space="preserve"> c</w:t>
      </w:r>
      <w:r w:rsidRPr="00907AD8">
        <w:t>ontains</w:t>
      </w:r>
      <w:r>
        <w:rPr>
          <w:b/>
        </w:rPr>
        <w:t xml:space="preserve"> </w:t>
      </w:r>
      <w:r w:rsidRPr="0057424A">
        <w:t>one link</w:t>
      </w:r>
      <w:r>
        <w:t xml:space="preserve"> that</w:t>
      </w:r>
      <w:r w:rsidRPr="0057424A">
        <w:t xml:space="preserve"> combines </w:t>
      </w:r>
      <w:r>
        <w:t xml:space="preserve">the two features together into one page - Rate Package and Products. To start the process, click on the </w:t>
      </w:r>
      <w:r>
        <w:rPr>
          <w:b/>
          <w:i/>
        </w:rPr>
        <w:t>Client</w:t>
      </w:r>
      <w:r w:rsidRPr="00E6721E">
        <w:rPr>
          <w:b/>
          <w:i/>
        </w:rPr>
        <w:t xml:space="preserve"> Product </w:t>
      </w:r>
      <w:r>
        <w:rPr>
          <w:b/>
          <w:i/>
        </w:rPr>
        <w:t xml:space="preserve">Rate Administration </w:t>
      </w:r>
      <w:r>
        <w:t>link from the Administration Menu Tab. The result will take you to the Rate Administration page where you will see two buttons labeled:</w:t>
      </w:r>
    </w:p>
    <w:p w:rsidR="00227E09" w:rsidRPr="00483408" w:rsidRDefault="00227E09" w:rsidP="00B848D6">
      <w:pPr>
        <w:numPr>
          <w:ilvl w:val="0"/>
          <w:numId w:val="2"/>
        </w:numPr>
      </w:pPr>
      <w:r>
        <w:rPr>
          <w:i/>
        </w:rPr>
        <w:t xml:space="preserve">New </w:t>
      </w:r>
      <w:r w:rsidRPr="00483408">
        <w:rPr>
          <w:i/>
        </w:rPr>
        <w:t>Rate</w:t>
      </w:r>
    </w:p>
    <w:p w:rsidR="00227E09" w:rsidRPr="00941753" w:rsidRDefault="00227E09" w:rsidP="00B848D6">
      <w:pPr>
        <w:numPr>
          <w:ilvl w:val="0"/>
          <w:numId w:val="2"/>
        </w:numPr>
      </w:pPr>
      <w:r>
        <w:rPr>
          <w:i/>
        </w:rPr>
        <w:t>Search</w:t>
      </w:r>
    </w:p>
    <w:p w:rsidR="00227E09" w:rsidRDefault="00227E09" w:rsidP="00227E09"/>
    <w:p w:rsidR="00227E09" w:rsidRDefault="00227E09" w:rsidP="00227E09">
      <w:r>
        <w:t>Click</w:t>
      </w:r>
      <w:r w:rsidRPr="001373A0">
        <w:t xml:space="preserve"> the </w:t>
      </w:r>
      <w:r>
        <w:t xml:space="preserve">New </w:t>
      </w:r>
      <w:r w:rsidRPr="001373A0">
        <w:t xml:space="preserve">Rate </w:t>
      </w:r>
      <w:r>
        <w:t xml:space="preserve">button </w:t>
      </w:r>
      <w:r w:rsidRPr="001373A0">
        <w:t>to open a</w:t>
      </w:r>
      <w:r>
        <w:t xml:space="preserve"> new Rate Package Template.</w:t>
      </w:r>
    </w:p>
    <w:p w:rsidR="00227E09" w:rsidRDefault="00227E09" w:rsidP="002B4EC6">
      <w:r>
        <w:rPr>
          <w:noProof/>
          <w:lang w:bidi="ar-SA"/>
        </w:rPr>
        <w:drawing>
          <wp:inline distT="0" distB="0" distL="0" distR="0" wp14:anchorId="3E08A6D0" wp14:editId="6CF43C79">
            <wp:extent cx="5486400" cy="179070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srcRect/>
                    <a:stretch>
                      <a:fillRect/>
                    </a:stretch>
                  </pic:blipFill>
                  <pic:spPr bwMode="auto">
                    <a:xfrm>
                      <a:off x="0" y="0"/>
                      <a:ext cx="5486400" cy="1790700"/>
                    </a:xfrm>
                    <a:prstGeom prst="rect">
                      <a:avLst/>
                    </a:prstGeom>
                    <a:noFill/>
                    <a:ln w="9525">
                      <a:noFill/>
                      <a:miter lim="800000"/>
                      <a:headEnd/>
                      <a:tailEnd/>
                    </a:ln>
                  </pic:spPr>
                </pic:pic>
              </a:graphicData>
            </a:graphic>
          </wp:inline>
        </w:drawing>
      </w:r>
    </w:p>
    <w:p w:rsidR="00227E09" w:rsidRDefault="00227E09" w:rsidP="00227E09"/>
    <w:p w:rsidR="00227E09" w:rsidRDefault="00227E09" w:rsidP="00227E09">
      <w:r>
        <w:t>In Step 1, you are determining to whom the Rate Package and Product will be offered and giving it a description.</w:t>
      </w:r>
    </w:p>
    <w:p w:rsidR="00227E09" w:rsidRDefault="00227E09" w:rsidP="00B848D6">
      <w:pPr>
        <w:numPr>
          <w:ilvl w:val="0"/>
          <w:numId w:val="16"/>
        </w:numPr>
      </w:pPr>
      <w:r>
        <w:t>Description</w:t>
      </w:r>
    </w:p>
    <w:p w:rsidR="00227E09" w:rsidRDefault="00227E09" w:rsidP="00B848D6">
      <w:pPr>
        <w:numPr>
          <w:ilvl w:val="0"/>
          <w:numId w:val="16"/>
        </w:numPr>
      </w:pPr>
      <w:r>
        <w:t>Effective Dates</w:t>
      </w:r>
    </w:p>
    <w:p w:rsidR="00227E09" w:rsidRDefault="00227E09" w:rsidP="00B848D6">
      <w:pPr>
        <w:numPr>
          <w:ilvl w:val="0"/>
          <w:numId w:val="16"/>
        </w:numPr>
      </w:pPr>
      <w:r>
        <w:t>Rate Type – calculation method</w:t>
      </w:r>
    </w:p>
    <w:p w:rsidR="00227E09" w:rsidRDefault="00227E09" w:rsidP="00B848D6">
      <w:pPr>
        <w:numPr>
          <w:ilvl w:val="0"/>
          <w:numId w:val="16"/>
        </w:numPr>
      </w:pPr>
      <w:r>
        <w:t>Consumption Type</w:t>
      </w:r>
    </w:p>
    <w:p w:rsidR="00227E09" w:rsidRDefault="00227E09" w:rsidP="00B848D6">
      <w:pPr>
        <w:numPr>
          <w:ilvl w:val="0"/>
          <w:numId w:val="16"/>
        </w:numPr>
      </w:pPr>
      <w:r>
        <w:t>Business entity where applicable</w:t>
      </w:r>
    </w:p>
    <w:p w:rsidR="00227E09" w:rsidRDefault="00227E09" w:rsidP="00B848D6">
      <w:pPr>
        <w:numPr>
          <w:ilvl w:val="0"/>
          <w:numId w:val="16"/>
        </w:numPr>
      </w:pPr>
      <w:r>
        <w:t>LDC where applicable</w:t>
      </w:r>
    </w:p>
    <w:p w:rsidR="00227E09" w:rsidRDefault="00227E09" w:rsidP="00B848D6">
      <w:pPr>
        <w:numPr>
          <w:ilvl w:val="0"/>
          <w:numId w:val="16"/>
        </w:numPr>
      </w:pPr>
      <w:r>
        <w:t>Customer type where applicable</w:t>
      </w:r>
    </w:p>
    <w:p w:rsidR="00227E09" w:rsidRDefault="00227E09" w:rsidP="00227E09">
      <w:pPr>
        <w:ind w:left="45"/>
      </w:pPr>
    </w:p>
    <w:p w:rsidR="00227E09" w:rsidRDefault="00227E09" w:rsidP="00227E09">
      <w:r>
        <w:br w:type="page"/>
      </w:r>
      <w:r>
        <w:lastRenderedPageBreak/>
        <w:t>In Step 2, you are adding Charge Details (Rate Details). Click on the Add Detail button to open the Charge Detail Template. Select the appropriate Charge Category, Charge Description and Unit of Measure. The Charge Type selected will determine whether or not any additional fields are required to complete the process.</w:t>
      </w:r>
    </w:p>
    <w:p w:rsidR="00227E09" w:rsidRDefault="00227E09" w:rsidP="00227E09"/>
    <w:p w:rsidR="00227E09" w:rsidRDefault="00227E09" w:rsidP="00227E09">
      <w:r>
        <w:rPr>
          <w:noProof/>
          <w:lang w:bidi="ar-SA"/>
        </w:rPr>
        <w:drawing>
          <wp:inline distT="0" distB="0" distL="0" distR="0" wp14:anchorId="70C0CFA9" wp14:editId="2FEB8134">
            <wp:extent cx="5476875" cy="2219325"/>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srcRect/>
                    <a:stretch>
                      <a:fillRect/>
                    </a:stretch>
                  </pic:blipFill>
                  <pic:spPr bwMode="auto">
                    <a:xfrm>
                      <a:off x="0" y="0"/>
                      <a:ext cx="5476875" cy="2219325"/>
                    </a:xfrm>
                    <a:prstGeom prst="rect">
                      <a:avLst/>
                    </a:prstGeom>
                    <a:noFill/>
                    <a:ln w="9525">
                      <a:noFill/>
                      <a:miter lim="800000"/>
                      <a:headEnd/>
                      <a:tailEnd/>
                    </a:ln>
                  </pic:spPr>
                </pic:pic>
              </a:graphicData>
            </a:graphic>
          </wp:inline>
        </w:drawing>
      </w:r>
    </w:p>
    <w:p w:rsidR="00227E09" w:rsidRDefault="00227E09" w:rsidP="00227E09"/>
    <w:p w:rsidR="00227E09" w:rsidRDefault="00227E09" w:rsidP="00227E09">
      <w:r>
        <w:t xml:space="preserve">In Step 3, review the details. To make any changes, click on the Edit button and make appropriate changes. When finished, click on the </w:t>
      </w:r>
      <w:proofErr w:type="gramStart"/>
      <w:r>
        <w:t>Done</w:t>
      </w:r>
      <w:proofErr w:type="gramEnd"/>
      <w:r>
        <w:t xml:space="preserve"> button.</w:t>
      </w:r>
    </w:p>
    <w:p w:rsidR="00227E09" w:rsidRDefault="00227E09" w:rsidP="00227E09"/>
    <w:p w:rsidR="00227E09" w:rsidRDefault="00227E09" w:rsidP="00227E09">
      <w:r>
        <w:t xml:space="preserve">If more than one Charge Detail is needed repeat Step 2. When all Charge Details are added, click on the </w:t>
      </w:r>
      <w:proofErr w:type="gramStart"/>
      <w:r>
        <w:t>Done</w:t>
      </w:r>
      <w:proofErr w:type="gramEnd"/>
      <w:r>
        <w:t xml:space="preserve"> button to go back to the Rate Administration page.</w:t>
      </w:r>
    </w:p>
    <w:p w:rsidR="00227E09" w:rsidRDefault="00227E09" w:rsidP="00227E09"/>
    <w:p w:rsidR="00227E09" w:rsidRDefault="00227E09" w:rsidP="00227E09">
      <w:r>
        <w:rPr>
          <w:noProof/>
          <w:lang w:bidi="ar-SA"/>
        </w:rPr>
        <w:drawing>
          <wp:inline distT="0" distB="0" distL="0" distR="0" wp14:anchorId="78C876A3" wp14:editId="3D7C47BF">
            <wp:extent cx="5486400" cy="151447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5486400" cy="1514475"/>
                    </a:xfrm>
                    <a:prstGeom prst="rect">
                      <a:avLst/>
                    </a:prstGeom>
                    <a:noFill/>
                    <a:ln w="9525">
                      <a:noFill/>
                      <a:miter lim="800000"/>
                      <a:headEnd/>
                      <a:tailEnd/>
                    </a:ln>
                  </pic:spPr>
                </pic:pic>
              </a:graphicData>
            </a:graphic>
          </wp:inline>
        </w:drawing>
      </w:r>
    </w:p>
    <w:p w:rsidR="00227E09" w:rsidRDefault="00227E09" w:rsidP="00227E09"/>
    <w:p w:rsidR="00227E09" w:rsidRDefault="00227E09" w:rsidP="00227E09">
      <w:pPr>
        <w:pStyle w:val="Heading1"/>
      </w:pPr>
      <w:r>
        <w:br w:type="page"/>
      </w:r>
      <w:bookmarkStart w:id="22" w:name="_Toc234820128"/>
      <w:bookmarkStart w:id="23" w:name="_Toc257732167"/>
      <w:r w:rsidRPr="0098286E">
        <w:lastRenderedPageBreak/>
        <w:t>Rate Package and Product Management</w:t>
      </w:r>
      <w:bookmarkEnd w:id="22"/>
      <w:bookmarkEnd w:id="23"/>
    </w:p>
    <w:p w:rsidR="00227E09" w:rsidRDefault="00227E09" w:rsidP="00227E09">
      <w:pPr>
        <w:pStyle w:val="Heading2"/>
      </w:pPr>
      <w:bookmarkStart w:id="24" w:name="_Toc234820129"/>
      <w:bookmarkStart w:id="25" w:name="_Toc257732168"/>
      <w:r>
        <w:t>Creating Rate Packages</w:t>
      </w:r>
      <w:bookmarkEnd w:id="24"/>
      <w:bookmarkEnd w:id="25"/>
    </w:p>
    <w:p w:rsidR="00227E09" w:rsidRDefault="00227E09" w:rsidP="00227E09">
      <w:r>
        <w:t xml:space="preserve">The </w:t>
      </w:r>
      <w:r w:rsidRPr="00E6721E">
        <w:rPr>
          <w:b/>
          <w:i/>
        </w:rPr>
        <w:t>Rate Package and Product Management</w:t>
      </w:r>
      <w:r>
        <w:t xml:space="preserve"> feature c</w:t>
      </w:r>
      <w:r w:rsidRPr="00907AD8">
        <w:t>ontains one link that combines rates and products together, but has more robust</w:t>
      </w:r>
      <w:r w:rsidRPr="0057424A">
        <w:t xml:space="preserve"> features available</w:t>
      </w:r>
      <w:r>
        <w:t xml:space="preserve">. To create a Rate Package, select the </w:t>
      </w:r>
      <w:r w:rsidRPr="00E6721E">
        <w:rPr>
          <w:b/>
          <w:i/>
        </w:rPr>
        <w:t>Rate Package and Product Management</w:t>
      </w:r>
      <w:r>
        <w:t xml:space="preserve"> link from the Administration Menu Tab. The result will take you to the Administration page where you will see two tabs labeled:</w:t>
      </w:r>
    </w:p>
    <w:p w:rsidR="00227E09" w:rsidRPr="00483408" w:rsidRDefault="00227E09" w:rsidP="00B848D6">
      <w:pPr>
        <w:numPr>
          <w:ilvl w:val="0"/>
          <w:numId w:val="19"/>
        </w:numPr>
      </w:pPr>
      <w:r w:rsidRPr="00483408">
        <w:rPr>
          <w:i/>
        </w:rPr>
        <w:t>Rate Package Management</w:t>
      </w:r>
    </w:p>
    <w:p w:rsidR="00227E09" w:rsidRPr="00483408" w:rsidRDefault="00227E09" w:rsidP="00B848D6">
      <w:pPr>
        <w:numPr>
          <w:ilvl w:val="0"/>
          <w:numId w:val="19"/>
        </w:numPr>
      </w:pPr>
      <w:r w:rsidRPr="00483408">
        <w:rPr>
          <w:i/>
        </w:rPr>
        <w:t>Product Management</w:t>
      </w:r>
    </w:p>
    <w:p w:rsidR="00227E09" w:rsidRDefault="00227E09" w:rsidP="00227E09"/>
    <w:p w:rsidR="00227E09" w:rsidRDefault="00227E09" w:rsidP="00227E09">
      <w:r>
        <w:rPr>
          <w:noProof/>
          <w:lang w:bidi="ar-SA"/>
        </w:rPr>
        <w:drawing>
          <wp:inline distT="0" distB="0" distL="0" distR="0" wp14:anchorId="63D94007" wp14:editId="207A3DFD">
            <wp:extent cx="5486400" cy="133350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srcRect/>
                    <a:stretch>
                      <a:fillRect/>
                    </a:stretch>
                  </pic:blipFill>
                  <pic:spPr bwMode="auto">
                    <a:xfrm>
                      <a:off x="0" y="0"/>
                      <a:ext cx="5486400" cy="1333500"/>
                    </a:xfrm>
                    <a:prstGeom prst="rect">
                      <a:avLst/>
                    </a:prstGeom>
                    <a:noFill/>
                    <a:ln w="9525">
                      <a:noFill/>
                      <a:miter lim="800000"/>
                      <a:headEnd/>
                      <a:tailEnd/>
                    </a:ln>
                  </pic:spPr>
                </pic:pic>
              </a:graphicData>
            </a:graphic>
          </wp:inline>
        </w:drawing>
      </w:r>
    </w:p>
    <w:p w:rsidR="00227E09" w:rsidRDefault="00227E09" w:rsidP="00227E09">
      <w:r>
        <w:t xml:space="preserve">The process begins with creating the Rate Package. </w:t>
      </w:r>
      <w:r w:rsidRPr="001373A0">
        <w:t>From the Rate Package Management tab Click on the Add New Rate Package to open a</w:t>
      </w:r>
      <w:r>
        <w:t xml:space="preserve"> new Rate Package Template.</w:t>
      </w:r>
    </w:p>
    <w:p w:rsidR="00227E09" w:rsidRDefault="00227E09" w:rsidP="002B4EC6">
      <w:r>
        <w:rPr>
          <w:noProof/>
          <w:lang w:bidi="ar-SA"/>
        </w:rPr>
        <w:drawing>
          <wp:inline distT="0" distB="0" distL="0" distR="0" wp14:anchorId="0CA8C68A" wp14:editId="41D55561">
            <wp:extent cx="5486400" cy="255270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srcRect/>
                    <a:stretch>
                      <a:fillRect/>
                    </a:stretch>
                  </pic:blipFill>
                  <pic:spPr bwMode="auto">
                    <a:xfrm>
                      <a:off x="0" y="0"/>
                      <a:ext cx="5486400" cy="2552700"/>
                    </a:xfrm>
                    <a:prstGeom prst="rect">
                      <a:avLst/>
                    </a:prstGeom>
                    <a:noFill/>
                    <a:ln w="9525">
                      <a:noFill/>
                      <a:miter lim="800000"/>
                      <a:headEnd/>
                      <a:tailEnd/>
                    </a:ln>
                  </pic:spPr>
                </pic:pic>
              </a:graphicData>
            </a:graphic>
          </wp:inline>
        </w:drawing>
      </w:r>
    </w:p>
    <w:p w:rsidR="00227E09" w:rsidRDefault="00227E09" w:rsidP="00227E09"/>
    <w:p w:rsidR="00227E09" w:rsidRDefault="00227E09" w:rsidP="00227E09">
      <w:r>
        <w:t>In Step 1, you are determining to whom the Rate Package will be offered and giving the Rate Package a description. Depending upon the ESP, the field selections will vary according to their specific Business Rules. Complete all fields and click on the Save &amp; Continue button to go to the next Step.</w:t>
      </w:r>
    </w:p>
    <w:p w:rsidR="00227E09" w:rsidRDefault="00227E09" w:rsidP="00227E09"/>
    <w:p w:rsidR="00227E09" w:rsidRDefault="00227E09" w:rsidP="00227E09"/>
    <w:p w:rsidR="00227E09" w:rsidRDefault="00227E09" w:rsidP="00227E09">
      <w:r>
        <w:t xml:space="preserve">In Step 2, you are adding Charge Details (Rate Details). Click on the Add Charge Detail button to open the Charge Detail Template. Select the appropriate Charge Description and Unit of Measure. The Charge Type selected will determine whether or not any additional fields are </w:t>
      </w:r>
      <w:r>
        <w:lastRenderedPageBreak/>
        <w:t xml:space="preserve">required to complete the process. If more than one type of charge is required, click on the </w:t>
      </w:r>
      <w:r w:rsidRPr="006B5D99">
        <w:rPr>
          <w:b/>
        </w:rPr>
        <w:t>Save and</w:t>
      </w:r>
      <w:r>
        <w:t xml:space="preserve"> </w:t>
      </w:r>
      <w:r w:rsidRPr="006B5D99">
        <w:rPr>
          <w:b/>
        </w:rPr>
        <w:t xml:space="preserve">Add </w:t>
      </w:r>
      <w:proofErr w:type="gramStart"/>
      <w:r w:rsidRPr="006B5D99">
        <w:rPr>
          <w:b/>
        </w:rPr>
        <w:t>More</w:t>
      </w:r>
      <w:proofErr w:type="gramEnd"/>
      <w:r>
        <w:t xml:space="preserve"> button to add additional charges. When finished, click on the Save button to go to the final step.</w:t>
      </w:r>
    </w:p>
    <w:p w:rsidR="00227E09" w:rsidRDefault="00227E09" w:rsidP="00227E09"/>
    <w:p w:rsidR="00227E09" w:rsidRDefault="00227E09" w:rsidP="00227E09">
      <w:r>
        <w:rPr>
          <w:noProof/>
          <w:lang w:bidi="ar-SA"/>
        </w:rPr>
        <w:drawing>
          <wp:inline distT="0" distB="0" distL="0" distR="0" wp14:anchorId="30393B63" wp14:editId="1EA813F1">
            <wp:extent cx="5486400" cy="19812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5486400" cy="1981200"/>
                    </a:xfrm>
                    <a:prstGeom prst="rect">
                      <a:avLst/>
                    </a:prstGeom>
                    <a:noFill/>
                    <a:ln w="9525">
                      <a:noFill/>
                      <a:miter lim="800000"/>
                      <a:headEnd/>
                      <a:tailEnd/>
                    </a:ln>
                  </pic:spPr>
                </pic:pic>
              </a:graphicData>
            </a:graphic>
          </wp:inline>
        </w:drawing>
      </w:r>
    </w:p>
    <w:p w:rsidR="00227E09" w:rsidRDefault="00227E09" w:rsidP="00227E09"/>
    <w:p w:rsidR="00227E09" w:rsidRDefault="00227E09" w:rsidP="00227E09">
      <w:r>
        <w:t xml:space="preserve">In Step 3, you review the Rate Package Details and make any changes before you complete the process. Once you click on the </w:t>
      </w:r>
      <w:proofErr w:type="gramStart"/>
      <w:r w:rsidRPr="00B55264">
        <w:rPr>
          <w:b/>
        </w:rPr>
        <w:t>Finished</w:t>
      </w:r>
      <w:proofErr w:type="gramEnd"/>
      <w:r>
        <w:t xml:space="preserve"> button, you will not be able to change any of its details.</w:t>
      </w:r>
    </w:p>
    <w:p w:rsidR="00227E09" w:rsidRDefault="00227E09" w:rsidP="002B4EC6">
      <w:r>
        <w:rPr>
          <w:noProof/>
          <w:lang w:bidi="ar-SA"/>
        </w:rPr>
        <w:drawing>
          <wp:inline distT="0" distB="0" distL="0" distR="0" wp14:anchorId="3111C943" wp14:editId="1262D879">
            <wp:extent cx="5486400" cy="2543175"/>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srcRect/>
                    <a:stretch>
                      <a:fillRect/>
                    </a:stretch>
                  </pic:blipFill>
                  <pic:spPr bwMode="auto">
                    <a:xfrm>
                      <a:off x="0" y="0"/>
                      <a:ext cx="5486400" cy="2543175"/>
                    </a:xfrm>
                    <a:prstGeom prst="rect">
                      <a:avLst/>
                    </a:prstGeom>
                    <a:noFill/>
                    <a:ln w="9525">
                      <a:noFill/>
                      <a:miter lim="800000"/>
                      <a:headEnd/>
                      <a:tailEnd/>
                    </a:ln>
                  </pic:spPr>
                </pic:pic>
              </a:graphicData>
            </a:graphic>
          </wp:inline>
        </w:drawing>
      </w:r>
    </w:p>
    <w:p w:rsidR="00227E09" w:rsidRDefault="00227E09" w:rsidP="00227E09">
      <w:pPr>
        <w:pStyle w:val="Heading2"/>
      </w:pPr>
      <w:r>
        <w:br w:type="page"/>
      </w:r>
      <w:bookmarkStart w:id="26" w:name="_Toc234820130"/>
      <w:bookmarkStart w:id="27" w:name="_Toc257732169"/>
      <w:r>
        <w:lastRenderedPageBreak/>
        <w:t>Creating Products</w:t>
      </w:r>
      <w:bookmarkEnd w:id="26"/>
      <w:bookmarkEnd w:id="27"/>
    </w:p>
    <w:p w:rsidR="00227E09" w:rsidRDefault="00227E09" w:rsidP="00227E09">
      <w:r>
        <w:t>To create a new Product, from the Product Management Tab, click on the Add New Product button. The Product Details screen will appear where you define the Product.</w:t>
      </w:r>
    </w:p>
    <w:p w:rsidR="00227E09" w:rsidRDefault="00227E09" w:rsidP="00227E09"/>
    <w:p w:rsidR="00227E09" w:rsidRDefault="00227E09" w:rsidP="00227E09">
      <w:r>
        <w:rPr>
          <w:noProof/>
          <w:lang w:bidi="ar-SA"/>
        </w:rPr>
        <w:drawing>
          <wp:inline distT="0" distB="0" distL="0" distR="0" wp14:anchorId="75175838" wp14:editId="1BA05A60">
            <wp:extent cx="5486400" cy="315277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srcRect/>
                    <a:stretch>
                      <a:fillRect/>
                    </a:stretch>
                  </pic:blipFill>
                  <pic:spPr bwMode="auto">
                    <a:xfrm>
                      <a:off x="0" y="0"/>
                      <a:ext cx="5486400" cy="3152775"/>
                    </a:xfrm>
                    <a:prstGeom prst="rect">
                      <a:avLst/>
                    </a:prstGeom>
                    <a:noFill/>
                    <a:ln w="9525">
                      <a:noFill/>
                      <a:miter lim="800000"/>
                      <a:headEnd/>
                      <a:tailEnd/>
                    </a:ln>
                  </pic:spPr>
                </pic:pic>
              </a:graphicData>
            </a:graphic>
          </wp:inline>
        </w:drawing>
      </w:r>
    </w:p>
    <w:p w:rsidR="00227E09" w:rsidRDefault="00227E09" w:rsidP="00227E09"/>
    <w:p w:rsidR="00227E09" w:rsidRDefault="00227E09" w:rsidP="00227E09">
      <w:pPr>
        <w:rPr>
          <w:b/>
        </w:rPr>
      </w:pPr>
      <w:r>
        <w:rPr>
          <w:b/>
        </w:rPr>
        <w:br w:type="page"/>
      </w:r>
      <w:r>
        <w:rPr>
          <w:b/>
        </w:rPr>
        <w:lastRenderedPageBreak/>
        <w:t>There are three steps to creating the Product:</w:t>
      </w:r>
    </w:p>
    <w:p w:rsidR="00227E09" w:rsidRPr="00982206" w:rsidRDefault="00227E09" w:rsidP="00B848D6">
      <w:pPr>
        <w:numPr>
          <w:ilvl w:val="0"/>
          <w:numId w:val="5"/>
        </w:numPr>
      </w:pPr>
      <w:r w:rsidRPr="00982206">
        <w:t>Product Details</w:t>
      </w:r>
    </w:p>
    <w:p w:rsidR="00227E09" w:rsidRPr="00982206" w:rsidRDefault="00227E09" w:rsidP="00B848D6">
      <w:pPr>
        <w:numPr>
          <w:ilvl w:val="0"/>
          <w:numId w:val="5"/>
        </w:numPr>
      </w:pPr>
      <w:r w:rsidRPr="00982206">
        <w:t>Product Charges</w:t>
      </w:r>
    </w:p>
    <w:p w:rsidR="00227E09" w:rsidRPr="00982206" w:rsidRDefault="00227E09" w:rsidP="00B848D6">
      <w:pPr>
        <w:numPr>
          <w:ilvl w:val="0"/>
          <w:numId w:val="5"/>
        </w:numPr>
      </w:pPr>
      <w:r w:rsidRPr="00982206">
        <w:t xml:space="preserve">Product Review </w:t>
      </w:r>
    </w:p>
    <w:p w:rsidR="00227E09" w:rsidRDefault="00227E09" w:rsidP="00227E09">
      <w:pPr>
        <w:rPr>
          <w:b/>
        </w:rPr>
      </w:pPr>
    </w:p>
    <w:p w:rsidR="00227E09" w:rsidRPr="000E1A4D" w:rsidRDefault="00227E09" w:rsidP="00227E09">
      <w:pPr>
        <w:rPr>
          <w:b/>
        </w:rPr>
      </w:pPr>
      <w:r w:rsidRPr="000E1A4D">
        <w:rPr>
          <w:b/>
        </w:rPr>
        <w:t>Step 1 – Product Details:</w:t>
      </w:r>
    </w:p>
    <w:p w:rsidR="00227E09" w:rsidRPr="00982206" w:rsidRDefault="00227E09" w:rsidP="00227E09">
      <w:r w:rsidRPr="00982206">
        <w:t>To assist you in the completion of the Product, below is a list of fields and a description of their purpose</w:t>
      </w:r>
      <w:r>
        <w:t xml:space="preserve">.  NOTE: </w:t>
      </w:r>
      <w:r w:rsidRPr="000E1A4D">
        <w:t xml:space="preserve">Any field </w:t>
      </w:r>
      <w:r>
        <w:t xml:space="preserve">marked </w:t>
      </w:r>
      <w:r w:rsidRPr="000E1A4D">
        <w:t>with a “</w:t>
      </w:r>
      <w:r w:rsidRPr="000E1A4D">
        <w:rPr>
          <w:color w:val="996633"/>
        </w:rPr>
        <w:t>*</w:t>
      </w:r>
      <w:r w:rsidRPr="000E1A4D">
        <w:t xml:space="preserve">” is </w:t>
      </w:r>
      <w:r>
        <w:t xml:space="preserve">a </w:t>
      </w:r>
      <w:r w:rsidRPr="000E1A4D">
        <w:t>required</w:t>
      </w:r>
      <w:r>
        <w:t xml:space="preserve"> field.</w:t>
      </w:r>
    </w:p>
    <w:p w:rsidR="00227E09" w:rsidRDefault="00227E09" w:rsidP="00227E09">
      <w:pPr>
        <w:rPr>
          <w:b/>
        </w:rPr>
      </w:pPr>
    </w:p>
    <w:p w:rsidR="00227E09" w:rsidRPr="00982206" w:rsidRDefault="00227E09" w:rsidP="00227E09">
      <w:pPr>
        <w:ind w:left="360"/>
        <w:rPr>
          <w:b/>
        </w:rPr>
      </w:pPr>
      <w:r w:rsidRPr="00982206">
        <w:rPr>
          <w:b/>
        </w:rPr>
        <w:t>Product Identification:</w:t>
      </w:r>
    </w:p>
    <w:p w:rsidR="00227E09" w:rsidRPr="00982206" w:rsidRDefault="00227E09" w:rsidP="00B848D6">
      <w:pPr>
        <w:numPr>
          <w:ilvl w:val="0"/>
          <w:numId w:val="3"/>
        </w:numPr>
      </w:pPr>
      <w:r w:rsidRPr="00982206">
        <w:rPr>
          <w:b/>
          <w:bCs/>
          <w:color w:val="333333"/>
        </w:rPr>
        <w:t>Product Code:</w:t>
      </w:r>
      <w:r w:rsidRPr="00982206">
        <w:rPr>
          <w:color w:val="333333"/>
        </w:rPr>
        <w:t xml:space="preserve"> (For Internal Use) </w:t>
      </w:r>
      <w:r>
        <w:rPr>
          <w:color w:val="333333"/>
        </w:rPr>
        <w:t>y</w:t>
      </w:r>
      <w:r w:rsidRPr="00982206">
        <w:rPr>
          <w:color w:val="333333"/>
        </w:rPr>
        <w:t>ou will use this code to locate and assign this product</w:t>
      </w:r>
    </w:p>
    <w:p w:rsidR="00227E09" w:rsidRPr="00982206" w:rsidRDefault="00227E09" w:rsidP="00B848D6">
      <w:pPr>
        <w:numPr>
          <w:ilvl w:val="0"/>
          <w:numId w:val="3"/>
        </w:numPr>
      </w:pPr>
      <w:r w:rsidRPr="00982206">
        <w:rPr>
          <w:b/>
          <w:bCs/>
          <w:color w:val="333333"/>
        </w:rPr>
        <w:t>Product Name:</w:t>
      </w:r>
      <w:r>
        <w:rPr>
          <w:color w:val="333333"/>
        </w:rPr>
        <w:t xml:space="preserve"> (Public Use) th</w:t>
      </w:r>
      <w:r w:rsidRPr="00982206">
        <w:rPr>
          <w:color w:val="333333"/>
        </w:rPr>
        <w:t>is name will be displayed to the customer when they make their product selection and also may appear on their invoices</w:t>
      </w:r>
    </w:p>
    <w:p w:rsidR="00227E09" w:rsidRPr="00982206" w:rsidRDefault="00227E09" w:rsidP="00B848D6">
      <w:pPr>
        <w:numPr>
          <w:ilvl w:val="0"/>
          <w:numId w:val="3"/>
        </w:numPr>
      </w:pPr>
      <w:r w:rsidRPr="00982206">
        <w:rPr>
          <w:b/>
          <w:bCs/>
          <w:color w:val="333333"/>
        </w:rPr>
        <w:t>Product Description:</w:t>
      </w:r>
      <w:r>
        <w:rPr>
          <w:color w:val="333333"/>
        </w:rPr>
        <w:t xml:space="preserve"> (Public Use) t</w:t>
      </w:r>
      <w:r w:rsidRPr="00982206">
        <w:rPr>
          <w:color w:val="333333"/>
        </w:rPr>
        <w:t>his description outlines the details of the product and helps your customer decide what product to select</w:t>
      </w:r>
    </w:p>
    <w:p w:rsidR="00227E09" w:rsidRPr="00982206" w:rsidRDefault="00227E09" w:rsidP="00B848D6">
      <w:pPr>
        <w:numPr>
          <w:ilvl w:val="0"/>
          <w:numId w:val="3"/>
        </w:numPr>
      </w:pPr>
      <w:r w:rsidRPr="00982206">
        <w:rPr>
          <w:b/>
          <w:bCs/>
          <w:color w:val="333333"/>
        </w:rPr>
        <w:t>Price Description:</w:t>
      </w:r>
      <w:r w:rsidRPr="00982206">
        <w:rPr>
          <w:color w:val="333333"/>
        </w:rPr>
        <w:t xml:space="preserve"> </w:t>
      </w:r>
      <w:r>
        <w:t>user-defined field to d</w:t>
      </w:r>
      <w:r w:rsidRPr="00982206">
        <w:rPr>
          <w:color w:val="333333"/>
        </w:rPr>
        <w:t>escri</w:t>
      </w:r>
      <w:r>
        <w:rPr>
          <w:color w:val="333333"/>
        </w:rPr>
        <w:t>be</w:t>
      </w:r>
      <w:r w:rsidRPr="00982206">
        <w:rPr>
          <w:color w:val="333333"/>
        </w:rPr>
        <w:t xml:space="preserve"> the price associated with the product</w:t>
      </w:r>
    </w:p>
    <w:p w:rsidR="00227E09" w:rsidRDefault="00227E09" w:rsidP="00B848D6">
      <w:pPr>
        <w:numPr>
          <w:ilvl w:val="0"/>
          <w:numId w:val="3"/>
        </w:numPr>
      </w:pPr>
      <w:r w:rsidRPr="00982206">
        <w:rPr>
          <w:b/>
        </w:rPr>
        <w:t>Plan Type</w:t>
      </w:r>
      <w:r>
        <w:t xml:space="preserve"> - user-defined field to categorize the Product</w:t>
      </w:r>
    </w:p>
    <w:p w:rsidR="00227E09" w:rsidRDefault="00227E09" w:rsidP="00227E09"/>
    <w:p w:rsidR="00227E09" w:rsidRPr="000E1A4D" w:rsidRDefault="00227E09" w:rsidP="00227E09">
      <w:pPr>
        <w:ind w:left="360"/>
        <w:rPr>
          <w:b/>
        </w:rPr>
      </w:pPr>
      <w:r w:rsidRPr="000E1A4D">
        <w:rPr>
          <w:b/>
        </w:rPr>
        <w:t>Who is this Product For?</w:t>
      </w:r>
    </w:p>
    <w:p w:rsidR="00227E09" w:rsidRDefault="00227E09" w:rsidP="00B848D6">
      <w:pPr>
        <w:numPr>
          <w:ilvl w:val="0"/>
          <w:numId w:val="4"/>
        </w:numPr>
      </w:pPr>
      <w:r w:rsidRPr="00982206">
        <w:rPr>
          <w:b/>
        </w:rPr>
        <w:t>CSP</w:t>
      </w:r>
      <w:r>
        <w:t xml:space="preserve"> – Energy Service Provider offering the Product</w:t>
      </w:r>
    </w:p>
    <w:p w:rsidR="00227E09" w:rsidRDefault="00227E09" w:rsidP="00B848D6">
      <w:pPr>
        <w:numPr>
          <w:ilvl w:val="0"/>
          <w:numId w:val="4"/>
        </w:numPr>
      </w:pPr>
      <w:r>
        <w:rPr>
          <w:b/>
        </w:rPr>
        <w:t xml:space="preserve">Brand </w:t>
      </w:r>
      <w:r>
        <w:t>–Business branding under which the Product will be offered</w:t>
      </w:r>
    </w:p>
    <w:p w:rsidR="00227E09" w:rsidRDefault="00227E09" w:rsidP="00B848D6">
      <w:pPr>
        <w:numPr>
          <w:ilvl w:val="0"/>
          <w:numId w:val="4"/>
        </w:numPr>
      </w:pPr>
      <w:r w:rsidRPr="000E1A4D">
        <w:rPr>
          <w:b/>
        </w:rPr>
        <w:t>LDC</w:t>
      </w:r>
      <w:r>
        <w:t xml:space="preserve"> – Utility Territories where the Product is offered</w:t>
      </w:r>
    </w:p>
    <w:p w:rsidR="00227E09" w:rsidRDefault="00227E09" w:rsidP="00B848D6">
      <w:pPr>
        <w:numPr>
          <w:ilvl w:val="0"/>
          <w:numId w:val="4"/>
        </w:numPr>
      </w:pPr>
      <w:r w:rsidRPr="003E4412">
        <w:rPr>
          <w:b/>
        </w:rPr>
        <w:t>Commodity Type</w:t>
      </w:r>
      <w:r>
        <w:t xml:space="preserve"> – Gas or Electric</w:t>
      </w:r>
    </w:p>
    <w:p w:rsidR="00227E09" w:rsidRDefault="00227E09" w:rsidP="00B848D6">
      <w:pPr>
        <w:numPr>
          <w:ilvl w:val="0"/>
          <w:numId w:val="4"/>
        </w:numPr>
      </w:pPr>
      <w:r>
        <w:rPr>
          <w:b/>
        </w:rPr>
        <w:t xml:space="preserve">UOM </w:t>
      </w:r>
      <w:r>
        <w:t>– Unit of Measure for the Product</w:t>
      </w:r>
    </w:p>
    <w:p w:rsidR="00227E09" w:rsidRDefault="00227E09" w:rsidP="00B848D6">
      <w:pPr>
        <w:numPr>
          <w:ilvl w:val="0"/>
          <w:numId w:val="4"/>
        </w:numPr>
      </w:pPr>
      <w:r>
        <w:rPr>
          <w:b/>
        </w:rPr>
        <w:t xml:space="preserve">Customer Type </w:t>
      </w:r>
      <w:r>
        <w:t>– Commercial Residential</w:t>
      </w:r>
    </w:p>
    <w:p w:rsidR="00227E09" w:rsidRDefault="00227E09" w:rsidP="00B848D6">
      <w:pPr>
        <w:numPr>
          <w:ilvl w:val="0"/>
          <w:numId w:val="4"/>
        </w:numPr>
      </w:pPr>
      <w:r>
        <w:rPr>
          <w:b/>
        </w:rPr>
        <w:t xml:space="preserve">Rate Class </w:t>
      </w:r>
      <w:r>
        <w:t>– Utility-assigned Rate Class</w:t>
      </w:r>
    </w:p>
    <w:p w:rsidR="00227E09" w:rsidRDefault="00227E09" w:rsidP="00227E09"/>
    <w:p w:rsidR="00227E09" w:rsidRDefault="00227E09" w:rsidP="00227E09">
      <w:pPr>
        <w:ind w:left="360"/>
        <w:rPr>
          <w:b/>
        </w:rPr>
      </w:pPr>
      <w:r w:rsidRPr="003E4412">
        <w:rPr>
          <w:b/>
        </w:rPr>
        <w:t>When can Sales offer this Product?</w:t>
      </w:r>
    </w:p>
    <w:p w:rsidR="00227E09" w:rsidRDefault="00227E09" w:rsidP="00B848D6">
      <w:pPr>
        <w:numPr>
          <w:ilvl w:val="0"/>
          <w:numId w:val="6"/>
        </w:numPr>
      </w:pPr>
      <w:r w:rsidRPr="003E4412">
        <w:rPr>
          <w:b/>
        </w:rPr>
        <w:t>From</w:t>
      </w:r>
      <w:r>
        <w:t xml:space="preserve"> – Begin Date for the offering</w:t>
      </w:r>
    </w:p>
    <w:p w:rsidR="00227E09" w:rsidRDefault="00227E09" w:rsidP="00B848D6">
      <w:pPr>
        <w:numPr>
          <w:ilvl w:val="0"/>
          <w:numId w:val="6"/>
        </w:numPr>
      </w:pPr>
      <w:r w:rsidRPr="003E4412">
        <w:rPr>
          <w:b/>
        </w:rPr>
        <w:t>To</w:t>
      </w:r>
      <w:r>
        <w:t xml:space="preserve"> – End Date for the Offering</w:t>
      </w:r>
    </w:p>
    <w:p w:rsidR="00227E09" w:rsidRDefault="00227E09" w:rsidP="00B848D6">
      <w:pPr>
        <w:numPr>
          <w:ilvl w:val="0"/>
          <w:numId w:val="6"/>
        </w:numPr>
      </w:pPr>
      <w:r w:rsidRPr="003E4412">
        <w:rPr>
          <w:b/>
        </w:rPr>
        <w:t>Does not expire</w:t>
      </w:r>
      <w:r>
        <w:t xml:space="preserve"> – allows the End Date to be blank</w:t>
      </w:r>
    </w:p>
    <w:p w:rsidR="00227E09" w:rsidRDefault="00227E09" w:rsidP="00227E09"/>
    <w:p w:rsidR="00227E09" w:rsidRPr="002C29B4" w:rsidRDefault="00227E09" w:rsidP="00227E09">
      <w:pPr>
        <w:ind w:left="360"/>
        <w:rPr>
          <w:b/>
        </w:rPr>
      </w:pPr>
      <w:r w:rsidRPr="002C29B4">
        <w:rPr>
          <w:b/>
        </w:rPr>
        <w:t>Terms and Special Offers</w:t>
      </w:r>
    </w:p>
    <w:p w:rsidR="00227E09" w:rsidRDefault="00227E09" w:rsidP="00B848D6">
      <w:pPr>
        <w:numPr>
          <w:ilvl w:val="0"/>
          <w:numId w:val="7"/>
        </w:numPr>
      </w:pPr>
      <w:r w:rsidRPr="002C29B4">
        <w:rPr>
          <w:b/>
        </w:rPr>
        <w:t>Term</w:t>
      </w:r>
      <w:r>
        <w:t xml:space="preserve"> – length of time </w:t>
      </w:r>
      <w:r w:rsidRPr="00346598">
        <w:t xml:space="preserve">the product is available without change </w:t>
      </w:r>
    </w:p>
    <w:p w:rsidR="00227E09" w:rsidRDefault="00227E09" w:rsidP="00B848D6">
      <w:pPr>
        <w:numPr>
          <w:ilvl w:val="0"/>
          <w:numId w:val="7"/>
        </w:numPr>
      </w:pPr>
      <w:r w:rsidRPr="002C29B4">
        <w:rPr>
          <w:b/>
        </w:rPr>
        <w:t>Special Offers</w:t>
      </w:r>
      <w:r>
        <w:t xml:space="preserve"> – List of </w:t>
      </w:r>
      <w:r w:rsidRPr="00346598">
        <w:rPr>
          <w:b/>
        </w:rPr>
        <w:t>Special</w:t>
      </w:r>
      <w:r>
        <w:rPr>
          <w:b/>
        </w:rPr>
        <w:t xml:space="preserve"> Offering</w:t>
      </w:r>
      <w:r w:rsidRPr="00346598">
        <w:rPr>
          <w:b/>
        </w:rPr>
        <w:t>s</w:t>
      </w:r>
      <w:r>
        <w:rPr>
          <w:b/>
        </w:rPr>
        <w:t xml:space="preserve"> or Promotions</w:t>
      </w:r>
      <w:r>
        <w:t xml:space="preserve"> that go with this Product</w:t>
      </w:r>
    </w:p>
    <w:p w:rsidR="00227E09" w:rsidRDefault="00227E09" w:rsidP="00227E09"/>
    <w:p w:rsidR="00227E09" w:rsidRPr="002C29B4" w:rsidRDefault="00227E09" w:rsidP="00227E09">
      <w:pPr>
        <w:ind w:left="360"/>
        <w:rPr>
          <w:b/>
        </w:rPr>
      </w:pPr>
      <w:r w:rsidRPr="002C29B4">
        <w:rPr>
          <w:b/>
        </w:rPr>
        <w:t>Roll Over Product</w:t>
      </w:r>
    </w:p>
    <w:p w:rsidR="00227E09" w:rsidRDefault="00227E09" w:rsidP="00B848D6">
      <w:pPr>
        <w:numPr>
          <w:ilvl w:val="0"/>
          <w:numId w:val="8"/>
        </w:numPr>
      </w:pPr>
      <w:r w:rsidRPr="002C29B4">
        <w:rPr>
          <w:b/>
        </w:rPr>
        <w:t>Rollover Product</w:t>
      </w:r>
      <w:r>
        <w:t xml:space="preserve"> – At the end of the Product’s Term, this is the Product that the Customer will automatically roll to for continued billing purposes</w:t>
      </w:r>
    </w:p>
    <w:p w:rsidR="00227E09" w:rsidRDefault="00227E09" w:rsidP="00227E09"/>
    <w:p w:rsidR="00227E09" w:rsidRDefault="00227E09" w:rsidP="00227E09">
      <w:pPr>
        <w:rPr>
          <w:b/>
        </w:rPr>
      </w:pPr>
    </w:p>
    <w:p w:rsidR="00227E09" w:rsidRDefault="00227E09" w:rsidP="00227E09">
      <w:pPr>
        <w:rPr>
          <w:b/>
        </w:rPr>
      </w:pPr>
    </w:p>
    <w:p w:rsidR="00227E09" w:rsidRPr="002C29B4" w:rsidRDefault="00227E09" w:rsidP="00227E09">
      <w:pPr>
        <w:ind w:left="360"/>
        <w:rPr>
          <w:b/>
        </w:rPr>
      </w:pPr>
      <w:r w:rsidRPr="002C29B4">
        <w:rPr>
          <w:b/>
        </w:rPr>
        <w:t>Documents and Commissions</w:t>
      </w:r>
    </w:p>
    <w:p w:rsidR="00227E09" w:rsidRDefault="00227E09" w:rsidP="00B848D6">
      <w:pPr>
        <w:numPr>
          <w:ilvl w:val="0"/>
          <w:numId w:val="9"/>
        </w:numPr>
      </w:pPr>
      <w:r w:rsidRPr="002C29B4">
        <w:rPr>
          <w:b/>
        </w:rPr>
        <w:lastRenderedPageBreak/>
        <w:t>Welcome Letter</w:t>
      </w:r>
      <w:r>
        <w:t xml:space="preserve"> – choose from the list the specific Welcome Letter to be sent to Customers on this Product</w:t>
      </w:r>
    </w:p>
    <w:p w:rsidR="00227E09" w:rsidRDefault="00227E09" w:rsidP="00B848D6">
      <w:pPr>
        <w:numPr>
          <w:ilvl w:val="0"/>
          <w:numId w:val="9"/>
        </w:numPr>
      </w:pPr>
      <w:r>
        <w:rPr>
          <w:b/>
        </w:rPr>
        <w:t xml:space="preserve">Terms of Service (TOS) </w:t>
      </w:r>
      <w:r w:rsidRPr="00DA443E">
        <w:t>-</w:t>
      </w:r>
      <w:r>
        <w:t xml:space="preserve"> choose from the list the specific TOS to be sent to Customers on this Product</w:t>
      </w:r>
    </w:p>
    <w:p w:rsidR="00227E09" w:rsidRDefault="00227E09" w:rsidP="00B848D6">
      <w:pPr>
        <w:numPr>
          <w:ilvl w:val="0"/>
          <w:numId w:val="9"/>
        </w:numPr>
      </w:pPr>
      <w:r>
        <w:rPr>
          <w:b/>
        </w:rPr>
        <w:t xml:space="preserve">Electricity Facts Label (EFL) </w:t>
      </w:r>
      <w:r w:rsidRPr="00DA443E">
        <w:t>-</w:t>
      </w:r>
      <w:r>
        <w:t xml:space="preserve"> choose from the list the specific EFL to be sent to Customers on this Product</w:t>
      </w:r>
    </w:p>
    <w:p w:rsidR="00227E09" w:rsidRDefault="00227E09" w:rsidP="00B848D6">
      <w:pPr>
        <w:numPr>
          <w:ilvl w:val="0"/>
          <w:numId w:val="9"/>
        </w:numPr>
      </w:pPr>
      <w:r>
        <w:rPr>
          <w:b/>
        </w:rPr>
        <w:t xml:space="preserve">Rights as a Customer </w:t>
      </w:r>
      <w:r w:rsidRPr="00DA443E">
        <w:t>-</w:t>
      </w:r>
      <w:r>
        <w:t xml:space="preserve"> choose from the list the specific Rights as a Customer to be sent to Customers on this Product</w:t>
      </w:r>
    </w:p>
    <w:p w:rsidR="00227E09" w:rsidRDefault="00227E09" w:rsidP="00B848D6">
      <w:pPr>
        <w:numPr>
          <w:ilvl w:val="0"/>
          <w:numId w:val="9"/>
        </w:numPr>
      </w:pPr>
      <w:r>
        <w:rPr>
          <w:b/>
        </w:rPr>
        <w:t xml:space="preserve">Commission Structure </w:t>
      </w:r>
      <w:r>
        <w:t>– choose from the list the Sales Channel associated with this Product</w:t>
      </w:r>
    </w:p>
    <w:p w:rsidR="00227E09" w:rsidRDefault="00227E09" w:rsidP="00B848D6">
      <w:pPr>
        <w:numPr>
          <w:ilvl w:val="0"/>
          <w:numId w:val="9"/>
        </w:numPr>
      </w:pPr>
      <w:r w:rsidRPr="00DA443E">
        <w:rPr>
          <w:b/>
        </w:rPr>
        <w:t>Commission Amount</w:t>
      </w:r>
      <w:r>
        <w:t xml:space="preserve"> – enter the commission rate “$” to be paid to the Sales Channel for this Product</w:t>
      </w:r>
    </w:p>
    <w:p w:rsidR="00227E09" w:rsidRDefault="00227E09" w:rsidP="00227E09">
      <w:pPr>
        <w:ind w:left="360"/>
      </w:pPr>
    </w:p>
    <w:p w:rsidR="00227E09" w:rsidRPr="00982206" w:rsidRDefault="00227E09" w:rsidP="00227E09">
      <w:r>
        <w:t>Once the Product Details are entered, click on the Save and Continue button to go to Step 2 for Product Charges.</w:t>
      </w:r>
      <w:r w:rsidRPr="004D3EBB">
        <w:t xml:space="preserve"> </w:t>
      </w:r>
      <w:r w:rsidRPr="00982206">
        <w:t xml:space="preserve">To assist you in the completion of </w:t>
      </w:r>
      <w:r>
        <w:t>Step 2</w:t>
      </w:r>
      <w:r w:rsidRPr="00982206">
        <w:t>, below is a list of fields and a description of their purpose</w:t>
      </w:r>
      <w:r>
        <w:t>.</w:t>
      </w:r>
      <w:r w:rsidRPr="000E1A4D">
        <w:t xml:space="preserve"> </w:t>
      </w:r>
      <w:r>
        <w:t xml:space="preserve">Note: </w:t>
      </w:r>
      <w:r w:rsidRPr="000E1A4D">
        <w:t>Any field with a “</w:t>
      </w:r>
      <w:r w:rsidRPr="000E1A4D">
        <w:rPr>
          <w:color w:val="996633"/>
        </w:rPr>
        <w:t>*</w:t>
      </w:r>
      <w:r w:rsidRPr="000E1A4D">
        <w:t xml:space="preserve">” is </w:t>
      </w:r>
      <w:r>
        <w:t xml:space="preserve">a </w:t>
      </w:r>
      <w:r w:rsidRPr="000E1A4D">
        <w:t>required</w:t>
      </w:r>
      <w:r>
        <w:t xml:space="preserve"> field.</w:t>
      </w:r>
    </w:p>
    <w:p w:rsidR="00227E09" w:rsidRDefault="00227E09" w:rsidP="00227E09"/>
    <w:p w:rsidR="00227E09" w:rsidRDefault="00227E09" w:rsidP="00227E09">
      <w:r>
        <w:rPr>
          <w:noProof/>
          <w:lang w:bidi="ar-SA"/>
        </w:rPr>
        <w:drawing>
          <wp:inline distT="0" distB="0" distL="0" distR="0" wp14:anchorId="71B7DC6E" wp14:editId="359053B5">
            <wp:extent cx="5476875" cy="259080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srcRect/>
                    <a:stretch>
                      <a:fillRect/>
                    </a:stretch>
                  </pic:blipFill>
                  <pic:spPr bwMode="auto">
                    <a:xfrm>
                      <a:off x="0" y="0"/>
                      <a:ext cx="5476875" cy="2590800"/>
                    </a:xfrm>
                    <a:prstGeom prst="rect">
                      <a:avLst/>
                    </a:prstGeom>
                    <a:noFill/>
                    <a:ln w="9525">
                      <a:noFill/>
                      <a:miter lim="800000"/>
                      <a:headEnd/>
                      <a:tailEnd/>
                    </a:ln>
                  </pic:spPr>
                </pic:pic>
              </a:graphicData>
            </a:graphic>
          </wp:inline>
        </w:drawing>
      </w:r>
    </w:p>
    <w:p w:rsidR="00227E09" w:rsidRDefault="00227E09" w:rsidP="00227E09"/>
    <w:p w:rsidR="00227E09" w:rsidRPr="00DA443E" w:rsidRDefault="00227E09" w:rsidP="00227E09">
      <w:pPr>
        <w:rPr>
          <w:b/>
        </w:rPr>
      </w:pPr>
      <w:r>
        <w:rPr>
          <w:b/>
        </w:rPr>
        <w:t xml:space="preserve">Step 2 - </w:t>
      </w:r>
      <w:r w:rsidRPr="00DA443E">
        <w:rPr>
          <w:b/>
        </w:rPr>
        <w:t>Product Charges</w:t>
      </w:r>
    </w:p>
    <w:p w:rsidR="00227E09" w:rsidRDefault="00227E09" w:rsidP="00B848D6">
      <w:pPr>
        <w:numPr>
          <w:ilvl w:val="0"/>
          <w:numId w:val="12"/>
        </w:numPr>
      </w:pPr>
      <w:r>
        <w:t xml:space="preserve">Select appropriate </w:t>
      </w:r>
      <w:r w:rsidRPr="00346598">
        <w:rPr>
          <w:b/>
        </w:rPr>
        <w:t>Account Charges</w:t>
      </w:r>
      <w:r>
        <w:t xml:space="preserve"> for this Product, if any.</w:t>
      </w:r>
    </w:p>
    <w:p w:rsidR="00227E09" w:rsidRDefault="00227E09" w:rsidP="00B848D6">
      <w:pPr>
        <w:numPr>
          <w:ilvl w:val="0"/>
          <w:numId w:val="12"/>
        </w:numPr>
      </w:pPr>
      <w:r>
        <w:t>Select Energy Rate Package – these are the rate details associated to the Product. Click on the search button and select the appropriate Rate Package. Click Save and Continue button to complete the process.</w:t>
      </w:r>
    </w:p>
    <w:p w:rsidR="00227E09" w:rsidRDefault="00227E09" w:rsidP="00227E09">
      <w:pPr>
        <w:rPr>
          <w:b/>
        </w:rPr>
      </w:pPr>
    </w:p>
    <w:p w:rsidR="00227E09" w:rsidRDefault="00227E09" w:rsidP="00227E09">
      <w:pPr>
        <w:rPr>
          <w:b/>
        </w:rPr>
      </w:pPr>
      <w:r>
        <w:rPr>
          <w:b/>
        </w:rPr>
        <w:br w:type="page"/>
      </w:r>
      <w:r>
        <w:rPr>
          <w:b/>
        </w:rPr>
        <w:lastRenderedPageBreak/>
        <w:t xml:space="preserve">Step 3 – Review </w:t>
      </w:r>
    </w:p>
    <w:p w:rsidR="00227E09" w:rsidRDefault="00227E09" w:rsidP="00B848D6">
      <w:pPr>
        <w:numPr>
          <w:ilvl w:val="0"/>
          <w:numId w:val="13"/>
        </w:numPr>
      </w:pPr>
      <w:r>
        <w:t xml:space="preserve">Review all the details and if finished, click the </w:t>
      </w:r>
      <w:r w:rsidRPr="00D76E6A">
        <w:rPr>
          <w:b/>
          <w:i/>
        </w:rPr>
        <w:t>Finish</w:t>
      </w:r>
      <w:r>
        <w:t xml:space="preserve"> button to complete the process.</w:t>
      </w:r>
    </w:p>
    <w:p w:rsidR="00227E09" w:rsidRPr="00DA443E" w:rsidRDefault="00227E09" w:rsidP="00227E09">
      <w:pPr>
        <w:rPr>
          <w:b/>
        </w:rPr>
      </w:pPr>
    </w:p>
    <w:p w:rsidR="00227E09" w:rsidRDefault="00227E09" w:rsidP="00227E09">
      <w:r>
        <w:rPr>
          <w:noProof/>
          <w:lang w:bidi="ar-SA"/>
        </w:rPr>
        <w:drawing>
          <wp:inline distT="0" distB="0" distL="0" distR="0" wp14:anchorId="7CE82862" wp14:editId="71622B70">
            <wp:extent cx="5486400" cy="365760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227E09" w:rsidRDefault="00227E09" w:rsidP="00227E09">
      <w:r>
        <w:rPr>
          <w:noProof/>
          <w:lang w:bidi="ar-SA"/>
        </w:rPr>
        <w:drawing>
          <wp:inline distT="0" distB="0" distL="0" distR="0" wp14:anchorId="5E2960FF" wp14:editId="747AF378">
            <wp:extent cx="5486400" cy="241935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srcRect/>
                    <a:stretch>
                      <a:fillRect/>
                    </a:stretch>
                  </pic:blipFill>
                  <pic:spPr bwMode="auto">
                    <a:xfrm>
                      <a:off x="0" y="0"/>
                      <a:ext cx="5486400" cy="2419350"/>
                    </a:xfrm>
                    <a:prstGeom prst="rect">
                      <a:avLst/>
                    </a:prstGeom>
                    <a:noFill/>
                    <a:ln w="9525">
                      <a:noFill/>
                      <a:miter lim="800000"/>
                      <a:headEnd/>
                      <a:tailEnd/>
                    </a:ln>
                  </pic:spPr>
                </pic:pic>
              </a:graphicData>
            </a:graphic>
          </wp:inline>
        </w:drawing>
      </w:r>
    </w:p>
    <w:p w:rsidR="00227E09" w:rsidRDefault="00227E09" w:rsidP="00227E09"/>
    <w:p w:rsidR="00227E09" w:rsidRDefault="00227E09" w:rsidP="00227E09">
      <w:pPr>
        <w:rPr>
          <w:b/>
        </w:rPr>
      </w:pPr>
    </w:p>
    <w:p w:rsidR="00227E09" w:rsidRDefault="00227E09" w:rsidP="00227E09">
      <w:pPr>
        <w:pStyle w:val="Heading1"/>
      </w:pPr>
      <w:r>
        <w:br w:type="page"/>
      </w:r>
      <w:bookmarkStart w:id="28" w:name="_Toc234820131"/>
      <w:bookmarkStart w:id="29" w:name="_Toc257732170"/>
      <w:r>
        <w:lastRenderedPageBreak/>
        <w:t>Ancillary Activities</w:t>
      </w:r>
      <w:r w:rsidRPr="0098286E">
        <w:t xml:space="preserve"> </w:t>
      </w:r>
      <w:r>
        <w:t xml:space="preserve">of </w:t>
      </w:r>
      <w:r w:rsidRPr="0098286E">
        <w:t xml:space="preserve">Rate </w:t>
      </w:r>
      <w:r>
        <w:t xml:space="preserve">and </w:t>
      </w:r>
      <w:r w:rsidRPr="0098286E">
        <w:t xml:space="preserve">Product </w:t>
      </w:r>
      <w:r>
        <w:t>Administration</w:t>
      </w:r>
      <w:bookmarkEnd w:id="28"/>
      <w:bookmarkEnd w:id="29"/>
      <w:r>
        <w:t xml:space="preserve"> </w:t>
      </w:r>
    </w:p>
    <w:p w:rsidR="00227E09" w:rsidRDefault="00227E09" w:rsidP="00227E09">
      <w:r>
        <w:t>In addition to establishing Products and Rate Packages, there are several other ancillary activities to ensure accurate billing. These activities include:</w:t>
      </w:r>
    </w:p>
    <w:p w:rsidR="00227E09" w:rsidRDefault="00227E09" w:rsidP="00B848D6">
      <w:pPr>
        <w:numPr>
          <w:ilvl w:val="0"/>
          <w:numId w:val="18"/>
        </w:numPr>
      </w:pPr>
      <w:r w:rsidRPr="00A73A70">
        <w:rPr>
          <w:b/>
        </w:rPr>
        <w:t>TDSP Matrix Administration</w:t>
      </w:r>
      <w:r>
        <w:t xml:space="preserve"> – template for determining which TDSP/LDC charges are passed through to the customer in Supplier Consolidated billing models.</w:t>
      </w:r>
    </w:p>
    <w:p w:rsidR="00227E09" w:rsidRDefault="00227E09" w:rsidP="00B848D6">
      <w:pPr>
        <w:numPr>
          <w:ilvl w:val="0"/>
          <w:numId w:val="18"/>
        </w:numPr>
      </w:pPr>
      <w:r>
        <w:rPr>
          <w:b/>
        </w:rPr>
        <w:t xml:space="preserve">Rate Index Range Maintenance </w:t>
      </w:r>
      <w:r>
        <w:t>– Table of Indices that determines the rate for a customer for a given time period.</w:t>
      </w:r>
    </w:p>
    <w:p w:rsidR="00227E09" w:rsidRDefault="00227E09" w:rsidP="00B848D6">
      <w:pPr>
        <w:numPr>
          <w:ilvl w:val="0"/>
          <w:numId w:val="18"/>
        </w:numPr>
      </w:pPr>
      <w:r>
        <w:rPr>
          <w:b/>
        </w:rPr>
        <w:t xml:space="preserve">Aggregator Maintenance </w:t>
      </w:r>
      <w:r>
        <w:t>– Table of Sales Channels that are paid a commission for their sales efforts.</w:t>
      </w:r>
    </w:p>
    <w:p w:rsidR="00227E09" w:rsidRDefault="00227E09" w:rsidP="00B848D6">
      <w:pPr>
        <w:numPr>
          <w:ilvl w:val="0"/>
          <w:numId w:val="18"/>
        </w:numPr>
      </w:pPr>
      <w:r>
        <w:rPr>
          <w:b/>
        </w:rPr>
        <w:t xml:space="preserve">Rate Ready Rate Change </w:t>
      </w:r>
      <w:r>
        <w:t>– Rate submittal functionality for customers being served in Rate Ready markets. Allows you to submit a Rate to the LDC so that the customer can be billed correctly.</w:t>
      </w:r>
    </w:p>
    <w:p w:rsidR="00227E09" w:rsidRPr="009735A6" w:rsidRDefault="00227E09" w:rsidP="00B848D6">
      <w:pPr>
        <w:numPr>
          <w:ilvl w:val="0"/>
          <w:numId w:val="18"/>
        </w:numPr>
      </w:pPr>
      <w:r>
        <w:rPr>
          <w:b/>
        </w:rPr>
        <w:t xml:space="preserve">Contract Volume Management </w:t>
      </w:r>
      <w:r w:rsidRPr="00A73A70">
        <w:t>-</w:t>
      </w:r>
      <w:r>
        <w:t xml:space="preserve"> A Block Price rate calculation compares the consumption (actual usage) against the contract volumes (expected usage). The Customer’s contracted volumes are managed from their Customer Summary screen.</w:t>
      </w:r>
    </w:p>
    <w:p w:rsidR="00227E09" w:rsidRDefault="00227E09" w:rsidP="00227E09">
      <w:pPr>
        <w:pStyle w:val="Heading2"/>
      </w:pPr>
      <w:r>
        <w:br w:type="page"/>
      </w:r>
      <w:bookmarkStart w:id="30" w:name="_Toc234820132"/>
      <w:bookmarkStart w:id="31" w:name="_Toc257732171"/>
      <w:r>
        <w:lastRenderedPageBreak/>
        <w:t>TDSP Matrix Administration</w:t>
      </w:r>
      <w:bookmarkEnd w:id="30"/>
      <w:bookmarkEnd w:id="31"/>
    </w:p>
    <w:p w:rsidR="00227E09" w:rsidRDefault="00227E09" w:rsidP="00227E09">
      <w:r>
        <w:t>In markets where the billing type is Supplier Consolidated, LDCs send an 810 Invoice for their utility charges. Whether or not these charges are passed on to the Customer is determined by the TDSP Matrix assigned to the Customer’s service location.</w:t>
      </w:r>
    </w:p>
    <w:p w:rsidR="00227E09" w:rsidRDefault="00227E09" w:rsidP="00227E09"/>
    <w:p w:rsidR="00227E09" w:rsidRDefault="00227E09" w:rsidP="00227E09">
      <w:r>
        <w:t xml:space="preserve">Client Matrices are created during their initial implementation process and new Templates are created by </w:t>
      </w:r>
      <w:proofErr w:type="spellStart"/>
      <w:r>
        <w:t>ista</w:t>
      </w:r>
      <w:proofErr w:type="spellEnd"/>
      <w:r>
        <w:t xml:space="preserve"> as needed. While the name of a Matrix is determined by the ESP and varies accordingly, how the Matrix functions is the same across all Clients. Maintenance of existing Matrices is the responsibility of the Client and the task is performed using the </w:t>
      </w:r>
      <w:r w:rsidRPr="00D42439">
        <w:rPr>
          <w:b/>
          <w:i/>
        </w:rPr>
        <w:t>TDSP Matrix Administration</w:t>
      </w:r>
      <w:r>
        <w:rPr>
          <w:b/>
          <w:i/>
        </w:rPr>
        <w:t xml:space="preserve"> </w:t>
      </w:r>
      <w:r>
        <w:t>user interface</w:t>
      </w:r>
      <w:r w:rsidRPr="002C785A">
        <w:t>.</w:t>
      </w:r>
    </w:p>
    <w:p w:rsidR="00227E09" w:rsidRDefault="00227E09" w:rsidP="00227E09"/>
    <w:p w:rsidR="00227E09" w:rsidRDefault="00227E09" w:rsidP="00227E09">
      <w:r>
        <w:t xml:space="preserve">To access the Matrix Administration screen, click on the </w:t>
      </w:r>
      <w:r w:rsidRPr="00D42439">
        <w:rPr>
          <w:b/>
          <w:i/>
        </w:rPr>
        <w:t>TDSP Matrix Administration</w:t>
      </w:r>
      <w:r>
        <w:t xml:space="preserve"> link located on the Administration Menu page. The result will display the initial page. Choose the TDSP Template type from the drop down list and click on the Load Button.</w:t>
      </w:r>
    </w:p>
    <w:p w:rsidR="00227E09" w:rsidRDefault="00227E09" w:rsidP="00227E09"/>
    <w:p w:rsidR="00227E09" w:rsidRDefault="00227E09" w:rsidP="00227E09">
      <w:pPr>
        <w:jc w:val="center"/>
      </w:pPr>
      <w:r>
        <w:rPr>
          <w:noProof/>
          <w:lang w:bidi="ar-SA"/>
        </w:rPr>
        <w:drawing>
          <wp:inline distT="0" distB="0" distL="0" distR="0" wp14:anchorId="2BDB44D2" wp14:editId="15EBFA71">
            <wp:extent cx="4524375" cy="1295400"/>
            <wp:effectExtent l="19050" t="19050" r="28575"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srcRect/>
                    <a:stretch>
                      <a:fillRect/>
                    </a:stretch>
                  </pic:blipFill>
                  <pic:spPr bwMode="auto">
                    <a:xfrm>
                      <a:off x="0" y="0"/>
                      <a:ext cx="4524375" cy="1295400"/>
                    </a:xfrm>
                    <a:prstGeom prst="rect">
                      <a:avLst/>
                    </a:prstGeom>
                    <a:noFill/>
                    <a:ln w="6350" cmpd="sng">
                      <a:solidFill>
                        <a:srgbClr val="000000"/>
                      </a:solidFill>
                      <a:miter lim="800000"/>
                      <a:headEnd/>
                      <a:tailEnd/>
                    </a:ln>
                    <a:effectLst/>
                  </pic:spPr>
                </pic:pic>
              </a:graphicData>
            </a:graphic>
          </wp:inline>
        </w:drawing>
      </w:r>
    </w:p>
    <w:p w:rsidR="00227E09" w:rsidRDefault="00227E09" w:rsidP="00227E09"/>
    <w:p w:rsidR="00227E09" w:rsidRDefault="00227E09" w:rsidP="00227E09">
      <w:r>
        <w:t xml:space="preserve">The result will display a Matrix that list all possible LDC/TDSP charges in the left-hand column, and each LDC/TDSP served by </w:t>
      </w:r>
      <w:proofErr w:type="spellStart"/>
      <w:r>
        <w:t>ista</w:t>
      </w:r>
      <w:proofErr w:type="spellEnd"/>
      <w:r>
        <w:t xml:space="preserve"> is listed in the right-hand columns. Placing a </w:t>
      </w:r>
      <w:r w:rsidRPr="00035C65">
        <w:rPr>
          <w:b/>
          <w:i/>
          <w:u w:val="single"/>
        </w:rPr>
        <w:t>Check</w:t>
      </w:r>
      <w:r>
        <w:t xml:space="preserve"> in the box of a specific Charge for a specific LDC indicates that the charge WILL BE passed on to the Customer during billing. If the box is left </w:t>
      </w:r>
      <w:r w:rsidRPr="00035C65">
        <w:rPr>
          <w:b/>
          <w:i/>
          <w:u w:val="single"/>
        </w:rPr>
        <w:t>Blank</w:t>
      </w:r>
      <w:r>
        <w:t>, the Charge will NOT be passed on during billing. Once you are finished with changes, click on Save to save you entries.</w:t>
      </w:r>
    </w:p>
    <w:p w:rsidR="00227E09" w:rsidRDefault="00227E09" w:rsidP="00227E09"/>
    <w:p w:rsidR="00227E09" w:rsidRDefault="00227E09" w:rsidP="00227E09">
      <w:r>
        <w:rPr>
          <w:noProof/>
          <w:lang w:bidi="ar-SA"/>
        </w:rPr>
        <w:drawing>
          <wp:inline distT="0" distB="0" distL="0" distR="0" wp14:anchorId="18F385D6" wp14:editId="516232D7">
            <wp:extent cx="5448300" cy="202882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a:srcRect/>
                    <a:stretch>
                      <a:fillRect/>
                    </a:stretch>
                  </pic:blipFill>
                  <pic:spPr bwMode="auto">
                    <a:xfrm>
                      <a:off x="0" y="0"/>
                      <a:ext cx="5448300" cy="2028825"/>
                    </a:xfrm>
                    <a:prstGeom prst="rect">
                      <a:avLst/>
                    </a:prstGeom>
                    <a:noFill/>
                    <a:ln w="9525">
                      <a:noFill/>
                      <a:miter lim="800000"/>
                      <a:headEnd/>
                      <a:tailEnd/>
                    </a:ln>
                  </pic:spPr>
                </pic:pic>
              </a:graphicData>
            </a:graphic>
          </wp:inline>
        </w:drawing>
      </w:r>
    </w:p>
    <w:p w:rsidR="00227E09" w:rsidRPr="000A5B4D" w:rsidRDefault="00227E09" w:rsidP="00227E09"/>
    <w:p w:rsidR="00227E09" w:rsidRPr="009735A6" w:rsidRDefault="00227E09" w:rsidP="00227E09"/>
    <w:p w:rsidR="00227E09" w:rsidRDefault="00227E09" w:rsidP="00227E09">
      <w:pPr>
        <w:pStyle w:val="Heading2"/>
      </w:pPr>
      <w:bookmarkStart w:id="32" w:name="_Toc234820133"/>
      <w:bookmarkStart w:id="33" w:name="_Toc257732172"/>
      <w:r>
        <w:lastRenderedPageBreak/>
        <w:t>Rate Index Range Maintenance</w:t>
      </w:r>
      <w:bookmarkEnd w:id="32"/>
      <w:bookmarkEnd w:id="33"/>
    </w:p>
    <w:p w:rsidR="00227E09" w:rsidRDefault="00227E09" w:rsidP="00227E09">
      <w:r>
        <w:t xml:space="preserve">For Rate Types that use an Index, Index maintenance is required. Some indices are managed via Web Services and others are managed manually. The Manual maintenance activity is performed using the </w:t>
      </w:r>
      <w:r w:rsidRPr="000E72F8">
        <w:t>Rate Index Range Maintenance</w:t>
      </w:r>
      <w:r>
        <w:t xml:space="preserve"> user interface. To access the page, click on the </w:t>
      </w:r>
      <w:r w:rsidRPr="009574B6">
        <w:rPr>
          <w:b/>
          <w:i/>
        </w:rPr>
        <w:t xml:space="preserve">Rate Index Range Maintenance </w:t>
      </w:r>
      <w:r>
        <w:t xml:space="preserve">link from </w:t>
      </w:r>
      <w:r w:rsidRPr="007774FC">
        <w:t xml:space="preserve">the </w:t>
      </w:r>
      <w:r w:rsidRPr="000E72F8">
        <w:t>Administration Menu</w:t>
      </w:r>
      <w:r>
        <w:t>.</w:t>
      </w:r>
    </w:p>
    <w:p w:rsidR="00227E09" w:rsidRDefault="00227E09" w:rsidP="00227E09"/>
    <w:p w:rsidR="00227E09" w:rsidRDefault="00227E09" w:rsidP="00227E09">
      <w:pPr>
        <w:jc w:val="center"/>
      </w:pPr>
      <w:r>
        <w:rPr>
          <w:noProof/>
          <w:lang w:bidi="ar-SA"/>
        </w:rPr>
        <w:drawing>
          <wp:inline distT="0" distB="0" distL="0" distR="0" wp14:anchorId="3F45429D" wp14:editId="5F195913">
            <wp:extent cx="4133850" cy="1133475"/>
            <wp:effectExtent l="19050" t="19050" r="19050" b="285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srcRect/>
                    <a:stretch>
                      <a:fillRect/>
                    </a:stretch>
                  </pic:blipFill>
                  <pic:spPr bwMode="auto">
                    <a:xfrm>
                      <a:off x="0" y="0"/>
                      <a:ext cx="4133850" cy="1133475"/>
                    </a:xfrm>
                    <a:prstGeom prst="rect">
                      <a:avLst/>
                    </a:prstGeom>
                    <a:noFill/>
                    <a:ln w="6350" cmpd="sng">
                      <a:solidFill>
                        <a:srgbClr val="000000"/>
                      </a:solidFill>
                      <a:miter lim="800000"/>
                      <a:headEnd/>
                      <a:tailEnd/>
                    </a:ln>
                    <a:effectLst/>
                  </pic:spPr>
                </pic:pic>
              </a:graphicData>
            </a:graphic>
          </wp:inline>
        </w:drawing>
      </w:r>
    </w:p>
    <w:p w:rsidR="00227E09" w:rsidRDefault="00227E09" w:rsidP="00227E09">
      <w:pPr>
        <w:jc w:val="center"/>
      </w:pPr>
    </w:p>
    <w:p w:rsidR="00227E09" w:rsidRDefault="00227E09" w:rsidP="00227E09">
      <w:pPr>
        <w:tabs>
          <w:tab w:val="num" w:pos="720"/>
        </w:tabs>
      </w:pPr>
      <w:r>
        <w:t>Select the appropriate Index and click on the View button. The result will display the Index table with and Add button where you can add new entries or edit existing ones.</w:t>
      </w:r>
    </w:p>
    <w:p w:rsidR="00227E09" w:rsidRDefault="00227E09" w:rsidP="00227E09">
      <w:pPr>
        <w:tabs>
          <w:tab w:val="num" w:pos="720"/>
        </w:tabs>
      </w:pPr>
    </w:p>
    <w:p w:rsidR="00227E09" w:rsidRDefault="00227E09" w:rsidP="00227E09">
      <w:pPr>
        <w:tabs>
          <w:tab w:val="num" w:pos="720"/>
        </w:tabs>
      </w:pPr>
      <w:r>
        <w:rPr>
          <w:noProof/>
          <w:lang w:bidi="ar-SA"/>
        </w:rPr>
        <w:drawing>
          <wp:inline distT="0" distB="0" distL="0" distR="0" wp14:anchorId="6A7B1826" wp14:editId="0F5A5960">
            <wp:extent cx="5476875" cy="42291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srcRect/>
                    <a:stretch>
                      <a:fillRect/>
                    </a:stretch>
                  </pic:blipFill>
                  <pic:spPr bwMode="auto">
                    <a:xfrm>
                      <a:off x="0" y="0"/>
                      <a:ext cx="5476875" cy="4229100"/>
                    </a:xfrm>
                    <a:prstGeom prst="rect">
                      <a:avLst/>
                    </a:prstGeom>
                    <a:noFill/>
                    <a:ln w="9525">
                      <a:noFill/>
                      <a:miter lim="800000"/>
                      <a:headEnd/>
                      <a:tailEnd/>
                    </a:ln>
                  </pic:spPr>
                </pic:pic>
              </a:graphicData>
            </a:graphic>
          </wp:inline>
        </w:drawing>
      </w:r>
    </w:p>
    <w:p w:rsidR="00227E09" w:rsidRDefault="00227E09" w:rsidP="00227E09">
      <w:pPr>
        <w:tabs>
          <w:tab w:val="num" w:pos="720"/>
        </w:tabs>
      </w:pPr>
    </w:p>
    <w:p w:rsidR="00227E09" w:rsidRDefault="00227E09" w:rsidP="00227E09">
      <w:pPr>
        <w:tabs>
          <w:tab w:val="num" w:pos="720"/>
        </w:tabs>
      </w:pPr>
      <w:r>
        <w:t xml:space="preserve">To </w:t>
      </w:r>
      <w:proofErr w:type="gramStart"/>
      <w:r w:rsidRPr="00AE0390">
        <w:rPr>
          <w:b/>
        </w:rPr>
        <w:t>Add</w:t>
      </w:r>
      <w:proofErr w:type="gramEnd"/>
      <w:r>
        <w:t xml:space="preserve"> a new entry, click on the Add button. Select the appropriate </w:t>
      </w:r>
      <w:r w:rsidRPr="00AE0390">
        <w:rPr>
          <w:b/>
          <w:i/>
        </w:rPr>
        <w:t>From Date and To Date</w:t>
      </w:r>
      <w:r>
        <w:t xml:space="preserve">, enter the </w:t>
      </w:r>
      <w:r w:rsidRPr="00AE0390">
        <w:rPr>
          <w:b/>
          <w:i/>
        </w:rPr>
        <w:t>Amount</w:t>
      </w:r>
      <w:r>
        <w:t xml:space="preserve"> and click on the </w:t>
      </w:r>
      <w:r w:rsidRPr="00AE0390">
        <w:rPr>
          <w:b/>
          <w:i/>
        </w:rPr>
        <w:t>Save</w:t>
      </w:r>
      <w:r>
        <w:t xml:space="preserve"> button to save your entry.</w:t>
      </w:r>
      <w:r w:rsidRPr="00B62345">
        <w:t xml:space="preserve"> </w:t>
      </w:r>
      <w:r>
        <w:t>*NOTE: w</w:t>
      </w:r>
      <w:r w:rsidRPr="007774FC">
        <w:t xml:space="preserve">hen </w:t>
      </w:r>
      <w:r w:rsidRPr="000E72F8">
        <w:t>entering values for an index, the date to and date from of consecutive entries MUST BE THE SAME</w:t>
      </w:r>
      <w:r>
        <w:t xml:space="preserve"> </w:t>
      </w:r>
      <w:proofErr w:type="gramStart"/>
      <w:r>
        <w:t>DATE</w:t>
      </w:r>
      <w:proofErr w:type="gramEnd"/>
      <w:r w:rsidRPr="000E72F8">
        <w:t>.</w:t>
      </w:r>
    </w:p>
    <w:p w:rsidR="00227E09" w:rsidRDefault="00227E09" w:rsidP="00227E09">
      <w:pPr>
        <w:tabs>
          <w:tab w:val="num" w:pos="720"/>
        </w:tabs>
      </w:pPr>
    </w:p>
    <w:p w:rsidR="00227E09" w:rsidRDefault="00227E09" w:rsidP="00227E09">
      <w:pPr>
        <w:tabs>
          <w:tab w:val="num" w:pos="720"/>
        </w:tabs>
      </w:pPr>
    </w:p>
    <w:p w:rsidR="00227E09" w:rsidRDefault="00227E09" w:rsidP="00227E09">
      <w:pPr>
        <w:tabs>
          <w:tab w:val="num" w:pos="720"/>
        </w:tabs>
        <w:jc w:val="center"/>
      </w:pPr>
      <w:r>
        <w:rPr>
          <w:noProof/>
          <w:lang w:bidi="ar-SA"/>
        </w:rPr>
        <w:drawing>
          <wp:inline distT="0" distB="0" distL="0" distR="0" wp14:anchorId="18237D1D" wp14:editId="24836EB8">
            <wp:extent cx="3990975" cy="1819275"/>
            <wp:effectExtent l="19050" t="19050" r="28575" b="285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1"/>
                    <a:srcRect/>
                    <a:stretch>
                      <a:fillRect/>
                    </a:stretch>
                  </pic:blipFill>
                  <pic:spPr bwMode="auto">
                    <a:xfrm>
                      <a:off x="0" y="0"/>
                      <a:ext cx="3990975" cy="1819275"/>
                    </a:xfrm>
                    <a:prstGeom prst="rect">
                      <a:avLst/>
                    </a:prstGeom>
                    <a:noFill/>
                    <a:ln w="6350" cmpd="sng">
                      <a:solidFill>
                        <a:srgbClr val="000000"/>
                      </a:solidFill>
                      <a:miter lim="800000"/>
                      <a:headEnd/>
                      <a:tailEnd/>
                    </a:ln>
                    <a:effectLst/>
                  </pic:spPr>
                </pic:pic>
              </a:graphicData>
            </a:graphic>
          </wp:inline>
        </w:drawing>
      </w:r>
    </w:p>
    <w:p w:rsidR="00227E09" w:rsidRDefault="00227E09" w:rsidP="00227E09">
      <w:pPr>
        <w:tabs>
          <w:tab w:val="num" w:pos="720"/>
        </w:tabs>
      </w:pPr>
    </w:p>
    <w:p w:rsidR="00227E09" w:rsidRDefault="00227E09" w:rsidP="00227E09">
      <w:pPr>
        <w:tabs>
          <w:tab w:val="num" w:pos="720"/>
        </w:tabs>
      </w:pPr>
    </w:p>
    <w:p w:rsidR="00227E09" w:rsidRDefault="00227E09" w:rsidP="00227E09">
      <w:pPr>
        <w:tabs>
          <w:tab w:val="num" w:pos="720"/>
        </w:tabs>
      </w:pPr>
      <w:r>
        <w:t xml:space="preserve">To </w:t>
      </w:r>
      <w:proofErr w:type="gramStart"/>
      <w:r w:rsidRPr="00AE0390">
        <w:rPr>
          <w:b/>
        </w:rPr>
        <w:t>Edit</w:t>
      </w:r>
      <w:proofErr w:type="gramEnd"/>
      <w:r>
        <w:t xml:space="preserve"> an existing Index Rate Amount, click on the </w:t>
      </w:r>
      <w:r w:rsidRPr="007C66A5">
        <w:rPr>
          <w:b/>
          <w:color w:val="0070C0"/>
        </w:rPr>
        <w:t>[edit]</w:t>
      </w:r>
      <w:r>
        <w:t xml:space="preserve"> link of the line item to be changed. Change the amount and click on the </w:t>
      </w:r>
      <w:r w:rsidRPr="00B62345">
        <w:rPr>
          <w:b/>
          <w:color w:val="0070C0"/>
        </w:rPr>
        <w:t>[save]</w:t>
      </w:r>
      <w:r>
        <w:t xml:space="preserve"> link to save your entry.</w:t>
      </w:r>
    </w:p>
    <w:p w:rsidR="00227E09" w:rsidRDefault="00227E09" w:rsidP="00227E09"/>
    <w:p w:rsidR="00227E09" w:rsidRDefault="00227E09" w:rsidP="00227E09">
      <w:r>
        <w:rPr>
          <w:noProof/>
          <w:lang w:bidi="ar-SA"/>
        </w:rPr>
        <w:drawing>
          <wp:inline distT="0" distB="0" distL="0" distR="0" wp14:anchorId="613B50A0" wp14:editId="3B90E46A">
            <wp:extent cx="5486400" cy="1790700"/>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a:srcRect/>
                    <a:stretch>
                      <a:fillRect/>
                    </a:stretch>
                  </pic:blipFill>
                  <pic:spPr bwMode="auto">
                    <a:xfrm>
                      <a:off x="0" y="0"/>
                      <a:ext cx="5486400" cy="1790700"/>
                    </a:xfrm>
                    <a:prstGeom prst="rect">
                      <a:avLst/>
                    </a:prstGeom>
                    <a:noFill/>
                    <a:ln w="9525">
                      <a:noFill/>
                      <a:miter lim="800000"/>
                      <a:headEnd/>
                      <a:tailEnd/>
                    </a:ln>
                  </pic:spPr>
                </pic:pic>
              </a:graphicData>
            </a:graphic>
          </wp:inline>
        </w:drawing>
      </w:r>
    </w:p>
    <w:p w:rsidR="00227E09" w:rsidRDefault="00227E09" w:rsidP="00227E09">
      <w:pPr>
        <w:keepNext/>
        <w:jc w:val="center"/>
      </w:pPr>
    </w:p>
    <w:p w:rsidR="00227E09" w:rsidRPr="009735A6" w:rsidRDefault="00227E09" w:rsidP="00227E09"/>
    <w:p w:rsidR="00227E09" w:rsidRDefault="00227E09" w:rsidP="00227E09">
      <w:pPr>
        <w:pStyle w:val="Heading2"/>
      </w:pPr>
      <w:r>
        <w:br w:type="page"/>
      </w:r>
      <w:bookmarkStart w:id="34" w:name="_Toc234820134"/>
      <w:bookmarkStart w:id="35" w:name="_Toc257732173"/>
      <w:r>
        <w:lastRenderedPageBreak/>
        <w:t>Aggregator Maintenance</w:t>
      </w:r>
      <w:bookmarkEnd w:id="34"/>
      <w:bookmarkEnd w:id="35"/>
    </w:p>
    <w:p w:rsidR="00227E09" w:rsidRDefault="00227E09" w:rsidP="00227E09">
      <w:r>
        <w:t xml:space="preserve">Sales Channels (aka Aggregators) are used in the deregulated markets for the purpose of selling energy services on behalf of the ESP.  They are typically paid a commission for their sales efforts. </w:t>
      </w:r>
      <w:proofErr w:type="spellStart"/>
      <w:proofErr w:type="gramStart"/>
      <w:r w:rsidRPr="00047964">
        <w:rPr>
          <w:b/>
          <w:i/>
        </w:rPr>
        <w:t>ista</w:t>
      </w:r>
      <w:r>
        <w:t>|NET</w:t>
      </w:r>
      <w:proofErr w:type="spellEnd"/>
      <w:proofErr w:type="gramEnd"/>
      <w:r>
        <w:t xml:space="preserve"> provides a table for tracking the Sale Channels used by the ESP.</w:t>
      </w:r>
    </w:p>
    <w:p w:rsidR="00227E09" w:rsidRDefault="00227E09" w:rsidP="00227E09"/>
    <w:p w:rsidR="00227E09" w:rsidRDefault="00227E09" w:rsidP="00227E09">
      <w:r>
        <w:t xml:space="preserve">The Aggregator Maintenance table allows you to add a new Sales Channel and edit existing ones. To access the Aggregator Maintenance user interface, click on the </w:t>
      </w:r>
      <w:r w:rsidRPr="00047964">
        <w:rPr>
          <w:b/>
          <w:i/>
        </w:rPr>
        <w:t>Aggregator Maintenance</w:t>
      </w:r>
      <w:r>
        <w:t xml:space="preserve"> link available from the Administration Menu. The result will display the Aggregator Table containing existing Sales Channel records.</w:t>
      </w:r>
    </w:p>
    <w:p w:rsidR="00227E09" w:rsidRDefault="00227E09" w:rsidP="00227E09"/>
    <w:p w:rsidR="00227E09" w:rsidRDefault="00227E09" w:rsidP="00227E09">
      <w:r>
        <w:rPr>
          <w:noProof/>
          <w:lang w:bidi="ar-SA"/>
        </w:rPr>
        <w:drawing>
          <wp:inline distT="0" distB="0" distL="0" distR="0" wp14:anchorId="40978BA0" wp14:editId="10D46028">
            <wp:extent cx="5486400" cy="136207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3"/>
                    <a:srcRect/>
                    <a:stretch>
                      <a:fillRect/>
                    </a:stretch>
                  </pic:blipFill>
                  <pic:spPr bwMode="auto">
                    <a:xfrm>
                      <a:off x="0" y="0"/>
                      <a:ext cx="5486400" cy="1362075"/>
                    </a:xfrm>
                    <a:prstGeom prst="rect">
                      <a:avLst/>
                    </a:prstGeom>
                    <a:noFill/>
                    <a:ln w="9525">
                      <a:noFill/>
                      <a:miter lim="800000"/>
                      <a:headEnd/>
                      <a:tailEnd/>
                    </a:ln>
                  </pic:spPr>
                </pic:pic>
              </a:graphicData>
            </a:graphic>
          </wp:inline>
        </w:drawing>
      </w:r>
    </w:p>
    <w:p w:rsidR="00227E09" w:rsidRDefault="00227E09" w:rsidP="00227E09"/>
    <w:p w:rsidR="00227E09" w:rsidRDefault="00227E09" w:rsidP="00227E09">
      <w:r>
        <w:t>To add a new Sales Channel, click on the Add button and enter the appropriate data. Click the Add button to save your entry.</w:t>
      </w:r>
    </w:p>
    <w:p w:rsidR="00227E09" w:rsidRDefault="00227E09" w:rsidP="00227E09"/>
    <w:p w:rsidR="00227E09" w:rsidRDefault="00227E09" w:rsidP="00227E09">
      <w:r>
        <w:t>To modify an existing Sales Channel, click on the Aggregator name and make the appropriate changes. Click on the Update button to save your entry.</w:t>
      </w:r>
    </w:p>
    <w:p w:rsidR="00227E09" w:rsidRDefault="00227E09" w:rsidP="00227E09"/>
    <w:p w:rsidR="00227E09" w:rsidRDefault="00227E09" w:rsidP="00227E09">
      <w:r>
        <w:t xml:space="preserve">To update a customer’s record with a new Sales Channel, click on Update Customer. Enter the Customer’s account number. Place a check in the box next to the appropriate Sales Channel(s) and click on the Add button to save your entry. Edit the Commission rate, Dates and term in appropriate fields. Click on </w:t>
      </w:r>
      <w:proofErr w:type="gramStart"/>
      <w:r>
        <w:t>Done</w:t>
      </w:r>
      <w:proofErr w:type="gramEnd"/>
      <w:r>
        <w:t xml:space="preserve"> when finished to save your entry.</w:t>
      </w:r>
    </w:p>
    <w:p w:rsidR="00227E09" w:rsidRDefault="00227E09" w:rsidP="00227E09"/>
    <w:p w:rsidR="00227E09" w:rsidRDefault="00227E09" w:rsidP="00227E09">
      <w:r>
        <w:rPr>
          <w:noProof/>
          <w:lang w:bidi="ar-SA"/>
        </w:rPr>
        <w:drawing>
          <wp:inline distT="0" distB="0" distL="0" distR="0" wp14:anchorId="3E7988A4" wp14:editId="577BD890">
            <wp:extent cx="5486400" cy="1543050"/>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4"/>
                    <a:srcRect/>
                    <a:stretch>
                      <a:fillRect/>
                    </a:stretch>
                  </pic:blipFill>
                  <pic:spPr bwMode="auto">
                    <a:xfrm>
                      <a:off x="0" y="0"/>
                      <a:ext cx="5486400" cy="1543050"/>
                    </a:xfrm>
                    <a:prstGeom prst="rect">
                      <a:avLst/>
                    </a:prstGeom>
                    <a:noFill/>
                    <a:ln w="9525">
                      <a:noFill/>
                      <a:miter lim="800000"/>
                      <a:headEnd/>
                      <a:tailEnd/>
                    </a:ln>
                  </pic:spPr>
                </pic:pic>
              </a:graphicData>
            </a:graphic>
          </wp:inline>
        </w:drawing>
      </w:r>
    </w:p>
    <w:p w:rsidR="00227E09" w:rsidRPr="00047964" w:rsidRDefault="00227E09" w:rsidP="00227E09"/>
    <w:bookmarkEnd w:id="0"/>
    <w:p w:rsidR="00A668D7" w:rsidRDefault="00A668D7">
      <w:pPr>
        <w:rPr>
          <w:rFonts w:ascii="Cambria" w:hAnsi="Cambria"/>
          <w:b/>
          <w:bCs/>
          <w:kern w:val="32"/>
          <w:sz w:val="32"/>
          <w:szCs w:val="32"/>
        </w:rPr>
      </w:pPr>
    </w:p>
    <w:sectPr w:rsidR="00A668D7" w:rsidSect="004B118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C00" w:rsidRDefault="002F5C00" w:rsidP="00134D25">
      <w:r>
        <w:separator/>
      </w:r>
    </w:p>
  </w:endnote>
  <w:endnote w:type="continuationSeparator" w:id="0">
    <w:p w:rsidR="002F5C00" w:rsidRDefault="002F5C00" w:rsidP="00134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C00" w:rsidRDefault="002F5C00" w:rsidP="00134D25">
      <w:r>
        <w:separator/>
      </w:r>
    </w:p>
  </w:footnote>
  <w:footnote w:type="continuationSeparator" w:id="0">
    <w:p w:rsidR="002F5C00" w:rsidRDefault="002F5C00" w:rsidP="00134D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E2747"/>
    <w:multiLevelType w:val="hybridMultilevel"/>
    <w:tmpl w:val="2CEA706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nsid w:val="0659352A"/>
    <w:multiLevelType w:val="hybridMultilevel"/>
    <w:tmpl w:val="10B69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EC7D79"/>
    <w:multiLevelType w:val="hybridMultilevel"/>
    <w:tmpl w:val="CF7C3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373404"/>
    <w:multiLevelType w:val="hybridMultilevel"/>
    <w:tmpl w:val="82C68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2E4205"/>
    <w:multiLevelType w:val="hybridMultilevel"/>
    <w:tmpl w:val="EA96F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A8484F"/>
    <w:multiLevelType w:val="hybridMultilevel"/>
    <w:tmpl w:val="2CEA706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nsid w:val="1CE12110"/>
    <w:multiLevelType w:val="hybridMultilevel"/>
    <w:tmpl w:val="52C27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51310B"/>
    <w:multiLevelType w:val="hybridMultilevel"/>
    <w:tmpl w:val="613CB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391B70"/>
    <w:multiLevelType w:val="hybridMultilevel"/>
    <w:tmpl w:val="67B87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086CA2"/>
    <w:multiLevelType w:val="hybridMultilevel"/>
    <w:tmpl w:val="52C27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334D01"/>
    <w:multiLevelType w:val="hybridMultilevel"/>
    <w:tmpl w:val="77742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2E5A76"/>
    <w:multiLevelType w:val="hybridMultilevel"/>
    <w:tmpl w:val="FA1C9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DE5B7B"/>
    <w:multiLevelType w:val="hybridMultilevel"/>
    <w:tmpl w:val="77742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21782D"/>
    <w:multiLevelType w:val="hybridMultilevel"/>
    <w:tmpl w:val="40FC9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EA6300"/>
    <w:multiLevelType w:val="hybridMultilevel"/>
    <w:tmpl w:val="8446F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7846C1"/>
    <w:multiLevelType w:val="hybridMultilevel"/>
    <w:tmpl w:val="57968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6C6825"/>
    <w:multiLevelType w:val="hybridMultilevel"/>
    <w:tmpl w:val="33549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4715B0"/>
    <w:multiLevelType w:val="hybridMultilevel"/>
    <w:tmpl w:val="8B5002CC"/>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8">
    <w:nsid w:val="7B0419F9"/>
    <w:multiLevelType w:val="hybridMultilevel"/>
    <w:tmpl w:val="0DD874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12"/>
  </w:num>
  <w:num w:numId="3">
    <w:abstractNumId w:val="11"/>
  </w:num>
  <w:num w:numId="4">
    <w:abstractNumId w:val="16"/>
  </w:num>
  <w:num w:numId="5">
    <w:abstractNumId w:val="14"/>
  </w:num>
  <w:num w:numId="6">
    <w:abstractNumId w:val="4"/>
  </w:num>
  <w:num w:numId="7">
    <w:abstractNumId w:val="3"/>
  </w:num>
  <w:num w:numId="8">
    <w:abstractNumId w:val="9"/>
  </w:num>
  <w:num w:numId="9">
    <w:abstractNumId w:val="6"/>
  </w:num>
  <w:num w:numId="10">
    <w:abstractNumId w:val="2"/>
  </w:num>
  <w:num w:numId="11">
    <w:abstractNumId w:val="18"/>
  </w:num>
  <w:num w:numId="12">
    <w:abstractNumId w:val="15"/>
  </w:num>
  <w:num w:numId="13">
    <w:abstractNumId w:val="1"/>
  </w:num>
  <w:num w:numId="14">
    <w:abstractNumId w:val="0"/>
  </w:num>
  <w:num w:numId="15">
    <w:abstractNumId w:val="7"/>
  </w:num>
  <w:num w:numId="16">
    <w:abstractNumId w:val="5"/>
  </w:num>
  <w:num w:numId="17">
    <w:abstractNumId w:val="13"/>
  </w:num>
  <w:num w:numId="18">
    <w:abstractNumId w:val="8"/>
  </w:num>
  <w:num w:numId="19">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57F21"/>
    <w:rsid w:val="00000350"/>
    <w:rsid w:val="000138E1"/>
    <w:rsid w:val="00013DCB"/>
    <w:rsid w:val="00014DA6"/>
    <w:rsid w:val="00017B56"/>
    <w:rsid w:val="00020688"/>
    <w:rsid w:val="000230C9"/>
    <w:rsid w:val="00023CFE"/>
    <w:rsid w:val="00024C6A"/>
    <w:rsid w:val="00026BA9"/>
    <w:rsid w:val="00030F9E"/>
    <w:rsid w:val="000332C6"/>
    <w:rsid w:val="000345A9"/>
    <w:rsid w:val="00037A35"/>
    <w:rsid w:val="00037BD3"/>
    <w:rsid w:val="000412BB"/>
    <w:rsid w:val="00045769"/>
    <w:rsid w:val="00056506"/>
    <w:rsid w:val="00065D88"/>
    <w:rsid w:val="0006779D"/>
    <w:rsid w:val="0007009F"/>
    <w:rsid w:val="00071B4C"/>
    <w:rsid w:val="00072F22"/>
    <w:rsid w:val="00074A03"/>
    <w:rsid w:val="000849F8"/>
    <w:rsid w:val="00096882"/>
    <w:rsid w:val="000A3C79"/>
    <w:rsid w:val="000A47E6"/>
    <w:rsid w:val="000B2929"/>
    <w:rsid w:val="000B61DD"/>
    <w:rsid w:val="000C1832"/>
    <w:rsid w:val="000C1FC5"/>
    <w:rsid w:val="000C2F06"/>
    <w:rsid w:val="000C4185"/>
    <w:rsid w:val="000C422C"/>
    <w:rsid w:val="000C6AD0"/>
    <w:rsid w:val="000D1658"/>
    <w:rsid w:val="000D4FBA"/>
    <w:rsid w:val="000D57C2"/>
    <w:rsid w:val="000D73A0"/>
    <w:rsid w:val="000D7CD1"/>
    <w:rsid w:val="000E1D1F"/>
    <w:rsid w:val="000E3EF0"/>
    <w:rsid w:val="000E6C3D"/>
    <w:rsid w:val="000E7397"/>
    <w:rsid w:val="000F2E5E"/>
    <w:rsid w:val="000F3B9F"/>
    <w:rsid w:val="000F6587"/>
    <w:rsid w:val="000F6BDF"/>
    <w:rsid w:val="00106A87"/>
    <w:rsid w:val="001101E3"/>
    <w:rsid w:val="001143D6"/>
    <w:rsid w:val="00117265"/>
    <w:rsid w:val="00127D45"/>
    <w:rsid w:val="00134D25"/>
    <w:rsid w:val="001358FC"/>
    <w:rsid w:val="00143D01"/>
    <w:rsid w:val="001468C3"/>
    <w:rsid w:val="0014769F"/>
    <w:rsid w:val="00154233"/>
    <w:rsid w:val="001547E3"/>
    <w:rsid w:val="00154B21"/>
    <w:rsid w:val="0015681F"/>
    <w:rsid w:val="00157765"/>
    <w:rsid w:val="0016134C"/>
    <w:rsid w:val="0017619E"/>
    <w:rsid w:val="00176FA7"/>
    <w:rsid w:val="00180FA8"/>
    <w:rsid w:val="00181EA7"/>
    <w:rsid w:val="00190BB7"/>
    <w:rsid w:val="00192E15"/>
    <w:rsid w:val="001965EA"/>
    <w:rsid w:val="00196D77"/>
    <w:rsid w:val="001A5524"/>
    <w:rsid w:val="001B152A"/>
    <w:rsid w:val="001B3EAC"/>
    <w:rsid w:val="001C2775"/>
    <w:rsid w:val="001C4E2E"/>
    <w:rsid w:val="001D2961"/>
    <w:rsid w:val="001E056D"/>
    <w:rsid w:val="001F4778"/>
    <w:rsid w:val="001F58FD"/>
    <w:rsid w:val="00202B9D"/>
    <w:rsid w:val="00205B68"/>
    <w:rsid w:val="00206ADF"/>
    <w:rsid w:val="0021012A"/>
    <w:rsid w:val="00210206"/>
    <w:rsid w:val="00211878"/>
    <w:rsid w:val="00213CCF"/>
    <w:rsid w:val="002207EA"/>
    <w:rsid w:val="002214DB"/>
    <w:rsid w:val="00222B1A"/>
    <w:rsid w:val="00227A02"/>
    <w:rsid w:val="00227E09"/>
    <w:rsid w:val="00245D7F"/>
    <w:rsid w:val="002550E6"/>
    <w:rsid w:val="00272FAB"/>
    <w:rsid w:val="002737EA"/>
    <w:rsid w:val="00274CF0"/>
    <w:rsid w:val="00276FB2"/>
    <w:rsid w:val="002835E0"/>
    <w:rsid w:val="00291DC4"/>
    <w:rsid w:val="00292163"/>
    <w:rsid w:val="0029297C"/>
    <w:rsid w:val="002948E9"/>
    <w:rsid w:val="0029510B"/>
    <w:rsid w:val="002A4CBF"/>
    <w:rsid w:val="002A5665"/>
    <w:rsid w:val="002B4EC6"/>
    <w:rsid w:val="002B5565"/>
    <w:rsid w:val="002C06F4"/>
    <w:rsid w:val="002C391F"/>
    <w:rsid w:val="002C42F0"/>
    <w:rsid w:val="002D520C"/>
    <w:rsid w:val="002D7CA5"/>
    <w:rsid w:val="002E1D1E"/>
    <w:rsid w:val="002E6FFC"/>
    <w:rsid w:val="002F4E28"/>
    <w:rsid w:val="002F5C00"/>
    <w:rsid w:val="00301630"/>
    <w:rsid w:val="00301E87"/>
    <w:rsid w:val="0031015E"/>
    <w:rsid w:val="00311A6C"/>
    <w:rsid w:val="00312189"/>
    <w:rsid w:val="003134DB"/>
    <w:rsid w:val="00314083"/>
    <w:rsid w:val="003143CB"/>
    <w:rsid w:val="003166B6"/>
    <w:rsid w:val="00316AD5"/>
    <w:rsid w:val="0032085C"/>
    <w:rsid w:val="00321457"/>
    <w:rsid w:val="00322009"/>
    <w:rsid w:val="00324E1A"/>
    <w:rsid w:val="00327172"/>
    <w:rsid w:val="003348DB"/>
    <w:rsid w:val="00337B6B"/>
    <w:rsid w:val="003447CA"/>
    <w:rsid w:val="003462CC"/>
    <w:rsid w:val="00354400"/>
    <w:rsid w:val="00355311"/>
    <w:rsid w:val="003607D3"/>
    <w:rsid w:val="00370F6C"/>
    <w:rsid w:val="00385054"/>
    <w:rsid w:val="0038773D"/>
    <w:rsid w:val="003919C3"/>
    <w:rsid w:val="00396FF9"/>
    <w:rsid w:val="003A35E8"/>
    <w:rsid w:val="003A544D"/>
    <w:rsid w:val="003A57B4"/>
    <w:rsid w:val="003B0149"/>
    <w:rsid w:val="003B1A71"/>
    <w:rsid w:val="003B4927"/>
    <w:rsid w:val="003C2084"/>
    <w:rsid w:val="003D70B6"/>
    <w:rsid w:val="003E3445"/>
    <w:rsid w:val="003E4747"/>
    <w:rsid w:val="003E4C37"/>
    <w:rsid w:val="003E4CA6"/>
    <w:rsid w:val="003E5185"/>
    <w:rsid w:val="00401697"/>
    <w:rsid w:val="00404E78"/>
    <w:rsid w:val="00405DD5"/>
    <w:rsid w:val="0041187F"/>
    <w:rsid w:val="0041432E"/>
    <w:rsid w:val="00414D8E"/>
    <w:rsid w:val="004210D7"/>
    <w:rsid w:val="00423A3C"/>
    <w:rsid w:val="004254B7"/>
    <w:rsid w:val="004268D3"/>
    <w:rsid w:val="0042727C"/>
    <w:rsid w:val="004275CA"/>
    <w:rsid w:val="004328E4"/>
    <w:rsid w:val="004342EB"/>
    <w:rsid w:val="00437748"/>
    <w:rsid w:val="00445354"/>
    <w:rsid w:val="00445DAA"/>
    <w:rsid w:val="004512F5"/>
    <w:rsid w:val="00457BC9"/>
    <w:rsid w:val="0046257D"/>
    <w:rsid w:val="00462BC7"/>
    <w:rsid w:val="00465276"/>
    <w:rsid w:val="004702F5"/>
    <w:rsid w:val="00475E8E"/>
    <w:rsid w:val="00487CE2"/>
    <w:rsid w:val="00491C31"/>
    <w:rsid w:val="0049664E"/>
    <w:rsid w:val="004A0A24"/>
    <w:rsid w:val="004A1023"/>
    <w:rsid w:val="004B0B27"/>
    <w:rsid w:val="004B1186"/>
    <w:rsid w:val="004B36CC"/>
    <w:rsid w:val="004B4CE7"/>
    <w:rsid w:val="004C1DA0"/>
    <w:rsid w:val="004D2BBF"/>
    <w:rsid w:val="004D4927"/>
    <w:rsid w:val="004D571C"/>
    <w:rsid w:val="004D761C"/>
    <w:rsid w:val="004E18FA"/>
    <w:rsid w:val="004E7E06"/>
    <w:rsid w:val="004F6EE6"/>
    <w:rsid w:val="00502AD4"/>
    <w:rsid w:val="005104F1"/>
    <w:rsid w:val="00511CA3"/>
    <w:rsid w:val="005134C6"/>
    <w:rsid w:val="00513AD6"/>
    <w:rsid w:val="005149AD"/>
    <w:rsid w:val="00530204"/>
    <w:rsid w:val="005345C2"/>
    <w:rsid w:val="00536E32"/>
    <w:rsid w:val="0054012A"/>
    <w:rsid w:val="005533ED"/>
    <w:rsid w:val="00560BA9"/>
    <w:rsid w:val="0056298B"/>
    <w:rsid w:val="00562D18"/>
    <w:rsid w:val="005630F2"/>
    <w:rsid w:val="0056683D"/>
    <w:rsid w:val="00581BAA"/>
    <w:rsid w:val="0058293A"/>
    <w:rsid w:val="00587D13"/>
    <w:rsid w:val="00590542"/>
    <w:rsid w:val="00593BFF"/>
    <w:rsid w:val="005956BE"/>
    <w:rsid w:val="005A128C"/>
    <w:rsid w:val="005A4AF1"/>
    <w:rsid w:val="005B0827"/>
    <w:rsid w:val="005B1511"/>
    <w:rsid w:val="005B25D2"/>
    <w:rsid w:val="005B35B3"/>
    <w:rsid w:val="005B40F3"/>
    <w:rsid w:val="005B5AF1"/>
    <w:rsid w:val="005B647D"/>
    <w:rsid w:val="005C3812"/>
    <w:rsid w:val="005C7759"/>
    <w:rsid w:val="005C7A8F"/>
    <w:rsid w:val="005D1608"/>
    <w:rsid w:val="005E1FC1"/>
    <w:rsid w:val="005E4637"/>
    <w:rsid w:val="005E5DAD"/>
    <w:rsid w:val="005E6CA3"/>
    <w:rsid w:val="005E7D16"/>
    <w:rsid w:val="005F3DE5"/>
    <w:rsid w:val="005F4195"/>
    <w:rsid w:val="005F4563"/>
    <w:rsid w:val="005F522D"/>
    <w:rsid w:val="00601571"/>
    <w:rsid w:val="00604F1B"/>
    <w:rsid w:val="0060519E"/>
    <w:rsid w:val="00606224"/>
    <w:rsid w:val="00606AE1"/>
    <w:rsid w:val="0060772F"/>
    <w:rsid w:val="00607C6F"/>
    <w:rsid w:val="00610C7C"/>
    <w:rsid w:val="00611019"/>
    <w:rsid w:val="00611831"/>
    <w:rsid w:val="00622CCF"/>
    <w:rsid w:val="00627FFB"/>
    <w:rsid w:val="006341A6"/>
    <w:rsid w:val="00640296"/>
    <w:rsid w:val="006472C2"/>
    <w:rsid w:val="00650651"/>
    <w:rsid w:val="00652025"/>
    <w:rsid w:val="006545CC"/>
    <w:rsid w:val="0065540C"/>
    <w:rsid w:val="00657D98"/>
    <w:rsid w:val="00664197"/>
    <w:rsid w:val="0067204B"/>
    <w:rsid w:val="006750BB"/>
    <w:rsid w:val="00675CAA"/>
    <w:rsid w:val="00675DE5"/>
    <w:rsid w:val="006829D0"/>
    <w:rsid w:val="00685D24"/>
    <w:rsid w:val="006918C4"/>
    <w:rsid w:val="00696F12"/>
    <w:rsid w:val="00697D87"/>
    <w:rsid w:val="006A32E7"/>
    <w:rsid w:val="006A3C7A"/>
    <w:rsid w:val="006A5061"/>
    <w:rsid w:val="006A6474"/>
    <w:rsid w:val="006B2B8A"/>
    <w:rsid w:val="006C47CF"/>
    <w:rsid w:val="006C5C72"/>
    <w:rsid w:val="006D0932"/>
    <w:rsid w:val="006D5390"/>
    <w:rsid w:val="006D7E43"/>
    <w:rsid w:val="006E7E8A"/>
    <w:rsid w:val="006F49FD"/>
    <w:rsid w:val="006F6E50"/>
    <w:rsid w:val="00710224"/>
    <w:rsid w:val="0071316F"/>
    <w:rsid w:val="00715707"/>
    <w:rsid w:val="007219E9"/>
    <w:rsid w:val="00726280"/>
    <w:rsid w:val="0072741A"/>
    <w:rsid w:val="0073056C"/>
    <w:rsid w:val="00730BF7"/>
    <w:rsid w:val="00740329"/>
    <w:rsid w:val="007421AA"/>
    <w:rsid w:val="007444A0"/>
    <w:rsid w:val="00755DE9"/>
    <w:rsid w:val="007565D4"/>
    <w:rsid w:val="0075760C"/>
    <w:rsid w:val="0076010B"/>
    <w:rsid w:val="007619C1"/>
    <w:rsid w:val="007624E3"/>
    <w:rsid w:val="00762618"/>
    <w:rsid w:val="007626B2"/>
    <w:rsid w:val="00762B25"/>
    <w:rsid w:val="00770DFF"/>
    <w:rsid w:val="00777E0F"/>
    <w:rsid w:val="00783E25"/>
    <w:rsid w:val="00784623"/>
    <w:rsid w:val="00792B3F"/>
    <w:rsid w:val="00794F98"/>
    <w:rsid w:val="00795ED7"/>
    <w:rsid w:val="00797692"/>
    <w:rsid w:val="007A0D5B"/>
    <w:rsid w:val="007A2569"/>
    <w:rsid w:val="007A26FC"/>
    <w:rsid w:val="007A4378"/>
    <w:rsid w:val="007B2F36"/>
    <w:rsid w:val="007B4552"/>
    <w:rsid w:val="007B4E7C"/>
    <w:rsid w:val="007B56AE"/>
    <w:rsid w:val="007C0143"/>
    <w:rsid w:val="007D2FDE"/>
    <w:rsid w:val="007D5652"/>
    <w:rsid w:val="007D625C"/>
    <w:rsid w:val="007D6E17"/>
    <w:rsid w:val="007D79A7"/>
    <w:rsid w:val="007E20F3"/>
    <w:rsid w:val="007E36DD"/>
    <w:rsid w:val="007E494C"/>
    <w:rsid w:val="007E5170"/>
    <w:rsid w:val="007E5ACB"/>
    <w:rsid w:val="007F4A35"/>
    <w:rsid w:val="007F71A2"/>
    <w:rsid w:val="007F78FE"/>
    <w:rsid w:val="00805556"/>
    <w:rsid w:val="00805B12"/>
    <w:rsid w:val="0081106F"/>
    <w:rsid w:val="00811161"/>
    <w:rsid w:val="00811316"/>
    <w:rsid w:val="0081284F"/>
    <w:rsid w:val="00813F0F"/>
    <w:rsid w:val="00814F54"/>
    <w:rsid w:val="00815DE2"/>
    <w:rsid w:val="00816341"/>
    <w:rsid w:val="0082244A"/>
    <w:rsid w:val="00826B34"/>
    <w:rsid w:val="00826D46"/>
    <w:rsid w:val="008323AB"/>
    <w:rsid w:val="00832CF0"/>
    <w:rsid w:val="0085157B"/>
    <w:rsid w:val="00854851"/>
    <w:rsid w:val="00855AFF"/>
    <w:rsid w:val="008568C9"/>
    <w:rsid w:val="008602A5"/>
    <w:rsid w:val="0086052C"/>
    <w:rsid w:val="00863B82"/>
    <w:rsid w:val="00865009"/>
    <w:rsid w:val="00867D04"/>
    <w:rsid w:val="00871F7C"/>
    <w:rsid w:val="00872C78"/>
    <w:rsid w:val="00873A95"/>
    <w:rsid w:val="008851BA"/>
    <w:rsid w:val="008901DC"/>
    <w:rsid w:val="00890D37"/>
    <w:rsid w:val="00893031"/>
    <w:rsid w:val="00894181"/>
    <w:rsid w:val="008948AA"/>
    <w:rsid w:val="008A373C"/>
    <w:rsid w:val="008A5588"/>
    <w:rsid w:val="008B108D"/>
    <w:rsid w:val="008B1DA6"/>
    <w:rsid w:val="008B5C61"/>
    <w:rsid w:val="008C2498"/>
    <w:rsid w:val="008D34F8"/>
    <w:rsid w:val="008D50B0"/>
    <w:rsid w:val="008F0916"/>
    <w:rsid w:val="008F24C2"/>
    <w:rsid w:val="008F2532"/>
    <w:rsid w:val="008F5A1A"/>
    <w:rsid w:val="008F5A3E"/>
    <w:rsid w:val="00900147"/>
    <w:rsid w:val="00902F53"/>
    <w:rsid w:val="00905C19"/>
    <w:rsid w:val="00907231"/>
    <w:rsid w:val="00911234"/>
    <w:rsid w:val="009165D4"/>
    <w:rsid w:val="0092534D"/>
    <w:rsid w:val="00925B7B"/>
    <w:rsid w:val="0092758F"/>
    <w:rsid w:val="00936407"/>
    <w:rsid w:val="00937740"/>
    <w:rsid w:val="00941B1C"/>
    <w:rsid w:val="00952F54"/>
    <w:rsid w:val="00960AEA"/>
    <w:rsid w:val="00963977"/>
    <w:rsid w:val="00970E4A"/>
    <w:rsid w:val="00972AB9"/>
    <w:rsid w:val="00974D4C"/>
    <w:rsid w:val="00975C9F"/>
    <w:rsid w:val="00977B4C"/>
    <w:rsid w:val="00982FC5"/>
    <w:rsid w:val="00984226"/>
    <w:rsid w:val="009926F6"/>
    <w:rsid w:val="0099741B"/>
    <w:rsid w:val="009A1E1E"/>
    <w:rsid w:val="009A64AD"/>
    <w:rsid w:val="009B0B96"/>
    <w:rsid w:val="009B6940"/>
    <w:rsid w:val="009C10F6"/>
    <w:rsid w:val="009C15E5"/>
    <w:rsid w:val="009C4253"/>
    <w:rsid w:val="009C4F4C"/>
    <w:rsid w:val="009D5A00"/>
    <w:rsid w:val="009D727F"/>
    <w:rsid w:val="009D7E7D"/>
    <w:rsid w:val="009F1EF7"/>
    <w:rsid w:val="00A001E3"/>
    <w:rsid w:val="00A009AF"/>
    <w:rsid w:val="00A04999"/>
    <w:rsid w:val="00A121AA"/>
    <w:rsid w:val="00A12D8E"/>
    <w:rsid w:val="00A13D91"/>
    <w:rsid w:val="00A16443"/>
    <w:rsid w:val="00A20551"/>
    <w:rsid w:val="00A213B6"/>
    <w:rsid w:val="00A257DC"/>
    <w:rsid w:val="00A327BD"/>
    <w:rsid w:val="00A32872"/>
    <w:rsid w:val="00A37CCA"/>
    <w:rsid w:val="00A4135C"/>
    <w:rsid w:val="00A442C2"/>
    <w:rsid w:val="00A453F3"/>
    <w:rsid w:val="00A460E3"/>
    <w:rsid w:val="00A53DF0"/>
    <w:rsid w:val="00A611B4"/>
    <w:rsid w:val="00A646D5"/>
    <w:rsid w:val="00A668D7"/>
    <w:rsid w:val="00A70681"/>
    <w:rsid w:val="00A7716D"/>
    <w:rsid w:val="00A774A3"/>
    <w:rsid w:val="00A77FF5"/>
    <w:rsid w:val="00A872FE"/>
    <w:rsid w:val="00A9079E"/>
    <w:rsid w:val="00A948B4"/>
    <w:rsid w:val="00A95A08"/>
    <w:rsid w:val="00AB0A95"/>
    <w:rsid w:val="00AB1126"/>
    <w:rsid w:val="00AB17A1"/>
    <w:rsid w:val="00AB2FAC"/>
    <w:rsid w:val="00AC4A99"/>
    <w:rsid w:val="00AC5BCA"/>
    <w:rsid w:val="00AC7306"/>
    <w:rsid w:val="00AD3DA3"/>
    <w:rsid w:val="00AE2A6B"/>
    <w:rsid w:val="00AF0930"/>
    <w:rsid w:val="00AF4085"/>
    <w:rsid w:val="00AF5C6D"/>
    <w:rsid w:val="00B02B39"/>
    <w:rsid w:val="00B02DE4"/>
    <w:rsid w:val="00B100B3"/>
    <w:rsid w:val="00B10693"/>
    <w:rsid w:val="00B13558"/>
    <w:rsid w:val="00B149A7"/>
    <w:rsid w:val="00B15A1C"/>
    <w:rsid w:val="00B22683"/>
    <w:rsid w:val="00B24929"/>
    <w:rsid w:val="00B30389"/>
    <w:rsid w:val="00B40D35"/>
    <w:rsid w:val="00B4738C"/>
    <w:rsid w:val="00B54CDA"/>
    <w:rsid w:val="00B55407"/>
    <w:rsid w:val="00B61073"/>
    <w:rsid w:val="00B64257"/>
    <w:rsid w:val="00B64E04"/>
    <w:rsid w:val="00B67D3E"/>
    <w:rsid w:val="00B7678D"/>
    <w:rsid w:val="00B76C9B"/>
    <w:rsid w:val="00B77EC0"/>
    <w:rsid w:val="00B848D6"/>
    <w:rsid w:val="00B876F8"/>
    <w:rsid w:val="00B91E52"/>
    <w:rsid w:val="00B920C3"/>
    <w:rsid w:val="00B925E1"/>
    <w:rsid w:val="00BA021D"/>
    <w:rsid w:val="00BA1E2B"/>
    <w:rsid w:val="00BA55A3"/>
    <w:rsid w:val="00BA7295"/>
    <w:rsid w:val="00BA79E4"/>
    <w:rsid w:val="00BB07BF"/>
    <w:rsid w:val="00BB4041"/>
    <w:rsid w:val="00BB4280"/>
    <w:rsid w:val="00BB4B77"/>
    <w:rsid w:val="00BB7BDD"/>
    <w:rsid w:val="00BD20A8"/>
    <w:rsid w:val="00BD2471"/>
    <w:rsid w:val="00BD4EC5"/>
    <w:rsid w:val="00BD5E42"/>
    <w:rsid w:val="00BD7D38"/>
    <w:rsid w:val="00BE1C50"/>
    <w:rsid w:val="00BE379B"/>
    <w:rsid w:val="00BE700F"/>
    <w:rsid w:val="00BF092E"/>
    <w:rsid w:val="00BF216C"/>
    <w:rsid w:val="00BF3910"/>
    <w:rsid w:val="00BF46EA"/>
    <w:rsid w:val="00BF5B17"/>
    <w:rsid w:val="00C01C7E"/>
    <w:rsid w:val="00C042A3"/>
    <w:rsid w:val="00C06E28"/>
    <w:rsid w:val="00C12901"/>
    <w:rsid w:val="00C14907"/>
    <w:rsid w:val="00C23A12"/>
    <w:rsid w:val="00C24CA5"/>
    <w:rsid w:val="00C33C8C"/>
    <w:rsid w:val="00C34055"/>
    <w:rsid w:val="00C3489C"/>
    <w:rsid w:val="00C36FD3"/>
    <w:rsid w:val="00C40785"/>
    <w:rsid w:val="00C44851"/>
    <w:rsid w:val="00C450F7"/>
    <w:rsid w:val="00C469DA"/>
    <w:rsid w:val="00C47333"/>
    <w:rsid w:val="00C50F32"/>
    <w:rsid w:val="00C51E73"/>
    <w:rsid w:val="00C57314"/>
    <w:rsid w:val="00C6726E"/>
    <w:rsid w:val="00C7128E"/>
    <w:rsid w:val="00C71BC0"/>
    <w:rsid w:val="00C72252"/>
    <w:rsid w:val="00C738A4"/>
    <w:rsid w:val="00C73B2F"/>
    <w:rsid w:val="00C7530A"/>
    <w:rsid w:val="00C76186"/>
    <w:rsid w:val="00C80E17"/>
    <w:rsid w:val="00C839ED"/>
    <w:rsid w:val="00C95EB7"/>
    <w:rsid w:val="00CA454D"/>
    <w:rsid w:val="00CA6515"/>
    <w:rsid w:val="00CA7805"/>
    <w:rsid w:val="00CB269D"/>
    <w:rsid w:val="00CB5D1A"/>
    <w:rsid w:val="00CB7BD9"/>
    <w:rsid w:val="00CC301A"/>
    <w:rsid w:val="00CC5938"/>
    <w:rsid w:val="00CD6A45"/>
    <w:rsid w:val="00CE1F9F"/>
    <w:rsid w:val="00CF1AB6"/>
    <w:rsid w:val="00CF5451"/>
    <w:rsid w:val="00CF5A66"/>
    <w:rsid w:val="00CF60A8"/>
    <w:rsid w:val="00D01A77"/>
    <w:rsid w:val="00D02BD4"/>
    <w:rsid w:val="00D1195F"/>
    <w:rsid w:val="00D21DA5"/>
    <w:rsid w:val="00D25500"/>
    <w:rsid w:val="00D2699C"/>
    <w:rsid w:val="00D27BA9"/>
    <w:rsid w:val="00D34DA3"/>
    <w:rsid w:val="00D37C48"/>
    <w:rsid w:val="00D40098"/>
    <w:rsid w:val="00D43C45"/>
    <w:rsid w:val="00D44BC6"/>
    <w:rsid w:val="00D455B7"/>
    <w:rsid w:val="00D45C7A"/>
    <w:rsid w:val="00D504E7"/>
    <w:rsid w:val="00D50AA3"/>
    <w:rsid w:val="00D524CC"/>
    <w:rsid w:val="00D552E9"/>
    <w:rsid w:val="00D71BB2"/>
    <w:rsid w:val="00D80E29"/>
    <w:rsid w:val="00D91633"/>
    <w:rsid w:val="00DA585E"/>
    <w:rsid w:val="00DA7578"/>
    <w:rsid w:val="00DB14FE"/>
    <w:rsid w:val="00DB21FE"/>
    <w:rsid w:val="00DC0925"/>
    <w:rsid w:val="00DC24B0"/>
    <w:rsid w:val="00DC3DA7"/>
    <w:rsid w:val="00DC4CFE"/>
    <w:rsid w:val="00DC5406"/>
    <w:rsid w:val="00DC5462"/>
    <w:rsid w:val="00DD26A2"/>
    <w:rsid w:val="00DD2952"/>
    <w:rsid w:val="00DE155D"/>
    <w:rsid w:val="00DE3D0B"/>
    <w:rsid w:val="00DE4AB3"/>
    <w:rsid w:val="00DE69E3"/>
    <w:rsid w:val="00DF2540"/>
    <w:rsid w:val="00DF48AB"/>
    <w:rsid w:val="00DF4ACA"/>
    <w:rsid w:val="00DF742A"/>
    <w:rsid w:val="00E0044D"/>
    <w:rsid w:val="00E03144"/>
    <w:rsid w:val="00E047B4"/>
    <w:rsid w:val="00E06070"/>
    <w:rsid w:val="00E32608"/>
    <w:rsid w:val="00E37C28"/>
    <w:rsid w:val="00E401DD"/>
    <w:rsid w:val="00E40BE2"/>
    <w:rsid w:val="00E44583"/>
    <w:rsid w:val="00E504FA"/>
    <w:rsid w:val="00E540CB"/>
    <w:rsid w:val="00E5752F"/>
    <w:rsid w:val="00E57F21"/>
    <w:rsid w:val="00E61F6F"/>
    <w:rsid w:val="00E6219F"/>
    <w:rsid w:val="00E6291B"/>
    <w:rsid w:val="00E719E2"/>
    <w:rsid w:val="00E747A0"/>
    <w:rsid w:val="00E810A3"/>
    <w:rsid w:val="00E841AC"/>
    <w:rsid w:val="00EA4705"/>
    <w:rsid w:val="00EB2491"/>
    <w:rsid w:val="00EC11FC"/>
    <w:rsid w:val="00EC2B11"/>
    <w:rsid w:val="00EC649B"/>
    <w:rsid w:val="00EC7DA3"/>
    <w:rsid w:val="00ED2307"/>
    <w:rsid w:val="00ED36D1"/>
    <w:rsid w:val="00ED422A"/>
    <w:rsid w:val="00ED55D7"/>
    <w:rsid w:val="00ED6ED0"/>
    <w:rsid w:val="00ED74B5"/>
    <w:rsid w:val="00EE0022"/>
    <w:rsid w:val="00EE2C3F"/>
    <w:rsid w:val="00EE32D0"/>
    <w:rsid w:val="00EE4665"/>
    <w:rsid w:val="00EE644F"/>
    <w:rsid w:val="00EF1412"/>
    <w:rsid w:val="00EF6064"/>
    <w:rsid w:val="00F04D55"/>
    <w:rsid w:val="00F04F0A"/>
    <w:rsid w:val="00F07490"/>
    <w:rsid w:val="00F10719"/>
    <w:rsid w:val="00F1092E"/>
    <w:rsid w:val="00F1241A"/>
    <w:rsid w:val="00F125EF"/>
    <w:rsid w:val="00F13261"/>
    <w:rsid w:val="00F25E5B"/>
    <w:rsid w:val="00F2643A"/>
    <w:rsid w:val="00F26E71"/>
    <w:rsid w:val="00F40D98"/>
    <w:rsid w:val="00F410D5"/>
    <w:rsid w:val="00F4351B"/>
    <w:rsid w:val="00F45991"/>
    <w:rsid w:val="00F45F03"/>
    <w:rsid w:val="00F46701"/>
    <w:rsid w:val="00F46829"/>
    <w:rsid w:val="00F50A29"/>
    <w:rsid w:val="00F51508"/>
    <w:rsid w:val="00F55649"/>
    <w:rsid w:val="00F57615"/>
    <w:rsid w:val="00F603A4"/>
    <w:rsid w:val="00F63EF2"/>
    <w:rsid w:val="00F74B33"/>
    <w:rsid w:val="00F8174E"/>
    <w:rsid w:val="00F82A7C"/>
    <w:rsid w:val="00F83E2A"/>
    <w:rsid w:val="00F83E64"/>
    <w:rsid w:val="00F847FE"/>
    <w:rsid w:val="00F92E33"/>
    <w:rsid w:val="00F95021"/>
    <w:rsid w:val="00F9564C"/>
    <w:rsid w:val="00F963C1"/>
    <w:rsid w:val="00F97673"/>
    <w:rsid w:val="00FA62F7"/>
    <w:rsid w:val="00FA7599"/>
    <w:rsid w:val="00FC04F3"/>
    <w:rsid w:val="00FC261D"/>
    <w:rsid w:val="00FC27DC"/>
    <w:rsid w:val="00FC54AE"/>
    <w:rsid w:val="00FD3BD7"/>
    <w:rsid w:val="00FE3C16"/>
    <w:rsid w:val="00FE4A6F"/>
    <w:rsid w:val="00FF366A"/>
    <w:rsid w:val="00FF468F"/>
    <w:rsid w:val="00FF5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907"/>
    <w:rPr>
      <w:sz w:val="24"/>
      <w:szCs w:val="24"/>
      <w:lang w:bidi="en-US"/>
    </w:rPr>
  </w:style>
  <w:style w:type="paragraph" w:styleId="Heading1">
    <w:name w:val="heading 1"/>
    <w:basedOn w:val="Normal"/>
    <w:next w:val="Normal"/>
    <w:link w:val="Heading1Char"/>
    <w:uiPriority w:val="9"/>
    <w:qFormat/>
    <w:rsid w:val="0071316F"/>
    <w:pPr>
      <w:keepNext/>
      <w:spacing w:before="240" w:after="60"/>
      <w:outlineLvl w:val="0"/>
    </w:pPr>
    <w:rPr>
      <w:rFonts w:ascii="Cambria" w:hAnsi="Cambria"/>
      <w:b/>
      <w:bCs/>
      <w:color w:val="003399"/>
      <w:kern w:val="32"/>
      <w:sz w:val="32"/>
      <w:szCs w:val="32"/>
    </w:rPr>
  </w:style>
  <w:style w:type="paragraph" w:styleId="Heading2">
    <w:name w:val="heading 2"/>
    <w:basedOn w:val="Normal"/>
    <w:next w:val="Normal"/>
    <w:link w:val="Heading2Char"/>
    <w:uiPriority w:val="9"/>
    <w:unhideWhenUsed/>
    <w:qFormat/>
    <w:rsid w:val="00C149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C14907"/>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2550E6"/>
    <w:pPr>
      <w:keepNext/>
      <w:spacing w:before="240" w:after="60"/>
      <w:ind w:left="720"/>
      <w:outlineLvl w:val="3"/>
    </w:pPr>
    <w:rPr>
      <w:b/>
      <w:bCs/>
      <w:color w:val="0033CC"/>
      <w:sz w:val="28"/>
      <w:szCs w:val="28"/>
    </w:rPr>
  </w:style>
  <w:style w:type="paragraph" w:styleId="Heading5">
    <w:name w:val="heading 5"/>
    <w:basedOn w:val="Normal"/>
    <w:next w:val="Normal"/>
    <w:link w:val="Heading5Char"/>
    <w:uiPriority w:val="9"/>
    <w:unhideWhenUsed/>
    <w:qFormat/>
    <w:rsid w:val="00C1490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C1490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C14907"/>
    <w:pPr>
      <w:spacing w:before="240" w:after="60"/>
      <w:outlineLvl w:val="6"/>
    </w:pPr>
  </w:style>
  <w:style w:type="paragraph" w:styleId="Heading8">
    <w:name w:val="heading 8"/>
    <w:basedOn w:val="Normal"/>
    <w:next w:val="Normal"/>
    <w:link w:val="Heading8Char"/>
    <w:uiPriority w:val="9"/>
    <w:semiHidden/>
    <w:unhideWhenUsed/>
    <w:qFormat/>
    <w:rsid w:val="00C14907"/>
    <w:pPr>
      <w:spacing w:before="240" w:after="60"/>
      <w:outlineLvl w:val="7"/>
    </w:pPr>
    <w:rPr>
      <w:i/>
      <w:iCs/>
    </w:rPr>
  </w:style>
  <w:style w:type="paragraph" w:styleId="Heading9">
    <w:name w:val="heading 9"/>
    <w:basedOn w:val="Normal"/>
    <w:next w:val="Normal"/>
    <w:link w:val="Heading9Char"/>
    <w:uiPriority w:val="9"/>
    <w:semiHidden/>
    <w:unhideWhenUsed/>
    <w:qFormat/>
    <w:rsid w:val="00C14907"/>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907"/>
    <w:pPr>
      <w:ind w:left="720"/>
      <w:contextualSpacing/>
    </w:pPr>
  </w:style>
  <w:style w:type="paragraph" w:styleId="Header">
    <w:name w:val="header"/>
    <w:basedOn w:val="Normal"/>
    <w:link w:val="HeaderChar"/>
    <w:uiPriority w:val="99"/>
    <w:unhideWhenUsed/>
    <w:rsid w:val="00134D25"/>
    <w:pPr>
      <w:tabs>
        <w:tab w:val="center" w:pos="4680"/>
        <w:tab w:val="right" w:pos="9360"/>
      </w:tabs>
    </w:pPr>
  </w:style>
  <w:style w:type="character" w:customStyle="1" w:styleId="HeaderChar">
    <w:name w:val="Header Char"/>
    <w:basedOn w:val="DefaultParagraphFont"/>
    <w:link w:val="Header"/>
    <w:uiPriority w:val="99"/>
    <w:rsid w:val="00134D25"/>
    <w:rPr>
      <w:sz w:val="22"/>
      <w:szCs w:val="22"/>
    </w:rPr>
  </w:style>
  <w:style w:type="paragraph" w:styleId="Footer">
    <w:name w:val="footer"/>
    <w:basedOn w:val="Normal"/>
    <w:link w:val="FooterChar"/>
    <w:uiPriority w:val="99"/>
    <w:unhideWhenUsed/>
    <w:rsid w:val="00134D25"/>
    <w:pPr>
      <w:tabs>
        <w:tab w:val="center" w:pos="4680"/>
        <w:tab w:val="right" w:pos="9360"/>
      </w:tabs>
    </w:pPr>
  </w:style>
  <w:style w:type="character" w:customStyle="1" w:styleId="FooterChar">
    <w:name w:val="Footer Char"/>
    <w:basedOn w:val="DefaultParagraphFont"/>
    <w:link w:val="Footer"/>
    <w:uiPriority w:val="99"/>
    <w:rsid w:val="00134D25"/>
    <w:rPr>
      <w:sz w:val="22"/>
      <w:szCs w:val="22"/>
    </w:rPr>
  </w:style>
  <w:style w:type="character" w:customStyle="1" w:styleId="Heading1Char">
    <w:name w:val="Heading 1 Char"/>
    <w:basedOn w:val="DefaultParagraphFont"/>
    <w:link w:val="Heading1"/>
    <w:uiPriority w:val="9"/>
    <w:rsid w:val="0071316F"/>
    <w:rPr>
      <w:rFonts w:ascii="Cambria" w:hAnsi="Cambria"/>
      <w:b/>
      <w:bCs/>
      <w:color w:val="003399"/>
      <w:kern w:val="32"/>
      <w:sz w:val="32"/>
      <w:szCs w:val="32"/>
      <w:lang w:bidi="en-US"/>
    </w:rPr>
  </w:style>
  <w:style w:type="character" w:customStyle="1" w:styleId="Heading2Char">
    <w:name w:val="Heading 2 Char"/>
    <w:basedOn w:val="DefaultParagraphFont"/>
    <w:link w:val="Heading2"/>
    <w:uiPriority w:val="9"/>
    <w:rsid w:val="00C14907"/>
    <w:rPr>
      <w:rFonts w:ascii="Cambria" w:eastAsia="Times New Roman" w:hAnsi="Cambria" w:cs="Times New Roman"/>
      <w:b/>
      <w:bCs/>
      <w:i/>
      <w:iCs/>
      <w:sz w:val="28"/>
      <w:szCs w:val="28"/>
    </w:rPr>
  </w:style>
  <w:style w:type="paragraph" w:customStyle="1" w:styleId="line">
    <w:name w:val="line"/>
    <w:basedOn w:val="Title"/>
    <w:rsid w:val="00D524CC"/>
    <w:pPr>
      <w:pBdr>
        <w:top w:val="single" w:sz="36" w:space="1" w:color="auto"/>
      </w:pBdr>
      <w:spacing w:after="0"/>
      <w:jc w:val="right"/>
      <w:outlineLvl w:val="9"/>
    </w:pPr>
    <w:rPr>
      <w:rFonts w:ascii="Arial" w:hAnsi="Arial"/>
      <w:bCs w:val="0"/>
      <w:sz w:val="40"/>
      <w:szCs w:val="20"/>
    </w:rPr>
  </w:style>
  <w:style w:type="paragraph" w:styleId="Title">
    <w:name w:val="Title"/>
    <w:basedOn w:val="Normal"/>
    <w:next w:val="Normal"/>
    <w:link w:val="TitleChar"/>
    <w:uiPriority w:val="10"/>
    <w:qFormat/>
    <w:rsid w:val="00C14907"/>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C14907"/>
    <w:rPr>
      <w:rFonts w:ascii="Cambria" w:eastAsia="Times New Roman" w:hAnsi="Cambria" w:cs="Times New Roman"/>
      <w:b/>
      <w:bCs/>
      <w:kern w:val="28"/>
      <w:sz w:val="32"/>
      <w:szCs w:val="32"/>
    </w:rPr>
  </w:style>
  <w:style w:type="character" w:styleId="Hyperlink">
    <w:name w:val="Hyperlink"/>
    <w:basedOn w:val="DefaultParagraphFont"/>
    <w:uiPriority w:val="99"/>
    <w:rsid w:val="00D524CC"/>
    <w:rPr>
      <w:color w:val="0000FF"/>
      <w:u w:val="single"/>
    </w:rPr>
  </w:style>
  <w:style w:type="paragraph" w:styleId="TOC1">
    <w:name w:val="toc 1"/>
    <w:basedOn w:val="Normal"/>
    <w:next w:val="Normal"/>
    <w:autoRedefine/>
    <w:uiPriority w:val="39"/>
    <w:rsid w:val="00D524CC"/>
    <w:rPr>
      <w:rFonts w:ascii="Times New Roman" w:hAnsi="Times New Roman"/>
    </w:rPr>
  </w:style>
  <w:style w:type="paragraph" w:styleId="TOC2">
    <w:name w:val="toc 2"/>
    <w:basedOn w:val="Normal"/>
    <w:next w:val="Normal"/>
    <w:autoRedefine/>
    <w:uiPriority w:val="39"/>
    <w:rsid w:val="00D524CC"/>
    <w:pPr>
      <w:ind w:left="240"/>
    </w:pPr>
    <w:rPr>
      <w:rFonts w:ascii="Times New Roman" w:hAnsi="Times New Roman"/>
    </w:rPr>
  </w:style>
  <w:style w:type="paragraph" w:styleId="BalloonText">
    <w:name w:val="Balloon Text"/>
    <w:basedOn w:val="Normal"/>
    <w:link w:val="BalloonTextChar"/>
    <w:uiPriority w:val="99"/>
    <w:semiHidden/>
    <w:unhideWhenUsed/>
    <w:rsid w:val="00B100B3"/>
    <w:rPr>
      <w:rFonts w:ascii="Tahoma" w:hAnsi="Tahoma" w:cs="Tahoma"/>
      <w:sz w:val="16"/>
      <w:szCs w:val="16"/>
    </w:rPr>
  </w:style>
  <w:style w:type="character" w:customStyle="1" w:styleId="BalloonTextChar">
    <w:name w:val="Balloon Text Char"/>
    <w:basedOn w:val="DefaultParagraphFont"/>
    <w:link w:val="BalloonText"/>
    <w:uiPriority w:val="99"/>
    <w:semiHidden/>
    <w:rsid w:val="00B100B3"/>
    <w:rPr>
      <w:rFonts w:ascii="Tahoma" w:hAnsi="Tahoma" w:cs="Tahoma"/>
      <w:sz w:val="16"/>
      <w:szCs w:val="16"/>
    </w:rPr>
  </w:style>
  <w:style w:type="character" w:customStyle="1" w:styleId="Heading3Char">
    <w:name w:val="Heading 3 Char"/>
    <w:basedOn w:val="DefaultParagraphFont"/>
    <w:link w:val="Heading3"/>
    <w:uiPriority w:val="9"/>
    <w:rsid w:val="00C14907"/>
    <w:rPr>
      <w:rFonts w:ascii="Cambria" w:eastAsia="Times New Roman" w:hAnsi="Cambria" w:cs="Times New Roman"/>
      <w:b/>
      <w:bCs/>
      <w:sz w:val="26"/>
      <w:szCs w:val="26"/>
    </w:rPr>
  </w:style>
  <w:style w:type="paragraph" w:styleId="TOC3">
    <w:name w:val="toc 3"/>
    <w:basedOn w:val="Normal"/>
    <w:next w:val="Normal"/>
    <w:autoRedefine/>
    <w:uiPriority w:val="39"/>
    <w:unhideWhenUsed/>
    <w:rsid w:val="00777E0F"/>
    <w:pPr>
      <w:ind w:left="440"/>
    </w:pPr>
  </w:style>
  <w:style w:type="character" w:customStyle="1" w:styleId="Heading4Char">
    <w:name w:val="Heading 4 Char"/>
    <w:basedOn w:val="DefaultParagraphFont"/>
    <w:link w:val="Heading4"/>
    <w:uiPriority w:val="9"/>
    <w:rsid w:val="002550E6"/>
    <w:rPr>
      <w:rFonts w:cs="Times New Roman"/>
      <w:b/>
      <w:bCs/>
      <w:color w:val="0033CC"/>
      <w:sz w:val="28"/>
      <w:szCs w:val="28"/>
    </w:rPr>
  </w:style>
  <w:style w:type="character" w:customStyle="1" w:styleId="Heading5Char">
    <w:name w:val="Heading 5 Char"/>
    <w:basedOn w:val="DefaultParagraphFont"/>
    <w:link w:val="Heading5"/>
    <w:uiPriority w:val="9"/>
    <w:rsid w:val="00C14907"/>
    <w:rPr>
      <w:rFonts w:cs="Times New Roman"/>
      <w:b/>
      <w:bCs/>
      <w:i/>
      <w:iCs/>
      <w:sz w:val="26"/>
      <w:szCs w:val="26"/>
    </w:rPr>
  </w:style>
  <w:style w:type="character" w:customStyle="1" w:styleId="Heading6Char">
    <w:name w:val="Heading 6 Char"/>
    <w:basedOn w:val="DefaultParagraphFont"/>
    <w:link w:val="Heading6"/>
    <w:uiPriority w:val="9"/>
    <w:semiHidden/>
    <w:rsid w:val="00C14907"/>
    <w:rPr>
      <w:rFonts w:cs="Times New Roman"/>
      <w:b/>
      <w:bCs/>
    </w:rPr>
  </w:style>
  <w:style w:type="character" w:customStyle="1" w:styleId="Heading7Char">
    <w:name w:val="Heading 7 Char"/>
    <w:basedOn w:val="DefaultParagraphFont"/>
    <w:link w:val="Heading7"/>
    <w:uiPriority w:val="9"/>
    <w:semiHidden/>
    <w:rsid w:val="00C14907"/>
    <w:rPr>
      <w:rFonts w:cs="Times New Roman"/>
      <w:sz w:val="24"/>
      <w:szCs w:val="24"/>
    </w:rPr>
  </w:style>
  <w:style w:type="character" w:customStyle="1" w:styleId="Heading8Char">
    <w:name w:val="Heading 8 Char"/>
    <w:basedOn w:val="DefaultParagraphFont"/>
    <w:link w:val="Heading8"/>
    <w:uiPriority w:val="9"/>
    <w:semiHidden/>
    <w:rsid w:val="00C14907"/>
    <w:rPr>
      <w:rFonts w:cs="Times New Roman"/>
      <w:i/>
      <w:iCs/>
      <w:sz w:val="24"/>
      <w:szCs w:val="24"/>
    </w:rPr>
  </w:style>
  <w:style w:type="character" w:customStyle="1" w:styleId="Heading9Char">
    <w:name w:val="Heading 9 Char"/>
    <w:basedOn w:val="DefaultParagraphFont"/>
    <w:link w:val="Heading9"/>
    <w:uiPriority w:val="9"/>
    <w:semiHidden/>
    <w:rsid w:val="00C14907"/>
    <w:rPr>
      <w:rFonts w:ascii="Cambria" w:eastAsia="Times New Roman" w:hAnsi="Cambria" w:cs="Times New Roman"/>
    </w:rPr>
  </w:style>
  <w:style w:type="paragraph" w:styleId="Caption">
    <w:name w:val="caption"/>
    <w:basedOn w:val="Normal"/>
    <w:next w:val="Normal"/>
    <w:uiPriority w:val="35"/>
    <w:semiHidden/>
    <w:unhideWhenUsed/>
    <w:rsid w:val="00C14907"/>
    <w:rPr>
      <w:b/>
      <w:bCs/>
      <w:color w:val="4F81BD"/>
      <w:sz w:val="18"/>
      <w:szCs w:val="18"/>
    </w:rPr>
  </w:style>
  <w:style w:type="paragraph" w:styleId="Subtitle">
    <w:name w:val="Subtitle"/>
    <w:basedOn w:val="Normal"/>
    <w:next w:val="Normal"/>
    <w:link w:val="SubtitleChar"/>
    <w:uiPriority w:val="11"/>
    <w:qFormat/>
    <w:rsid w:val="00C14907"/>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C14907"/>
    <w:rPr>
      <w:rFonts w:ascii="Cambria" w:eastAsia="Times New Roman" w:hAnsi="Cambria" w:cs="Times New Roman"/>
      <w:sz w:val="24"/>
      <w:szCs w:val="24"/>
    </w:rPr>
  </w:style>
  <w:style w:type="character" w:styleId="Strong">
    <w:name w:val="Strong"/>
    <w:basedOn w:val="DefaultParagraphFont"/>
    <w:uiPriority w:val="22"/>
    <w:qFormat/>
    <w:rsid w:val="00C14907"/>
    <w:rPr>
      <w:b/>
      <w:bCs/>
    </w:rPr>
  </w:style>
  <w:style w:type="character" w:styleId="Emphasis">
    <w:name w:val="Emphasis"/>
    <w:basedOn w:val="DefaultParagraphFont"/>
    <w:uiPriority w:val="20"/>
    <w:qFormat/>
    <w:rsid w:val="00C14907"/>
    <w:rPr>
      <w:rFonts w:ascii="Calibri" w:hAnsi="Calibri"/>
      <w:b/>
      <w:i/>
      <w:iCs/>
    </w:rPr>
  </w:style>
  <w:style w:type="paragraph" w:styleId="NoSpacing">
    <w:name w:val="No Spacing"/>
    <w:basedOn w:val="Normal"/>
    <w:link w:val="NoSpacingChar"/>
    <w:uiPriority w:val="1"/>
    <w:qFormat/>
    <w:rsid w:val="00C14907"/>
    <w:rPr>
      <w:szCs w:val="32"/>
    </w:rPr>
  </w:style>
  <w:style w:type="character" w:customStyle="1" w:styleId="NoSpacingChar">
    <w:name w:val="No Spacing Char"/>
    <w:basedOn w:val="DefaultParagraphFont"/>
    <w:link w:val="NoSpacing"/>
    <w:uiPriority w:val="1"/>
    <w:rsid w:val="000F6587"/>
    <w:rPr>
      <w:sz w:val="24"/>
      <w:szCs w:val="32"/>
    </w:rPr>
  </w:style>
  <w:style w:type="paragraph" w:styleId="Quote">
    <w:name w:val="Quote"/>
    <w:basedOn w:val="Normal"/>
    <w:next w:val="Normal"/>
    <w:link w:val="QuoteChar"/>
    <w:uiPriority w:val="29"/>
    <w:qFormat/>
    <w:rsid w:val="00C14907"/>
    <w:rPr>
      <w:i/>
    </w:rPr>
  </w:style>
  <w:style w:type="character" w:customStyle="1" w:styleId="QuoteChar">
    <w:name w:val="Quote Char"/>
    <w:basedOn w:val="DefaultParagraphFont"/>
    <w:link w:val="Quote"/>
    <w:uiPriority w:val="29"/>
    <w:rsid w:val="00C14907"/>
    <w:rPr>
      <w:i/>
      <w:sz w:val="24"/>
      <w:szCs w:val="24"/>
    </w:rPr>
  </w:style>
  <w:style w:type="paragraph" w:styleId="IntenseQuote">
    <w:name w:val="Intense Quote"/>
    <w:basedOn w:val="Normal"/>
    <w:next w:val="Normal"/>
    <w:link w:val="IntenseQuoteChar"/>
    <w:uiPriority w:val="30"/>
    <w:qFormat/>
    <w:rsid w:val="00C14907"/>
    <w:pPr>
      <w:ind w:left="720" w:right="720"/>
    </w:pPr>
    <w:rPr>
      <w:b/>
      <w:i/>
      <w:szCs w:val="22"/>
    </w:rPr>
  </w:style>
  <w:style w:type="character" w:customStyle="1" w:styleId="IntenseQuoteChar">
    <w:name w:val="Intense Quote Char"/>
    <w:basedOn w:val="DefaultParagraphFont"/>
    <w:link w:val="IntenseQuote"/>
    <w:uiPriority w:val="30"/>
    <w:rsid w:val="00C14907"/>
    <w:rPr>
      <w:b/>
      <w:i/>
      <w:sz w:val="24"/>
    </w:rPr>
  </w:style>
  <w:style w:type="character" w:styleId="SubtleEmphasis">
    <w:name w:val="Subtle Emphasis"/>
    <w:uiPriority w:val="19"/>
    <w:qFormat/>
    <w:rsid w:val="00C14907"/>
    <w:rPr>
      <w:i/>
      <w:color w:val="5A5A5A"/>
    </w:rPr>
  </w:style>
  <w:style w:type="character" w:styleId="IntenseEmphasis">
    <w:name w:val="Intense Emphasis"/>
    <w:basedOn w:val="DefaultParagraphFont"/>
    <w:uiPriority w:val="21"/>
    <w:qFormat/>
    <w:rsid w:val="00C14907"/>
    <w:rPr>
      <w:b/>
      <w:i/>
      <w:sz w:val="24"/>
      <w:szCs w:val="24"/>
      <w:u w:val="single"/>
    </w:rPr>
  </w:style>
  <w:style w:type="character" w:styleId="SubtleReference">
    <w:name w:val="Subtle Reference"/>
    <w:basedOn w:val="DefaultParagraphFont"/>
    <w:uiPriority w:val="31"/>
    <w:qFormat/>
    <w:rsid w:val="00C14907"/>
    <w:rPr>
      <w:sz w:val="24"/>
      <w:szCs w:val="24"/>
      <w:u w:val="single"/>
    </w:rPr>
  </w:style>
  <w:style w:type="character" w:styleId="IntenseReference">
    <w:name w:val="Intense Reference"/>
    <w:basedOn w:val="DefaultParagraphFont"/>
    <w:uiPriority w:val="32"/>
    <w:qFormat/>
    <w:rsid w:val="00C14907"/>
    <w:rPr>
      <w:b/>
      <w:sz w:val="24"/>
      <w:u w:val="single"/>
    </w:rPr>
  </w:style>
  <w:style w:type="character" w:styleId="BookTitle">
    <w:name w:val="Book Title"/>
    <w:basedOn w:val="DefaultParagraphFont"/>
    <w:uiPriority w:val="33"/>
    <w:qFormat/>
    <w:rsid w:val="00C14907"/>
    <w:rPr>
      <w:rFonts w:ascii="Cambria" w:eastAsia="Times New Roman" w:hAnsi="Cambria"/>
      <w:b/>
      <w:i/>
      <w:sz w:val="24"/>
      <w:szCs w:val="24"/>
    </w:rPr>
  </w:style>
  <w:style w:type="paragraph" w:styleId="TOCHeading">
    <w:name w:val="TOC Heading"/>
    <w:basedOn w:val="Heading1"/>
    <w:next w:val="Normal"/>
    <w:uiPriority w:val="39"/>
    <w:semiHidden/>
    <w:unhideWhenUsed/>
    <w:qFormat/>
    <w:rsid w:val="00C14907"/>
    <w:pPr>
      <w:outlineLvl w:val="9"/>
    </w:pPr>
  </w:style>
  <w:style w:type="table" w:styleId="TableGrid">
    <w:name w:val="Table Grid"/>
    <w:basedOn w:val="TableNormal"/>
    <w:uiPriority w:val="59"/>
    <w:rsid w:val="00ED6ED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s1">
    <w:name w:val="ts1"/>
    <w:basedOn w:val="DefaultParagraphFont"/>
    <w:rsid w:val="005C3812"/>
    <w:rPr>
      <w:rFonts w:ascii="Verdana" w:hAnsi="Verdana" w:hint="default"/>
      <w:sz w:val="15"/>
      <w:szCs w:val="15"/>
    </w:rPr>
  </w:style>
  <w:style w:type="paragraph" w:styleId="PlainText">
    <w:name w:val="Plain Text"/>
    <w:basedOn w:val="Normal"/>
    <w:link w:val="PlainTextChar"/>
    <w:uiPriority w:val="99"/>
    <w:semiHidden/>
    <w:unhideWhenUsed/>
    <w:rsid w:val="00E61F6F"/>
    <w:rPr>
      <w:rFonts w:ascii="Consolas" w:eastAsiaTheme="minorHAnsi" w:hAnsi="Consolas" w:cstheme="minorBidi"/>
      <w:sz w:val="21"/>
      <w:szCs w:val="21"/>
      <w:lang w:bidi="ar-SA"/>
    </w:rPr>
  </w:style>
  <w:style w:type="character" w:customStyle="1" w:styleId="PlainTextChar">
    <w:name w:val="Plain Text Char"/>
    <w:basedOn w:val="DefaultParagraphFont"/>
    <w:link w:val="PlainText"/>
    <w:uiPriority w:val="99"/>
    <w:semiHidden/>
    <w:rsid w:val="00E61F6F"/>
    <w:rPr>
      <w:rFonts w:ascii="Consolas" w:eastAsiaTheme="minorHAnsi" w:hAnsi="Consolas" w:cstheme="minorBidi"/>
      <w:sz w:val="21"/>
      <w:szCs w:val="21"/>
    </w:rPr>
  </w:style>
  <w:style w:type="character" w:styleId="FollowedHyperlink">
    <w:name w:val="FollowedHyperlink"/>
    <w:basedOn w:val="DefaultParagraphFont"/>
    <w:uiPriority w:val="99"/>
    <w:semiHidden/>
    <w:unhideWhenUsed/>
    <w:rsid w:val="00F82A7C"/>
    <w:rPr>
      <w:color w:val="800080" w:themeColor="followedHyperlink"/>
      <w:u w:val="single"/>
    </w:rPr>
  </w:style>
  <w:style w:type="paragraph" w:styleId="NormalWeb">
    <w:name w:val="Normal (Web)"/>
    <w:basedOn w:val="Normal"/>
    <w:uiPriority w:val="99"/>
    <w:semiHidden/>
    <w:unhideWhenUsed/>
    <w:rsid w:val="001F58FD"/>
    <w:pPr>
      <w:spacing w:before="100" w:beforeAutospacing="1" w:after="100" w:afterAutospacing="1"/>
    </w:pPr>
    <w:rPr>
      <w:rFonts w:ascii="Verdana" w:hAnsi="Verdana"/>
      <w:sz w:val="18"/>
      <w:szCs w:val="18"/>
      <w:lang w:bidi="ar-SA"/>
    </w:rPr>
  </w:style>
  <w:style w:type="character" w:customStyle="1" w:styleId="bld1">
    <w:name w:val="bld1"/>
    <w:basedOn w:val="DefaultParagraphFont"/>
    <w:rsid w:val="001F58FD"/>
    <w:rPr>
      <w:rFonts w:ascii="Verdana" w:hAnsi="Verdana" w:hint="default"/>
      <w:b/>
      <w:bCs/>
    </w:rPr>
  </w:style>
  <w:style w:type="character" w:customStyle="1" w:styleId="red1">
    <w:name w:val="red1"/>
    <w:basedOn w:val="DefaultParagraphFont"/>
    <w:rsid w:val="001F58FD"/>
    <w:rPr>
      <w:rFonts w:ascii="Verdana" w:hAnsi="Verdana" w:hint="default"/>
      <w:color w:val="AA0000"/>
    </w:rPr>
  </w:style>
  <w:style w:type="character" w:styleId="CommentReference">
    <w:name w:val="annotation reference"/>
    <w:basedOn w:val="DefaultParagraphFont"/>
    <w:uiPriority w:val="99"/>
    <w:semiHidden/>
    <w:rsid w:val="00FC04F3"/>
    <w:rPr>
      <w:rFonts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1363">
      <w:bodyDiv w:val="1"/>
      <w:marLeft w:val="0"/>
      <w:marRight w:val="0"/>
      <w:marTop w:val="0"/>
      <w:marBottom w:val="0"/>
      <w:divBdr>
        <w:top w:val="none" w:sz="0" w:space="0" w:color="auto"/>
        <w:left w:val="none" w:sz="0" w:space="0" w:color="auto"/>
        <w:bottom w:val="none" w:sz="0" w:space="0" w:color="auto"/>
        <w:right w:val="none" w:sz="0" w:space="0" w:color="auto"/>
      </w:divBdr>
    </w:div>
    <w:div w:id="21251432">
      <w:bodyDiv w:val="1"/>
      <w:marLeft w:val="0"/>
      <w:marRight w:val="0"/>
      <w:marTop w:val="0"/>
      <w:marBottom w:val="0"/>
      <w:divBdr>
        <w:top w:val="none" w:sz="0" w:space="0" w:color="auto"/>
        <w:left w:val="none" w:sz="0" w:space="0" w:color="auto"/>
        <w:bottom w:val="none" w:sz="0" w:space="0" w:color="auto"/>
        <w:right w:val="none" w:sz="0" w:space="0" w:color="auto"/>
      </w:divBdr>
      <w:divsChild>
        <w:div w:id="71970926">
          <w:marLeft w:val="1166"/>
          <w:marRight w:val="0"/>
          <w:marTop w:val="86"/>
          <w:marBottom w:val="0"/>
          <w:divBdr>
            <w:top w:val="none" w:sz="0" w:space="0" w:color="auto"/>
            <w:left w:val="none" w:sz="0" w:space="0" w:color="auto"/>
            <w:bottom w:val="none" w:sz="0" w:space="0" w:color="auto"/>
            <w:right w:val="none" w:sz="0" w:space="0" w:color="auto"/>
          </w:divBdr>
        </w:div>
        <w:div w:id="698509474">
          <w:marLeft w:val="1166"/>
          <w:marRight w:val="0"/>
          <w:marTop w:val="86"/>
          <w:marBottom w:val="0"/>
          <w:divBdr>
            <w:top w:val="none" w:sz="0" w:space="0" w:color="auto"/>
            <w:left w:val="none" w:sz="0" w:space="0" w:color="auto"/>
            <w:bottom w:val="none" w:sz="0" w:space="0" w:color="auto"/>
            <w:right w:val="none" w:sz="0" w:space="0" w:color="auto"/>
          </w:divBdr>
        </w:div>
        <w:div w:id="1121877000">
          <w:marLeft w:val="547"/>
          <w:marRight w:val="0"/>
          <w:marTop w:val="86"/>
          <w:marBottom w:val="0"/>
          <w:divBdr>
            <w:top w:val="none" w:sz="0" w:space="0" w:color="auto"/>
            <w:left w:val="none" w:sz="0" w:space="0" w:color="auto"/>
            <w:bottom w:val="none" w:sz="0" w:space="0" w:color="auto"/>
            <w:right w:val="none" w:sz="0" w:space="0" w:color="auto"/>
          </w:divBdr>
        </w:div>
        <w:div w:id="1533032879">
          <w:marLeft w:val="547"/>
          <w:marRight w:val="0"/>
          <w:marTop w:val="86"/>
          <w:marBottom w:val="0"/>
          <w:divBdr>
            <w:top w:val="none" w:sz="0" w:space="0" w:color="auto"/>
            <w:left w:val="none" w:sz="0" w:space="0" w:color="auto"/>
            <w:bottom w:val="none" w:sz="0" w:space="0" w:color="auto"/>
            <w:right w:val="none" w:sz="0" w:space="0" w:color="auto"/>
          </w:divBdr>
        </w:div>
        <w:div w:id="1793206569">
          <w:marLeft w:val="547"/>
          <w:marRight w:val="0"/>
          <w:marTop w:val="86"/>
          <w:marBottom w:val="0"/>
          <w:divBdr>
            <w:top w:val="none" w:sz="0" w:space="0" w:color="auto"/>
            <w:left w:val="none" w:sz="0" w:space="0" w:color="auto"/>
            <w:bottom w:val="none" w:sz="0" w:space="0" w:color="auto"/>
            <w:right w:val="none" w:sz="0" w:space="0" w:color="auto"/>
          </w:divBdr>
        </w:div>
        <w:div w:id="1980306329">
          <w:marLeft w:val="1166"/>
          <w:marRight w:val="0"/>
          <w:marTop w:val="86"/>
          <w:marBottom w:val="0"/>
          <w:divBdr>
            <w:top w:val="none" w:sz="0" w:space="0" w:color="auto"/>
            <w:left w:val="none" w:sz="0" w:space="0" w:color="auto"/>
            <w:bottom w:val="none" w:sz="0" w:space="0" w:color="auto"/>
            <w:right w:val="none" w:sz="0" w:space="0" w:color="auto"/>
          </w:divBdr>
        </w:div>
      </w:divsChild>
    </w:div>
    <w:div w:id="27679491">
      <w:bodyDiv w:val="1"/>
      <w:marLeft w:val="0"/>
      <w:marRight w:val="0"/>
      <w:marTop w:val="0"/>
      <w:marBottom w:val="0"/>
      <w:divBdr>
        <w:top w:val="none" w:sz="0" w:space="0" w:color="auto"/>
        <w:left w:val="none" w:sz="0" w:space="0" w:color="auto"/>
        <w:bottom w:val="none" w:sz="0" w:space="0" w:color="auto"/>
        <w:right w:val="none" w:sz="0" w:space="0" w:color="auto"/>
      </w:divBdr>
    </w:div>
    <w:div w:id="51852656">
      <w:bodyDiv w:val="1"/>
      <w:marLeft w:val="0"/>
      <w:marRight w:val="0"/>
      <w:marTop w:val="0"/>
      <w:marBottom w:val="0"/>
      <w:divBdr>
        <w:top w:val="none" w:sz="0" w:space="0" w:color="auto"/>
        <w:left w:val="none" w:sz="0" w:space="0" w:color="auto"/>
        <w:bottom w:val="none" w:sz="0" w:space="0" w:color="auto"/>
        <w:right w:val="none" w:sz="0" w:space="0" w:color="auto"/>
      </w:divBdr>
    </w:div>
    <w:div w:id="59790363">
      <w:bodyDiv w:val="1"/>
      <w:marLeft w:val="0"/>
      <w:marRight w:val="0"/>
      <w:marTop w:val="0"/>
      <w:marBottom w:val="0"/>
      <w:divBdr>
        <w:top w:val="none" w:sz="0" w:space="0" w:color="auto"/>
        <w:left w:val="none" w:sz="0" w:space="0" w:color="auto"/>
        <w:bottom w:val="none" w:sz="0" w:space="0" w:color="auto"/>
        <w:right w:val="none" w:sz="0" w:space="0" w:color="auto"/>
      </w:divBdr>
    </w:div>
    <w:div w:id="135070967">
      <w:bodyDiv w:val="1"/>
      <w:marLeft w:val="0"/>
      <w:marRight w:val="0"/>
      <w:marTop w:val="0"/>
      <w:marBottom w:val="0"/>
      <w:divBdr>
        <w:top w:val="none" w:sz="0" w:space="0" w:color="auto"/>
        <w:left w:val="none" w:sz="0" w:space="0" w:color="auto"/>
        <w:bottom w:val="none" w:sz="0" w:space="0" w:color="auto"/>
        <w:right w:val="none" w:sz="0" w:space="0" w:color="auto"/>
      </w:divBdr>
    </w:div>
    <w:div w:id="156925182">
      <w:bodyDiv w:val="1"/>
      <w:marLeft w:val="0"/>
      <w:marRight w:val="0"/>
      <w:marTop w:val="0"/>
      <w:marBottom w:val="0"/>
      <w:divBdr>
        <w:top w:val="none" w:sz="0" w:space="0" w:color="auto"/>
        <w:left w:val="none" w:sz="0" w:space="0" w:color="auto"/>
        <w:bottom w:val="none" w:sz="0" w:space="0" w:color="auto"/>
        <w:right w:val="none" w:sz="0" w:space="0" w:color="auto"/>
      </w:divBdr>
    </w:div>
    <w:div w:id="202134099">
      <w:bodyDiv w:val="1"/>
      <w:marLeft w:val="0"/>
      <w:marRight w:val="0"/>
      <w:marTop w:val="0"/>
      <w:marBottom w:val="0"/>
      <w:divBdr>
        <w:top w:val="none" w:sz="0" w:space="0" w:color="auto"/>
        <w:left w:val="none" w:sz="0" w:space="0" w:color="auto"/>
        <w:bottom w:val="none" w:sz="0" w:space="0" w:color="auto"/>
        <w:right w:val="none" w:sz="0" w:space="0" w:color="auto"/>
      </w:divBdr>
    </w:div>
    <w:div w:id="206991448">
      <w:bodyDiv w:val="1"/>
      <w:marLeft w:val="0"/>
      <w:marRight w:val="0"/>
      <w:marTop w:val="0"/>
      <w:marBottom w:val="0"/>
      <w:divBdr>
        <w:top w:val="none" w:sz="0" w:space="0" w:color="auto"/>
        <w:left w:val="none" w:sz="0" w:space="0" w:color="auto"/>
        <w:bottom w:val="none" w:sz="0" w:space="0" w:color="auto"/>
        <w:right w:val="none" w:sz="0" w:space="0" w:color="auto"/>
      </w:divBdr>
    </w:div>
    <w:div w:id="215701589">
      <w:bodyDiv w:val="1"/>
      <w:marLeft w:val="0"/>
      <w:marRight w:val="0"/>
      <w:marTop w:val="0"/>
      <w:marBottom w:val="0"/>
      <w:divBdr>
        <w:top w:val="none" w:sz="0" w:space="0" w:color="auto"/>
        <w:left w:val="none" w:sz="0" w:space="0" w:color="auto"/>
        <w:bottom w:val="none" w:sz="0" w:space="0" w:color="auto"/>
        <w:right w:val="none" w:sz="0" w:space="0" w:color="auto"/>
      </w:divBdr>
    </w:div>
    <w:div w:id="276252748">
      <w:bodyDiv w:val="1"/>
      <w:marLeft w:val="0"/>
      <w:marRight w:val="0"/>
      <w:marTop w:val="0"/>
      <w:marBottom w:val="0"/>
      <w:divBdr>
        <w:top w:val="none" w:sz="0" w:space="0" w:color="auto"/>
        <w:left w:val="none" w:sz="0" w:space="0" w:color="auto"/>
        <w:bottom w:val="none" w:sz="0" w:space="0" w:color="auto"/>
        <w:right w:val="none" w:sz="0" w:space="0" w:color="auto"/>
      </w:divBdr>
    </w:div>
    <w:div w:id="324892737">
      <w:bodyDiv w:val="1"/>
      <w:marLeft w:val="0"/>
      <w:marRight w:val="0"/>
      <w:marTop w:val="0"/>
      <w:marBottom w:val="0"/>
      <w:divBdr>
        <w:top w:val="none" w:sz="0" w:space="0" w:color="auto"/>
        <w:left w:val="none" w:sz="0" w:space="0" w:color="auto"/>
        <w:bottom w:val="none" w:sz="0" w:space="0" w:color="auto"/>
        <w:right w:val="none" w:sz="0" w:space="0" w:color="auto"/>
      </w:divBdr>
    </w:div>
    <w:div w:id="339817020">
      <w:bodyDiv w:val="1"/>
      <w:marLeft w:val="0"/>
      <w:marRight w:val="0"/>
      <w:marTop w:val="0"/>
      <w:marBottom w:val="0"/>
      <w:divBdr>
        <w:top w:val="none" w:sz="0" w:space="0" w:color="auto"/>
        <w:left w:val="none" w:sz="0" w:space="0" w:color="auto"/>
        <w:bottom w:val="none" w:sz="0" w:space="0" w:color="auto"/>
        <w:right w:val="none" w:sz="0" w:space="0" w:color="auto"/>
      </w:divBdr>
      <w:divsChild>
        <w:div w:id="233396005">
          <w:marLeft w:val="0"/>
          <w:marRight w:val="0"/>
          <w:marTop w:val="0"/>
          <w:marBottom w:val="0"/>
          <w:divBdr>
            <w:top w:val="none" w:sz="0" w:space="0" w:color="auto"/>
            <w:left w:val="none" w:sz="0" w:space="0" w:color="auto"/>
            <w:bottom w:val="none" w:sz="0" w:space="0" w:color="auto"/>
            <w:right w:val="none" w:sz="0" w:space="0" w:color="auto"/>
          </w:divBdr>
        </w:div>
        <w:div w:id="983658678">
          <w:marLeft w:val="0"/>
          <w:marRight w:val="0"/>
          <w:marTop w:val="0"/>
          <w:marBottom w:val="0"/>
          <w:divBdr>
            <w:top w:val="none" w:sz="0" w:space="0" w:color="auto"/>
            <w:left w:val="none" w:sz="0" w:space="0" w:color="auto"/>
            <w:bottom w:val="none" w:sz="0" w:space="0" w:color="auto"/>
            <w:right w:val="none" w:sz="0" w:space="0" w:color="auto"/>
          </w:divBdr>
        </w:div>
        <w:div w:id="435491191">
          <w:marLeft w:val="0"/>
          <w:marRight w:val="0"/>
          <w:marTop w:val="0"/>
          <w:marBottom w:val="0"/>
          <w:divBdr>
            <w:top w:val="none" w:sz="0" w:space="0" w:color="auto"/>
            <w:left w:val="none" w:sz="0" w:space="0" w:color="auto"/>
            <w:bottom w:val="none" w:sz="0" w:space="0" w:color="auto"/>
            <w:right w:val="none" w:sz="0" w:space="0" w:color="auto"/>
          </w:divBdr>
        </w:div>
        <w:div w:id="227617061">
          <w:marLeft w:val="0"/>
          <w:marRight w:val="0"/>
          <w:marTop w:val="0"/>
          <w:marBottom w:val="0"/>
          <w:divBdr>
            <w:top w:val="none" w:sz="0" w:space="0" w:color="auto"/>
            <w:left w:val="none" w:sz="0" w:space="0" w:color="auto"/>
            <w:bottom w:val="none" w:sz="0" w:space="0" w:color="auto"/>
            <w:right w:val="none" w:sz="0" w:space="0" w:color="auto"/>
          </w:divBdr>
        </w:div>
      </w:divsChild>
    </w:div>
    <w:div w:id="387727351">
      <w:bodyDiv w:val="1"/>
      <w:marLeft w:val="0"/>
      <w:marRight w:val="0"/>
      <w:marTop w:val="0"/>
      <w:marBottom w:val="0"/>
      <w:divBdr>
        <w:top w:val="none" w:sz="0" w:space="0" w:color="auto"/>
        <w:left w:val="none" w:sz="0" w:space="0" w:color="auto"/>
        <w:bottom w:val="none" w:sz="0" w:space="0" w:color="auto"/>
        <w:right w:val="none" w:sz="0" w:space="0" w:color="auto"/>
      </w:divBdr>
    </w:div>
    <w:div w:id="392001801">
      <w:bodyDiv w:val="1"/>
      <w:marLeft w:val="0"/>
      <w:marRight w:val="0"/>
      <w:marTop w:val="0"/>
      <w:marBottom w:val="0"/>
      <w:divBdr>
        <w:top w:val="none" w:sz="0" w:space="0" w:color="auto"/>
        <w:left w:val="none" w:sz="0" w:space="0" w:color="auto"/>
        <w:bottom w:val="none" w:sz="0" w:space="0" w:color="auto"/>
        <w:right w:val="none" w:sz="0" w:space="0" w:color="auto"/>
      </w:divBdr>
    </w:div>
    <w:div w:id="412314467">
      <w:bodyDiv w:val="1"/>
      <w:marLeft w:val="0"/>
      <w:marRight w:val="0"/>
      <w:marTop w:val="0"/>
      <w:marBottom w:val="0"/>
      <w:divBdr>
        <w:top w:val="none" w:sz="0" w:space="0" w:color="auto"/>
        <w:left w:val="none" w:sz="0" w:space="0" w:color="auto"/>
        <w:bottom w:val="none" w:sz="0" w:space="0" w:color="auto"/>
        <w:right w:val="none" w:sz="0" w:space="0" w:color="auto"/>
      </w:divBdr>
    </w:div>
    <w:div w:id="417410682">
      <w:bodyDiv w:val="1"/>
      <w:marLeft w:val="0"/>
      <w:marRight w:val="0"/>
      <w:marTop w:val="0"/>
      <w:marBottom w:val="0"/>
      <w:divBdr>
        <w:top w:val="none" w:sz="0" w:space="0" w:color="auto"/>
        <w:left w:val="none" w:sz="0" w:space="0" w:color="auto"/>
        <w:bottom w:val="none" w:sz="0" w:space="0" w:color="auto"/>
        <w:right w:val="none" w:sz="0" w:space="0" w:color="auto"/>
      </w:divBdr>
    </w:div>
    <w:div w:id="452483413">
      <w:bodyDiv w:val="1"/>
      <w:marLeft w:val="0"/>
      <w:marRight w:val="0"/>
      <w:marTop w:val="0"/>
      <w:marBottom w:val="0"/>
      <w:divBdr>
        <w:top w:val="none" w:sz="0" w:space="0" w:color="auto"/>
        <w:left w:val="none" w:sz="0" w:space="0" w:color="auto"/>
        <w:bottom w:val="none" w:sz="0" w:space="0" w:color="auto"/>
        <w:right w:val="none" w:sz="0" w:space="0" w:color="auto"/>
      </w:divBdr>
    </w:div>
    <w:div w:id="512839738">
      <w:bodyDiv w:val="1"/>
      <w:marLeft w:val="0"/>
      <w:marRight w:val="0"/>
      <w:marTop w:val="0"/>
      <w:marBottom w:val="0"/>
      <w:divBdr>
        <w:top w:val="none" w:sz="0" w:space="0" w:color="auto"/>
        <w:left w:val="none" w:sz="0" w:space="0" w:color="auto"/>
        <w:bottom w:val="none" w:sz="0" w:space="0" w:color="auto"/>
        <w:right w:val="none" w:sz="0" w:space="0" w:color="auto"/>
      </w:divBdr>
    </w:div>
    <w:div w:id="532889652">
      <w:bodyDiv w:val="1"/>
      <w:marLeft w:val="0"/>
      <w:marRight w:val="0"/>
      <w:marTop w:val="0"/>
      <w:marBottom w:val="0"/>
      <w:divBdr>
        <w:top w:val="none" w:sz="0" w:space="0" w:color="auto"/>
        <w:left w:val="none" w:sz="0" w:space="0" w:color="auto"/>
        <w:bottom w:val="none" w:sz="0" w:space="0" w:color="auto"/>
        <w:right w:val="none" w:sz="0" w:space="0" w:color="auto"/>
      </w:divBdr>
    </w:div>
    <w:div w:id="542139793">
      <w:bodyDiv w:val="1"/>
      <w:marLeft w:val="0"/>
      <w:marRight w:val="0"/>
      <w:marTop w:val="0"/>
      <w:marBottom w:val="0"/>
      <w:divBdr>
        <w:top w:val="none" w:sz="0" w:space="0" w:color="auto"/>
        <w:left w:val="none" w:sz="0" w:space="0" w:color="auto"/>
        <w:bottom w:val="none" w:sz="0" w:space="0" w:color="auto"/>
        <w:right w:val="none" w:sz="0" w:space="0" w:color="auto"/>
      </w:divBdr>
    </w:div>
    <w:div w:id="551843220">
      <w:bodyDiv w:val="1"/>
      <w:marLeft w:val="0"/>
      <w:marRight w:val="0"/>
      <w:marTop w:val="0"/>
      <w:marBottom w:val="0"/>
      <w:divBdr>
        <w:top w:val="none" w:sz="0" w:space="0" w:color="auto"/>
        <w:left w:val="none" w:sz="0" w:space="0" w:color="auto"/>
        <w:bottom w:val="none" w:sz="0" w:space="0" w:color="auto"/>
        <w:right w:val="none" w:sz="0" w:space="0" w:color="auto"/>
      </w:divBdr>
    </w:div>
    <w:div w:id="614559864">
      <w:bodyDiv w:val="1"/>
      <w:marLeft w:val="0"/>
      <w:marRight w:val="0"/>
      <w:marTop w:val="0"/>
      <w:marBottom w:val="0"/>
      <w:divBdr>
        <w:top w:val="none" w:sz="0" w:space="0" w:color="auto"/>
        <w:left w:val="none" w:sz="0" w:space="0" w:color="auto"/>
        <w:bottom w:val="none" w:sz="0" w:space="0" w:color="auto"/>
        <w:right w:val="none" w:sz="0" w:space="0" w:color="auto"/>
      </w:divBdr>
      <w:divsChild>
        <w:div w:id="1934967984">
          <w:marLeft w:val="547"/>
          <w:marRight w:val="0"/>
          <w:marTop w:val="86"/>
          <w:marBottom w:val="0"/>
          <w:divBdr>
            <w:top w:val="none" w:sz="0" w:space="0" w:color="auto"/>
            <w:left w:val="none" w:sz="0" w:space="0" w:color="auto"/>
            <w:bottom w:val="none" w:sz="0" w:space="0" w:color="auto"/>
            <w:right w:val="none" w:sz="0" w:space="0" w:color="auto"/>
          </w:divBdr>
        </w:div>
      </w:divsChild>
    </w:div>
    <w:div w:id="665479739">
      <w:bodyDiv w:val="1"/>
      <w:marLeft w:val="0"/>
      <w:marRight w:val="0"/>
      <w:marTop w:val="0"/>
      <w:marBottom w:val="0"/>
      <w:divBdr>
        <w:top w:val="none" w:sz="0" w:space="0" w:color="auto"/>
        <w:left w:val="none" w:sz="0" w:space="0" w:color="auto"/>
        <w:bottom w:val="none" w:sz="0" w:space="0" w:color="auto"/>
        <w:right w:val="none" w:sz="0" w:space="0" w:color="auto"/>
      </w:divBdr>
    </w:div>
    <w:div w:id="703364524">
      <w:bodyDiv w:val="1"/>
      <w:marLeft w:val="0"/>
      <w:marRight w:val="0"/>
      <w:marTop w:val="0"/>
      <w:marBottom w:val="0"/>
      <w:divBdr>
        <w:top w:val="none" w:sz="0" w:space="0" w:color="auto"/>
        <w:left w:val="none" w:sz="0" w:space="0" w:color="auto"/>
        <w:bottom w:val="none" w:sz="0" w:space="0" w:color="auto"/>
        <w:right w:val="none" w:sz="0" w:space="0" w:color="auto"/>
      </w:divBdr>
    </w:div>
    <w:div w:id="716003617">
      <w:bodyDiv w:val="1"/>
      <w:marLeft w:val="0"/>
      <w:marRight w:val="0"/>
      <w:marTop w:val="0"/>
      <w:marBottom w:val="0"/>
      <w:divBdr>
        <w:top w:val="none" w:sz="0" w:space="0" w:color="auto"/>
        <w:left w:val="none" w:sz="0" w:space="0" w:color="auto"/>
        <w:bottom w:val="none" w:sz="0" w:space="0" w:color="auto"/>
        <w:right w:val="none" w:sz="0" w:space="0" w:color="auto"/>
      </w:divBdr>
      <w:divsChild>
        <w:div w:id="307633844">
          <w:marLeft w:val="1166"/>
          <w:marRight w:val="0"/>
          <w:marTop w:val="86"/>
          <w:marBottom w:val="0"/>
          <w:divBdr>
            <w:top w:val="none" w:sz="0" w:space="0" w:color="auto"/>
            <w:left w:val="none" w:sz="0" w:space="0" w:color="auto"/>
            <w:bottom w:val="none" w:sz="0" w:space="0" w:color="auto"/>
            <w:right w:val="none" w:sz="0" w:space="0" w:color="auto"/>
          </w:divBdr>
        </w:div>
        <w:div w:id="498621939">
          <w:marLeft w:val="547"/>
          <w:marRight w:val="0"/>
          <w:marTop w:val="86"/>
          <w:marBottom w:val="0"/>
          <w:divBdr>
            <w:top w:val="none" w:sz="0" w:space="0" w:color="auto"/>
            <w:left w:val="none" w:sz="0" w:space="0" w:color="auto"/>
            <w:bottom w:val="none" w:sz="0" w:space="0" w:color="auto"/>
            <w:right w:val="none" w:sz="0" w:space="0" w:color="auto"/>
          </w:divBdr>
        </w:div>
        <w:div w:id="657735390">
          <w:marLeft w:val="547"/>
          <w:marRight w:val="0"/>
          <w:marTop w:val="86"/>
          <w:marBottom w:val="0"/>
          <w:divBdr>
            <w:top w:val="none" w:sz="0" w:space="0" w:color="auto"/>
            <w:left w:val="none" w:sz="0" w:space="0" w:color="auto"/>
            <w:bottom w:val="none" w:sz="0" w:space="0" w:color="auto"/>
            <w:right w:val="none" w:sz="0" w:space="0" w:color="auto"/>
          </w:divBdr>
        </w:div>
        <w:div w:id="1326011785">
          <w:marLeft w:val="547"/>
          <w:marRight w:val="0"/>
          <w:marTop w:val="86"/>
          <w:marBottom w:val="0"/>
          <w:divBdr>
            <w:top w:val="none" w:sz="0" w:space="0" w:color="auto"/>
            <w:left w:val="none" w:sz="0" w:space="0" w:color="auto"/>
            <w:bottom w:val="none" w:sz="0" w:space="0" w:color="auto"/>
            <w:right w:val="none" w:sz="0" w:space="0" w:color="auto"/>
          </w:divBdr>
        </w:div>
        <w:div w:id="1381251140">
          <w:marLeft w:val="547"/>
          <w:marRight w:val="0"/>
          <w:marTop w:val="86"/>
          <w:marBottom w:val="0"/>
          <w:divBdr>
            <w:top w:val="none" w:sz="0" w:space="0" w:color="auto"/>
            <w:left w:val="none" w:sz="0" w:space="0" w:color="auto"/>
            <w:bottom w:val="none" w:sz="0" w:space="0" w:color="auto"/>
            <w:right w:val="none" w:sz="0" w:space="0" w:color="auto"/>
          </w:divBdr>
        </w:div>
        <w:div w:id="1929344683">
          <w:marLeft w:val="1166"/>
          <w:marRight w:val="0"/>
          <w:marTop w:val="86"/>
          <w:marBottom w:val="0"/>
          <w:divBdr>
            <w:top w:val="none" w:sz="0" w:space="0" w:color="auto"/>
            <w:left w:val="none" w:sz="0" w:space="0" w:color="auto"/>
            <w:bottom w:val="none" w:sz="0" w:space="0" w:color="auto"/>
            <w:right w:val="none" w:sz="0" w:space="0" w:color="auto"/>
          </w:divBdr>
        </w:div>
        <w:div w:id="1929654320">
          <w:marLeft w:val="547"/>
          <w:marRight w:val="0"/>
          <w:marTop w:val="86"/>
          <w:marBottom w:val="0"/>
          <w:divBdr>
            <w:top w:val="none" w:sz="0" w:space="0" w:color="auto"/>
            <w:left w:val="none" w:sz="0" w:space="0" w:color="auto"/>
            <w:bottom w:val="none" w:sz="0" w:space="0" w:color="auto"/>
            <w:right w:val="none" w:sz="0" w:space="0" w:color="auto"/>
          </w:divBdr>
        </w:div>
      </w:divsChild>
    </w:div>
    <w:div w:id="865751369">
      <w:bodyDiv w:val="1"/>
      <w:marLeft w:val="0"/>
      <w:marRight w:val="0"/>
      <w:marTop w:val="0"/>
      <w:marBottom w:val="0"/>
      <w:divBdr>
        <w:top w:val="none" w:sz="0" w:space="0" w:color="auto"/>
        <w:left w:val="none" w:sz="0" w:space="0" w:color="auto"/>
        <w:bottom w:val="none" w:sz="0" w:space="0" w:color="auto"/>
        <w:right w:val="none" w:sz="0" w:space="0" w:color="auto"/>
      </w:divBdr>
    </w:div>
    <w:div w:id="884408928">
      <w:bodyDiv w:val="1"/>
      <w:marLeft w:val="0"/>
      <w:marRight w:val="0"/>
      <w:marTop w:val="0"/>
      <w:marBottom w:val="0"/>
      <w:divBdr>
        <w:top w:val="none" w:sz="0" w:space="0" w:color="auto"/>
        <w:left w:val="none" w:sz="0" w:space="0" w:color="auto"/>
        <w:bottom w:val="none" w:sz="0" w:space="0" w:color="auto"/>
        <w:right w:val="none" w:sz="0" w:space="0" w:color="auto"/>
      </w:divBdr>
    </w:div>
    <w:div w:id="890187408">
      <w:bodyDiv w:val="1"/>
      <w:marLeft w:val="0"/>
      <w:marRight w:val="0"/>
      <w:marTop w:val="0"/>
      <w:marBottom w:val="0"/>
      <w:divBdr>
        <w:top w:val="none" w:sz="0" w:space="0" w:color="auto"/>
        <w:left w:val="none" w:sz="0" w:space="0" w:color="auto"/>
        <w:bottom w:val="none" w:sz="0" w:space="0" w:color="auto"/>
        <w:right w:val="none" w:sz="0" w:space="0" w:color="auto"/>
      </w:divBdr>
    </w:div>
    <w:div w:id="899369685">
      <w:bodyDiv w:val="1"/>
      <w:marLeft w:val="0"/>
      <w:marRight w:val="0"/>
      <w:marTop w:val="0"/>
      <w:marBottom w:val="0"/>
      <w:divBdr>
        <w:top w:val="none" w:sz="0" w:space="0" w:color="auto"/>
        <w:left w:val="none" w:sz="0" w:space="0" w:color="auto"/>
        <w:bottom w:val="none" w:sz="0" w:space="0" w:color="auto"/>
        <w:right w:val="none" w:sz="0" w:space="0" w:color="auto"/>
      </w:divBdr>
    </w:div>
    <w:div w:id="926037643">
      <w:bodyDiv w:val="1"/>
      <w:marLeft w:val="0"/>
      <w:marRight w:val="0"/>
      <w:marTop w:val="0"/>
      <w:marBottom w:val="0"/>
      <w:divBdr>
        <w:top w:val="none" w:sz="0" w:space="0" w:color="auto"/>
        <w:left w:val="none" w:sz="0" w:space="0" w:color="auto"/>
        <w:bottom w:val="none" w:sz="0" w:space="0" w:color="auto"/>
        <w:right w:val="none" w:sz="0" w:space="0" w:color="auto"/>
      </w:divBdr>
    </w:div>
    <w:div w:id="931283094">
      <w:bodyDiv w:val="1"/>
      <w:marLeft w:val="0"/>
      <w:marRight w:val="0"/>
      <w:marTop w:val="0"/>
      <w:marBottom w:val="0"/>
      <w:divBdr>
        <w:top w:val="none" w:sz="0" w:space="0" w:color="auto"/>
        <w:left w:val="none" w:sz="0" w:space="0" w:color="auto"/>
        <w:bottom w:val="none" w:sz="0" w:space="0" w:color="auto"/>
        <w:right w:val="none" w:sz="0" w:space="0" w:color="auto"/>
      </w:divBdr>
    </w:div>
    <w:div w:id="951136115">
      <w:bodyDiv w:val="1"/>
      <w:marLeft w:val="0"/>
      <w:marRight w:val="0"/>
      <w:marTop w:val="0"/>
      <w:marBottom w:val="0"/>
      <w:divBdr>
        <w:top w:val="none" w:sz="0" w:space="0" w:color="auto"/>
        <w:left w:val="none" w:sz="0" w:space="0" w:color="auto"/>
        <w:bottom w:val="none" w:sz="0" w:space="0" w:color="auto"/>
        <w:right w:val="none" w:sz="0" w:space="0" w:color="auto"/>
      </w:divBdr>
    </w:div>
    <w:div w:id="953710526">
      <w:bodyDiv w:val="1"/>
      <w:marLeft w:val="0"/>
      <w:marRight w:val="0"/>
      <w:marTop w:val="0"/>
      <w:marBottom w:val="0"/>
      <w:divBdr>
        <w:top w:val="none" w:sz="0" w:space="0" w:color="auto"/>
        <w:left w:val="none" w:sz="0" w:space="0" w:color="auto"/>
        <w:bottom w:val="none" w:sz="0" w:space="0" w:color="auto"/>
        <w:right w:val="none" w:sz="0" w:space="0" w:color="auto"/>
      </w:divBdr>
    </w:div>
    <w:div w:id="987394205">
      <w:bodyDiv w:val="1"/>
      <w:marLeft w:val="0"/>
      <w:marRight w:val="0"/>
      <w:marTop w:val="0"/>
      <w:marBottom w:val="0"/>
      <w:divBdr>
        <w:top w:val="none" w:sz="0" w:space="0" w:color="auto"/>
        <w:left w:val="none" w:sz="0" w:space="0" w:color="auto"/>
        <w:bottom w:val="none" w:sz="0" w:space="0" w:color="auto"/>
        <w:right w:val="none" w:sz="0" w:space="0" w:color="auto"/>
      </w:divBdr>
    </w:div>
    <w:div w:id="996571160">
      <w:bodyDiv w:val="1"/>
      <w:marLeft w:val="0"/>
      <w:marRight w:val="0"/>
      <w:marTop w:val="0"/>
      <w:marBottom w:val="0"/>
      <w:divBdr>
        <w:top w:val="none" w:sz="0" w:space="0" w:color="auto"/>
        <w:left w:val="none" w:sz="0" w:space="0" w:color="auto"/>
        <w:bottom w:val="none" w:sz="0" w:space="0" w:color="auto"/>
        <w:right w:val="none" w:sz="0" w:space="0" w:color="auto"/>
      </w:divBdr>
    </w:div>
    <w:div w:id="1016738472">
      <w:bodyDiv w:val="1"/>
      <w:marLeft w:val="0"/>
      <w:marRight w:val="0"/>
      <w:marTop w:val="0"/>
      <w:marBottom w:val="0"/>
      <w:divBdr>
        <w:top w:val="none" w:sz="0" w:space="0" w:color="auto"/>
        <w:left w:val="none" w:sz="0" w:space="0" w:color="auto"/>
        <w:bottom w:val="none" w:sz="0" w:space="0" w:color="auto"/>
        <w:right w:val="none" w:sz="0" w:space="0" w:color="auto"/>
      </w:divBdr>
      <w:divsChild>
        <w:div w:id="1960720056">
          <w:marLeft w:val="0"/>
          <w:marRight w:val="0"/>
          <w:marTop w:val="0"/>
          <w:marBottom w:val="0"/>
          <w:divBdr>
            <w:top w:val="none" w:sz="0" w:space="0" w:color="auto"/>
            <w:left w:val="none" w:sz="0" w:space="0" w:color="auto"/>
            <w:bottom w:val="none" w:sz="0" w:space="0" w:color="auto"/>
            <w:right w:val="none" w:sz="0" w:space="0" w:color="auto"/>
          </w:divBdr>
          <w:divsChild>
            <w:div w:id="1779177320">
              <w:marLeft w:val="0"/>
              <w:marRight w:val="0"/>
              <w:marTop w:val="0"/>
              <w:marBottom w:val="0"/>
              <w:divBdr>
                <w:top w:val="none" w:sz="0" w:space="0" w:color="auto"/>
                <w:left w:val="none" w:sz="0" w:space="0" w:color="auto"/>
                <w:bottom w:val="single" w:sz="6" w:space="0" w:color="808080"/>
                <w:right w:val="none" w:sz="0" w:space="0" w:color="auto"/>
              </w:divBdr>
              <w:divsChild>
                <w:div w:id="1311594642">
                  <w:marLeft w:val="0"/>
                  <w:marRight w:val="0"/>
                  <w:marTop w:val="0"/>
                  <w:marBottom w:val="0"/>
                  <w:divBdr>
                    <w:top w:val="none" w:sz="0" w:space="0" w:color="auto"/>
                    <w:left w:val="none" w:sz="0" w:space="0" w:color="auto"/>
                    <w:bottom w:val="none" w:sz="0" w:space="0" w:color="auto"/>
                    <w:right w:val="none" w:sz="0" w:space="0" w:color="auto"/>
                  </w:divBdr>
                </w:div>
              </w:divsChild>
            </w:div>
            <w:div w:id="1681467921">
              <w:marLeft w:val="0"/>
              <w:marRight w:val="0"/>
              <w:marTop w:val="0"/>
              <w:marBottom w:val="0"/>
              <w:divBdr>
                <w:top w:val="none" w:sz="0" w:space="0" w:color="auto"/>
                <w:left w:val="none" w:sz="0" w:space="0" w:color="auto"/>
                <w:bottom w:val="none" w:sz="0" w:space="0" w:color="auto"/>
                <w:right w:val="none" w:sz="0" w:space="0" w:color="auto"/>
              </w:divBdr>
              <w:divsChild>
                <w:div w:id="873813077">
                  <w:marLeft w:val="0"/>
                  <w:marRight w:val="0"/>
                  <w:marTop w:val="0"/>
                  <w:marBottom w:val="0"/>
                  <w:divBdr>
                    <w:top w:val="none" w:sz="0" w:space="0" w:color="auto"/>
                    <w:left w:val="none" w:sz="0" w:space="0" w:color="auto"/>
                    <w:bottom w:val="none" w:sz="0" w:space="0" w:color="auto"/>
                    <w:right w:val="none" w:sz="0" w:space="0" w:color="auto"/>
                  </w:divBdr>
                  <w:divsChild>
                    <w:div w:id="67656425">
                      <w:marLeft w:val="0"/>
                      <w:marRight w:val="0"/>
                      <w:marTop w:val="75"/>
                      <w:marBottom w:val="0"/>
                      <w:divBdr>
                        <w:top w:val="none" w:sz="0" w:space="0" w:color="auto"/>
                        <w:left w:val="none" w:sz="0" w:space="0" w:color="auto"/>
                        <w:bottom w:val="none" w:sz="0" w:space="0" w:color="auto"/>
                        <w:right w:val="none" w:sz="0" w:space="0" w:color="auto"/>
                      </w:divBdr>
                      <w:divsChild>
                        <w:div w:id="1913151585">
                          <w:marLeft w:val="0"/>
                          <w:marRight w:val="0"/>
                          <w:marTop w:val="0"/>
                          <w:marBottom w:val="0"/>
                          <w:divBdr>
                            <w:top w:val="single" w:sz="6" w:space="11" w:color="808080"/>
                            <w:left w:val="single" w:sz="6" w:space="0" w:color="808080"/>
                            <w:bottom w:val="single" w:sz="6" w:space="0" w:color="808080"/>
                            <w:right w:val="single" w:sz="6" w:space="0" w:color="808080"/>
                          </w:divBdr>
                        </w:div>
                      </w:divsChild>
                    </w:div>
                  </w:divsChild>
                </w:div>
                <w:div w:id="1712537570">
                  <w:marLeft w:val="150"/>
                  <w:marRight w:val="150"/>
                  <w:marTop w:val="150"/>
                  <w:marBottom w:val="150"/>
                  <w:divBdr>
                    <w:top w:val="none" w:sz="0" w:space="0" w:color="auto"/>
                    <w:left w:val="none" w:sz="0" w:space="0" w:color="auto"/>
                    <w:bottom w:val="none" w:sz="0" w:space="0" w:color="auto"/>
                    <w:right w:val="none" w:sz="0" w:space="0" w:color="auto"/>
                  </w:divBdr>
                </w:div>
                <w:div w:id="1344018774">
                  <w:marLeft w:val="0"/>
                  <w:marRight w:val="0"/>
                  <w:marTop w:val="0"/>
                  <w:marBottom w:val="0"/>
                  <w:divBdr>
                    <w:top w:val="none" w:sz="0" w:space="0" w:color="auto"/>
                    <w:left w:val="none" w:sz="0" w:space="0" w:color="auto"/>
                    <w:bottom w:val="none" w:sz="0" w:space="0" w:color="auto"/>
                    <w:right w:val="none" w:sz="0" w:space="0" w:color="auto"/>
                  </w:divBdr>
                  <w:divsChild>
                    <w:div w:id="1814178908">
                      <w:marLeft w:val="0"/>
                      <w:marRight w:val="0"/>
                      <w:marTop w:val="0"/>
                      <w:marBottom w:val="0"/>
                      <w:divBdr>
                        <w:top w:val="single" w:sz="6" w:space="11" w:color="808080"/>
                        <w:left w:val="single" w:sz="6" w:space="0" w:color="808080"/>
                        <w:bottom w:val="single" w:sz="6" w:space="0" w:color="808080"/>
                        <w:right w:val="single" w:sz="6" w:space="0" w:color="808080"/>
                      </w:divBdr>
                    </w:div>
                  </w:divsChild>
                </w:div>
                <w:div w:id="6803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78701">
      <w:bodyDiv w:val="1"/>
      <w:marLeft w:val="0"/>
      <w:marRight w:val="0"/>
      <w:marTop w:val="0"/>
      <w:marBottom w:val="0"/>
      <w:divBdr>
        <w:top w:val="none" w:sz="0" w:space="0" w:color="auto"/>
        <w:left w:val="none" w:sz="0" w:space="0" w:color="auto"/>
        <w:bottom w:val="none" w:sz="0" w:space="0" w:color="auto"/>
        <w:right w:val="none" w:sz="0" w:space="0" w:color="auto"/>
      </w:divBdr>
      <w:divsChild>
        <w:div w:id="375156579">
          <w:marLeft w:val="0"/>
          <w:marRight w:val="0"/>
          <w:marTop w:val="0"/>
          <w:marBottom w:val="0"/>
          <w:divBdr>
            <w:top w:val="none" w:sz="0" w:space="0" w:color="auto"/>
            <w:left w:val="none" w:sz="0" w:space="0" w:color="auto"/>
            <w:bottom w:val="none" w:sz="0" w:space="0" w:color="auto"/>
            <w:right w:val="none" w:sz="0" w:space="0" w:color="auto"/>
          </w:divBdr>
          <w:divsChild>
            <w:div w:id="1430731654">
              <w:marLeft w:val="0"/>
              <w:marRight w:val="0"/>
              <w:marTop w:val="0"/>
              <w:marBottom w:val="0"/>
              <w:divBdr>
                <w:top w:val="single" w:sz="6" w:space="11" w:color="808080"/>
                <w:left w:val="single" w:sz="6" w:space="0" w:color="808080"/>
                <w:bottom w:val="single" w:sz="6" w:space="0" w:color="808080"/>
                <w:right w:val="single" w:sz="6" w:space="0" w:color="808080"/>
              </w:divBdr>
            </w:div>
          </w:divsChild>
        </w:div>
        <w:div w:id="690684543">
          <w:marLeft w:val="0"/>
          <w:marRight w:val="0"/>
          <w:marTop w:val="0"/>
          <w:marBottom w:val="0"/>
          <w:divBdr>
            <w:top w:val="none" w:sz="0" w:space="0" w:color="auto"/>
            <w:left w:val="none" w:sz="0" w:space="0" w:color="auto"/>
            <w:bottom w:val="none" w:sz="0" w:space="0" w:color="auto"/>
            <w:right w:val="none" w:sz="0" w:space="0" w:color="auto"/>
          </w:divBdr>
          <w:divsChild>
            <w:div w:id="127933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6603">
      <w:bodyDiv w:val="1"/>
      <w:marLeft w:val="0"/>
      <w:marRight w:val="0"/>
      <w:marTop w:val="0"/>
      <w:marBottom w:val="0"/>
      <w:divBdr>
        <w:top w:val="none" w:sz="0" w:space="0" w:color="auto"/>
        <w:left w:val="none" w:sz="0" w:space="0" w:color="auto"/>
        <w:bottom w:val="none" w:sz="0" w:space="0" w:color="auto"/>
        <w:right w:val="none" w:sz="0" w:space="0" w:color="auto"/>
      </w:divBdr>
    </w:div>
    <w:div w:id="1137064483">
      <w:bodyDiv w:val="1"/>
      <w:marLeft w:val="0"/>
      <w:marRight w:val="0"/>
      <w:marTop w:val="0"/>
      <w:marBottom w:val="0"/>
      <w:divBdr>
        <w:top w:val="none" w:sz="0" w:space="0" w:color="auto"/>
        <w:left w:val="none" w:sz="0" w:space="0" w:color="auto"/>
        <w:bottom w:val="none" w:sz="0" w:space="0" w:color="auto"/>
        <w:right w:val="none" w:sz="0" w:space="0" w:color="auto"/>
      </w:divBdr>
    </w:div>
    <w:div w:id="1152791411">
      <w:bodyDiv w:val="1"/>
      <w:marLeft w:val="0"/>
      <w:marRight w:val="0"/>
      <w:marTop w:val="0"/>
      <w:marBottom w:val="0"/>
      <w:divBdr>
        <w:top w:val="none" w:sz="0" w:space="0" w:color="auto"/>
        <w:left w:val="none" w:sz="0" w:space="0" w:color="auto"/>
        <w:bottom w:val="none" w:sz="0" w:space="0" w:color="auto"/>
        <w:right w:val="none" w:sz="0" w:space="0" w:color="auto"/>
      </w:divBdr>
    </w:div>
    <w:div w:id="1201163044">
      <w:bodyDiv w:val="1"/>
      <w:marLeft w:val="0"/>
      <w:marRight w:val="0"/>
      <w:marTop w:val="0"/>
      <w:marBottom w:val="0"/>
      <w:divBdr>
        <w:top w:val="none" w:sz="0" w:space="0" w:color="auto"/>
        <w:left w:val="none" w:sz="0" w:space="0" w:color="auto"/>
        <w:bottom w:val="none" w:sz="0" w:space="0" w:color="auto"/>
        <w:right w:val="none" w:sz="0" w:space="0" w:color="auto"/>
      </w:divBdr>
    </w:div>
    <w:div w:id="1313872330">
      <w:bodyDiv w:val="1"/>
      <w:marLeft w:val="0"/>
      <w:marRight w:val="0"/>
      <w:marTop w:val="0"/>
      <w:marBottom w:val="0"/>
      <w:divBdr>
        <w:top w:val="none" w:sz="0" w:space="0" w:color="auto"/>
        <w:left w:val="none" w:sz="0" w:space="0" w:color="auto"/>
        <w:bottom w:val="none" w:sz="0" w:space="0" w:color="auto"/>
        <w:right w:val="none" w:sz="0" w:space="0" w:color="auto"/>
      </w:divBdr>
    </w:div>
    <w:div w:id="1319071046">
      <w:bodyDiv w:val="1"/>
      <w:marLeft w:val="0"/>
      <w:marRight w:val="0"/>
      <w:marTop w:val="0"/>
      <w:marBottom w:val="0"/>
      <w:divBdr>
        <w:top w:val="none" w:sz="0" w:space="0" w:color="auto"/>
        <w:left w:val="none" w:sz="0" w:space="0" w:color="auto"/>
        <w:bottom w:val="none" w:sz="0" w:space="0" w:color="auto"/>
        <w:right w:val="none" w:sz="0" w:space="0" w:color="auto"/>
      </w:divBdr>
    </w:div>
    <w:div w:id="1328249451">
      <w:bodyDiv w:val="1"/>
      <w:marLeft w:val="0"/>
      <w:marRight w:val="0"/>
      <w:marTop w:val="0"/>
      <w:marBottom w:val="0"/>
      <w:divBdr>
        <w:top w:val="none" w:sz="0" w:space="0" w:color="auto"/>
        <w:left w:val="none" w:sz="0" w:space="0" w:color="auto"/>
        <w:bottom w:val="none" w:sz="0" w:space="0" w:color="auto"/>
        <w:right w:val="none" w:sz="0" w:space="0" w:color="auto"/>
      </w:divBdr>
    </w:div>
    <w:div w:id="1332223878">
      <w:bodyDiv w:val="1"/>
      <w:marLeft w:val="0"/>
      <w:marRight w:val="0"/>
      <w:marTop w:val="0"/>
      <w:marBottom w:val="0"/>
      <w:divBdr>
        <w:top w:val="none" w:sz="0" w:space="0" w:color="auto"/>
        <w:left w:val="none" w:sz="0" w:space="0" w:color="auto"/>
        <w:bottom w:val="none" w:sz="0" w:space="0" w:color="auto"/>
        <w:right w:val="none" w:sz="0" w:space="0" w:color="auto"/>
      </w:divBdr>
    </w:div>
    <w:div w:id="1346831162">
      <w:bodyDiv w:val="1"/>
      <w:marLeft w:val="0"/>
      <w:marRight w:val="0"/>
      <w:marTop w:val="0"/>
      <w:marBottom w:val="0"/>
      <w:divBdr>
        <w:top w:val="none" w:sz="0" w:space="0" w:color="auto"/>
        <w:left w:val="none" w:sz="0" w:space="0" w:color="auto"/>
        <w:bottom w:val="none" w:sz="0" w:space="0" w:color="auto"/>
        <w:right w:val="none" w:sz="0" w:space="0" w:color="auto"/>
      </w:divBdr>
    </w:div>
    <w:div w:id="1367753399">
      <w:bodyDiv w:val="1"/>
      <w:marLeft w:val="0"/>
      <w:marRight w:val="0"/>
      <w:marTop w:val="0"/>
      <w:marBottom w:val="0"/>
      <w:divBdr>
        <w:top w:val="none" w:sz="0" w:space="0" w:color="auto"/>
        <w:left w:val="none" w:sz="0" w:space="0" w:color="auto"/>
        <w:bottom w:val="none" w:sz="0" w:space="0" w:color="auto"/>
        <w:right w:val="none" w:sz="0" w:space="0" w:color="auto"/>
      </w:divBdr>
    </w:div>
    <w:div w:id="1384139004">
      <w:bodyDiv w:val="1"/>
      <w:marLeft w:val="0"/>
      <w:marRight w:val="0"/>
      <w:marTop w:val="0"/>
      <w:marBottom w:val="0"/>
      <w:divBdr>
        <w:top w:val="none" w:sz="0" w:space="0" w:color="auto"/>
        <w:left w:val="none" w:sz="0" w:space="0" w:color="auto"/>
        <w:bottom w:val="none" w:sz="0" w:space="0" w:color="auto"/>
        <w:right w:val="none" w:sz="0" w:space="0" w:color="auto"/>
      </w:divBdr>
    </w:div>
    <w:div w:id="1462843881">
      <w:bodyDiv w:val="1"/>
      <w:marLeft w:val="0"/>
      <w:marRight w:val="0"/>
      <w:marTop w:val="0"/>
      <w:marBottom w:val="0"/>
      <w:divBdr>
        <w:top w:val="none" w:sz="0" w:space="0" w:color="auto"/>
        <w:left w:val="none" w:sz="0" w:space="0" w:color="auto"/>
        <w:bottom w:val="none" w:sz="0" w:space="0" w:color="auto"/>
        <w:right w:val="none" w:sz="0" w:space="0" w:color="auto"/>
      </w:divBdr>
    </w:div>
    <w:div w:id="1466195674">
      <w:bodyDiv w:val="1"/>
      <w:marLeft w:val="0"/>
      <w:marRight w:val="0"/>
      <w:marTop w:val="0"/>
      <w:marBottom w:val="0"/>
      <w:divBdr>
        <w:top w:val="none" w:sz="0" w:space="0" w:color="auto"/>
        <w:left w:val="none" w:sz="0" w:space="0" w:color="auto"/>
        <w:bottom w:val="none" w:sz="0" w:space="0" w:color="auto"/>
        <w:right w:val="none" w:sz="0" w:space="0" w:color="auto"/>
      </w:divBdr>
    </w:div>
    <w:div w:id="1490441263">
      <w:bodyDiv w:val="1"/>
      <w:marLeft w:val="0"/>
      <w:marRight w:val="0"/>
      <w:marTop w:val="0"/>
      <w:marBottom w:val="0"/>
      <w:divBdr>
        <w:top w:val="none" w:sz="0" w:space="0" w:color="auto"/>
        <w:left w:val="none" w:sz="0" w:space="0" w:color="auto"/>
        <w:bottom w:val="none" w:sz="0" w:space="0" w:color="auto"/>
        <w:right w:val="none" w:sz="0" w:space="0" w:color="auto"/>
      </w:divBdr>
    </w:div>
    <w:div w:id="1512379090">
      <w:bodyDiv w:val="1"/>
      <w:marLeft w:val="0"/>
      <w:marRight w:val="0"/>
      <w:marTop w:val="0"/>
      <w:marBottom w:val="0"/>
      <w:divBdr>
        <w:top w:val="none" w:sz="0" w:space="0" w:color="auto"/>
        <w:left w:val="none" w:sz="0" w:space="0" w:color="auto"/>
        <w:bottom w:val="none" w:sz="0" w:space="0" w:color="auto"/>
        <w:right w:val="none" w:sz="0" w:space="0" w:color="auto"/>
      </w:divBdr>
    </w:div>
    <w:div w:id="1562860615">
      <w:bodyDiv w:val="1"/>
      <w:marLeft w:val="0"/>
      <w:marRight w:val="0"/>
      <w:marTop w:val="0"/>
      <w:marBottom w:val="0"/>
      <w:divBdr>
        <w:top w:val="none" w:sz="0" w:space="0" w:color="auto"/>
        <w:left w:val="none" w:sz="0" w:space="0" w:color="auto"/>
        <w:bottom w:val="none" w:sz="0" w:space="0" w:color="auto"/>
        <w:right w:val="none" w:sz="0" w:space="0" w:color="auto"/>
      </w:divBdr>
    </w:div>
    <w:div w:id="1618365861">
      <w:bodyDiv w:val="1"/>
      <w:marLeft w:val="0"/>
      <w:marRight w:val="0"/>
      <w:marTop w:val="0"/>
      <w:marBottom w:val="0"/>
      <w:divBdr>
        <w:top w:val="none" w:sz="0" w:space="0" w:color="auto"/>
        <w:left w:val="none" w:sz="0" w:space="0" w:color="auto"/>
        <w:bottom w:val="none" w:sz="0" w:space="0" w:color="auto"/>
        <w:right w:val="none" w:sz="0" w:space="0" w:color="auto"/>
      </w:divBdr>
      <w:divsChild>
        <w:div w:id="1777796535">
          <w:marLeft w:val="0"/>
          <w:marRight w:val="0"/>
          <w:marTop w:val="0"/>
          <w:marBottom w:val="0"/>
          <w:divBdr>
            <w:top w:val="none" w:sz="0" w:space="0" w:color="auto"/>
            <w:left w:val="none" w:sz="0" w:space="0" w:color="auto"/>
            <w:bottom w:val="none" w:sz="0" w:space="0" w:color="auto"/>
            <w:right w:val="none" w:sz="0" w:space="0" w:color="auto"/>
          </w:divBdr>
        </w:div>
        <w:div w:id="1256018821">
          <w:marLeft w:val="0"/>
          <w:marRight w:val="0"/>
          <w:marTop w:val="0"/>
          <w:marBottom w:val="0"/>
          <w:divBdr>
            <w:top w:val="none" w:sz="0" w:space="0" w:color="auto"/>
            <w:left w:val="none" w:sz="0" w:space="0" w:color="auto"/>
            <w:bottom w:val="none" w:sz="0" w:space="0" w:color="auto"/>
            <w:right w:val="none" w:sz="0" w:space="0" w:color="auto"/>
          </w:divBdr>
        </w:div>
        <w:div w:id="816652906">
          <w:marLeft w:val="0"/>
          <w:marRight w:val="0"/>
          <w:marTop w:val="0"/>
          <w:marBottom w:val="0"/>
          <w:divBdr>
            <w:top w:val="none" w:sz="0" w:space="0" w:color="auto"/>
            <w:left w:val="none" w:sz="0" w:space="0" w:color="auto"/>
            <w:bottom w:val="none" w:sz="0" w:space="0" w:color="auto"/>
            <w:right w:val="none" w:sz="0" w:space="0" w:color="auto"/>
          </w:divBdr>
        </w:div>
        <w:div w:id="1128817710">
          <w:marLeft w:val="0"/>
          <w:marRight w:val="0"/>
          <w:marTop w:val="0"/>
          <w:marBottom w:val="0"/>
          <w:divBdr>
            <w:top w:val="none" w:sz="0" w:space="0" w:color="auto"/>
            <w:left w:val="none" w:sz="0" w:space="0" w:color="auto"/>
            <w:bottom w:val="none" w:sz="0" w:space="0" w:color="auto"/>
            <w:right w:val="none" w:sz="0" w:space="0" w:color="auto"/>
          </w:divBdr>
        </w:div>
      </w:divsChild>
    </w:div>
    <w:div w:id="1690715808">
      <w:bodyDiv w:val="1"/>
      <w:marLeft w:val="0"/>
      <w:marRight w:val="0"/>
      <w:marTop w:val="0"/>
      <w:marBottom w:val="0"/>
      <w:divBdr>
        <w:top w:val="none" w:sz="0" w:space="0" w:color="auto"/>
        <w:left w:val="none" w:sz="0" w:space="0" w:color="auto"/>
        <w:bottom w:val="none" w:sz="0" w:space="0" w:color="auto"/>
        <w:right w:val="none" w:sz="0" w:space="0" w:color="auto"/>
      </w:divBdr>
    </w:div>
    <w:div w:id="1735351670">
      <w:bodyDiv w:val="1"/>
      <w:marLeft w:val="0"/>
      <w:marRight w:val="0"/>
      <w:marTop w:val="0"/>
      <w:marBottom w:val="0"/>
      <w:divBdr>
        <w:top w:val="none" w:sz="0" w:space="0" w:color="auto"/>
        <w:left w:val="none" w:sz="0" w:space="0" w:color="auto"/>
        <w:bottom w:val="none" w:sz="0" w:space="0" w:color="auto"/>
        <w:right w:val="none" w:sz="0" w:space="0" w:color="auto"/>
      </w:divBdr>
    </w:div>
    <w:div w:id="1748380344">
      <w:bodyDiv w:val="1"/>
      <w:marLeft w:val="0"/>
      <w:marRight w:val="0"/>
      <w:marTop w:val="0"/>
      <w:marBottom w:val="0"/>
      <w:divBdr>
        <w:top w:val="none" w:sz="0" w:space="0" w:color="auto"/>
        <w:left w:val="none" w:sz="0" w:space="0" w:color="auto"/>
        <w:bottom w:val="none" w:sz="0" w:space="0" w:color="auto"/>
        <w:right w:val="none" w:sz="0" w:space="0" w:color="auto"/>
      </w:divBdr>
    </w:div>
    <w:div w:id="1775048896">
      <w:bodyDiv w:val="1"/>
      <w:marLeft w:val="0"/>
      <w:marRight w:val="0"/>
      <w:marTop w:val="0"/>
      <w:marBottom w:val="0"/>
      <w:divBdr>
        <w:top w:val="none" w:sz="0" w:space="0" w:color="auto"/>
        <w:left w:val="none" w:sz="0" w:space="0" w:color="auto"/>
        <w:bottom w:val="none" w:sz="0" w:space="0" w:color="auto"/>
        <w:right w:val="none" w:sz="0" w:space="0" w:color="auto"/>
      </w:divBdr>
    </w:div>
    <w:div w:id="1802532261">
      <w:bodyDiv w:val="1"/>
      <w:marLeft w:val="0"/>
      <w:marRight w:val="0"/>
      <w:marTop w:val="0"/>
      <w:marBottom w:val="0"/>
      <w:divBdr>
        <w:top w:val="none" w:sz="0" w:space="0" w:color="auto"/>
        <w:left w:val="none" w:sz="0" w:space="0" w:color="auto"/>
        <w:bottom w:val="none" w:sz="0" w:space="0" w:color="auto"/>
        <w:right w:val="none" w:sz="0" w:space="0" w:color="auto"/>
      </w:divBdr>
      <w:divsChild>
        <w:div w:id="317927954">
          <w:marLeft w:val="547"/>
          <w:marRight w:val="0"/>
          <w:marTop w:val="86"/>
          <w:marBottom w:val="0"/>
          <w:divBdr>
            <w:top w:val="none" w:sz="0" w:space="0" w:color="auto"/>
            <w:left w:val="none" w:sz="0" w:space="0" w:color="auto"/>
            <w:bottom w:val="none" w:sz="0" w:space="0" w:color="auto"/>
            <w:right w:val="none" w:sz="0" w:space="0" w:color="auto"/>
          </w:divBdr>
        </w:div>
        <w:div w:id="1112166725">
          <w:marLeft w:val="547"/>
          <w:marRight w:val="0"/>
          <w:marTop w:val="86"/>
          <w:marBottom w:val="0"/>
          <w:divBdr>
            <w:top w:val="none" w:sz="0" w:space="0" w:color="auto"/>
            <w:left w:val="none" w:sz="0" w:space="0" w:color="auto"/>
            <w:bottom w:val="none" w:sz="0" w:space="0" w:color="auto"/>
            <w:right w:val="none" w:sz="0" w:space="0" w:color="auto"/>
          </w:divBdr>
        </w:div>
        <w:div w:id="1661302088">
          <w:marLeft w:val="1166"/>
          <w:marRight w:val="0"/>
          <w:marTop w:val="86"/>
          <w:marBottom w:val="0"/>
          <w:divBdr>
            <w:top w:val="none" w:sz="0" w:space="0" w:color="auto"/>
            <w:left w:val="none" w:sz="0" w:space="0" w:color="auto"/>
            <w:bottom w:val="none" w:sz="0" w:space="0" w:color="auto"/>
            <w:right w:val="none" w:sz="0" w:space="0" w:color="auto"/>
          </w:divBdr>
        </w:div>
        <w:div w:id="2003661281">
          <w:marLeft w:val="1166"/>
          <w:marRight w:val="0"/>
          <w:marTop w:val="86"/>
          <w:marBottom w:val="0"/>
          <w:divBdr>
            <w:top w:val="none" w:sz="0" w:space="0" w:color="auto"/>
            <w:left w:val="none" w:sz="0" w:space="0" w:color="auto"/>
            <w:bottom w:val="none" w:sz="0" w:space="0" w:color="auto"/>
            <w:right w:val="none" w:sz="0" w:space="0" w:color="auto"/>
          </w:divBdr>
        </w:div>
        <w:div w:id="2114781318">
          <w:marLeft w:val="547"/>
          <w:marRight w:val="0"/>
          <w:marTop w:val="86"/>
          <w:marBottom w:val="0"/>
          <w:divBdr>
            <w:top w:val="none" w:sz="0" w:space="0" w:color="auto"/>
            <w:left w:val="none" w:sz="0" w:space="0" w:color="auto"/>
            <w:bottom w:val="none" w:sz="0" w:space="0" w:color="auto"/>
            <w:right w:val="none" w:sz="0" w:space="0" w:color="auto"/>
          </w:divBdr>
        </w:div>
      </w:divsChild>
    </w:div>
    <w:div w:id="1835760966">
      <w:bodyDiv w:val="1"/>
      <w:marLeft w:val="0"/>
      <w:marRight w:val="0"/>
      <w:marTop w:val="0"/>
      <w:marBottom w:val="0"/>
      <w:divBdr>
        <w:top w:val="none" w:sz="0" w:space="0" w:color="auto"/>
        <w:left w:val="none" w:sz="0" w:space="0" w:color="auto"/>
        <w:bottom w:val="none" w:sz="0" w:space="0" w:color="auto"/>
        <w:right w:val="none" w:sz="0" w:space="0" w:color="auto"/>
      </w:divBdr>
    </w:div>
    <w:div w:id="1860771388">
      <w:bodyDiv w:val="1"/>
      <w:marLeft w:val="0"/>
      <w:marRight w:val="0"/>
      <w:marTop w:val="0"/>
      <w:marBottom w:val="0"/>
      <w:divBdr>
        <w:top w:val="none" w:sz="0" w:space="0" w:color="auto"/>
        <w:left w:val="none" w:sz="0" w:space="0" w:color="auto"/>
        <w:bottom w:val="none" w:sz="0" w:space="0" w:color="auto"/>
        <w:right w:val="none" w:sz="0" w:space="0" w:color="auto"/>
      </w:divBdr>
    </w:div>
    <w:div w:id="1869098432">
      <w:bodyDiv w:val="1"/>
      <w:marLeft w:val="0"/>
      <w:marRight w:val="0"/>
      <w:marTop w:val="0"/>
      <w:marBottom w:val="0"/>
      <w:divBdr>
        <w:top w:val="none" w:sz="0" w:space="0" w:color="auto"/>
        <w:left w:val="none" w:sz="0" w:space="0" w:color="auto"/>
        <w:bottom w:val="none" w:sz="0" w:space="0" w:color="auto"/>
        <w:right w:val="none" w:sz="0" w:space="0" w:color="auto"/>
      </w:divBdr>
    </w:div>
    <w:div w:id="1888910764">
      <w:bodyDiv w:val="1"/>
      <w:marLeft w:val="0"/>
      <w:marRight w:val="0"/>
      <w:marTop w:val="0"/>
      <w:marBottom w:val="0"/>
      <w:divBdr>
        <w:top w:val="none" w:sz="0" w:space="0" w:color="auto"/>
        <w:left w:val="none" w:sz="0" w:space="0" w:color="auto"/>
        <w:bottom w:val="none" w:sz="0" w:space="0" w:color="auto"/>
        <w:right w:val="none" w:sz="0" w:space="0" w:color="auto"/>
      </w:divBdr>
    </w:div>
    <w:div w:id="1916431400">
      <w:bodyDiv w:val="1"/>
      <w:marLeft w:val="0"/>
      <w:marRight w:val="0"/>
      <w:marTop w:val="0"/>
      <w:marBottom w:val="0"/>
      <w:divBdr>
        <w:top w:val="none" w:sz="0" w:space="0" w:color="auto"/>
        <w:left w:val="none" w:sz="0" w:space="0" w:color="auto"/>
        <w:bottom w:val="none" w:sz="0" w:space="0" w:color="auto"/>
        <w:right w:val="none" w:sz="0" w:space="0" w:color="auto"/>
      </w:divBdr>
    </w:div>
    <w:div w:id="1925646754">
      <w:bodyDiv w:val="1"/>
      <w:marLeft w:val="0"/>
      <w:marRight w:val="0"/>
      <w:marTop w:val="0"/>
      <w:marBottom w:val="0"/>
      <w:divBdr>
        <w:top w:val="none" w:sz="0" w:space="0" w:color="auto"/>
        <w:left w:val="none" w:sz="0" w:space="0" w:color="auto"/>
        <w:bottom w:val="none" w:sz="0" w:space="0" w:color="auto"/>
        <w:right w:val="none" w:sz="0" w:space="0" w:color="auto"/>
      </w:divBdr>
    </w:div>
    <w:div w:id="1982035358">
      <w:bodyDiv w:val="1"/>
      <w:marLeft w:val="0"/>
      <w:marRight w:val="0"/>
      <w:marTop w:val="0"/>
      <w:marBottom w:val="0"/>
      <w:divBdr>
        <w:top w:val="none" w:sz="0" w:space="0" w:color="auto"/>
        <w:left w:val="none" w:sz="0" w:space="0" w:color="auto"/>
        <w:bottom w:val="none" w:sz="0" w:space="0" w:color="auto"/>
        <w:right w:val="none" w:sz="0" w:space="0" w:color="auto"/>
      </w:divBdr>
      <w:divsChild>
        <w:div w:id="602811460">
          <w:marLeft w:val="547"/>
          <w:marRight w:val="0"/>
          <w:marTop w:val="86"/>
          <w:marBottom w:val="0"/>
          <w:divBdr>
            <w:top w:val="none" w:sz="0" w:space="0" w:color="auto"/>
            <w:left w:val="none" w:sz="0" w:space="0" w:color="auto"/>
            <w:bottom w:val="none" w:sz="0" w:space="0" w:color="auto"/>
            <w:right w:val="none" w:sz="0" w:space="0" w:color="auto"/>
          </w:divBdr>
        </w:div>
        <w:div w:id="747732785">
          <w:marLeft w:val="547"/>
          <w:marRight w:val="0"/>
          <w:marTop w:val="86"/>
          <w:marBottom w:val="0"/>
          <w:divBdr>
            <w:top w:val="none" w:sz="0" w:space="0" w:color="auto"/>
            <w:left w:val="none" w:sz="0" w:space="0" w:color="auto"/>
            <w:bottom w:val="none" w:sz="0" w:space="0" w:color="auto"/>
            <w:right w:val="none" w:sz="0" w:space="0" w:color="auto"/>
          </w:divBdr>
        </w:div>
        <w:div w:id="1044598349">
          <w:marLeft w:val="547"/>
          <w:marRight w:val="0"/>
          <w:marTop w:val="86"/>
          <w:marBottom w:val="0"/>
          <w:divBdr>
            <w:top w:val="none" w:sz="0" w:space="0" w:color="auto"/>
            <w:left w:val="none" w:sz="0" w:space="0" w:color="auto"/>
            <w:bottom w:val="none" w:sz="0" w:space="0" w:color="auto"/>
            <w:right w:val="none" w:sz="0" w:space="0" w:color="auto"/>
          </w:divBdr>
        </w:div>
        <w:div w:id="1350251449">
          <w:marLeft w:val="547"/>
          <w:marRight w:val="0"/>
          <w:marTop w:val="86"/>
          <w:marBottom w:val="0"/>
          <w:divBdr>
            <w:top w:val="none" w:sz="0" w:space="0" w:color="auto"/>
            <w:left w:val="none" w:sz="0" w:space="0" w:color="auto"/>
            <w:bottom w:val="none" w:sz="0" w:space="0" w:color="auto"/>
            <w:right w:val="none" w:sz="0" w:space="0" w:color="auto"/>
          </w:divBdr>
        </w:div>
        <w:div w:id="1495682659">
          <w:marLeft w:val="547"/>
          <w:marRight w:val="0"/>
          <w:marTop w:val="86"/>
          <w:marBottom w:val="0"/>
          <w:divBdr>
            <w:top w:val="none" w:sz="0" w:space="0" w:color="auto"/>
            <w:left w:val="none" w:sz="0" w:space="0" w:color="auto"/>
            <w:bottom w:val="none" w:sz="0" w:space="0" w:color="auto"/>
            <w:right w:val="none" w:sz="0" w:space="0" w:color="auto"/>
          </w:divBdr>
        </w:div>
      </w:divsChild>
    </w:div>
    <w:div w:id="2039310404">
      <w:bodyDiv w:val="1"/>
      <w:marLeft w:val="0"/>
      <w:marRight w:val="0"/>
      <w:marTop w:val="0"/>
      <w:marBottom w:val="0"/>
      <w:divBdr>
        <w:top w:val="none" w:sz="0" w:space="0" w:color="auto"/>
        <w:left w:val="none" w:sz="0" w:space="0" w:color="auto"/>
        <w:bottom w:val="none" w:sz="0" w:space="0" w:color="auto"/>
        <w:right w:val="none" w:sz="0" w:space="0" w:color="auto"/>
      </w:divBdr>
    </w:div>
    <w:div w:id="2056000677">
      <w:bodyDiv w:val="1"/>
      <w:marLeft w:val="0"/>
      <w:marRight w:val="0"/>
      <w:marTop w:val="0"/>
      <w:marBottom w:val="0"/>
      <w:divBdr>
        <w:top w:val="none" w:sz="0" w:space="0" w:color="auto"/>
        <w:left w:val="none" w:sz="0" w:space="0" w:color="auto"/>
        <w:bottom w:val="none" w:sz="0" w:space="0" w:color="auto"/>
        <w:right w:val="none" w:sz="0" w:space="0" w:color="auto"/>
      </w:divBdr>
    </w:div>
    <w:div w:id="2059813528">
      <w:bodyDiv w:val="1"/>
      <w:marLeft w:val="0"/>
      <w:marRight w:val="0"/>
      <w:marTop w:val="0"/>
      <w:marBottom w:val="0"/>
      <w:divBdr>
        <w:top w:val="none" w:sz="0" w:space="0" w:color="auto"/>
        <w:left w:val="none" w:sz="0" w:space="0" w:color="auto"/>
        <w:bottom w:val="none" w:sz="0" w:space="0" w:color="auto"/>
        <w:right w:val="none" w:sz="0" w:space="0" w:color="auto"/>
      </w:divBdr>
      <w:divsChild>
        <w:div w:id="135996420">
          <w:marLeft w:val="547"/>
          <w:marRight w:val="0"/>
          <w:marTop w:val="86"/>
          <w:marBottom w:val="0"/>
          <w:divBdr>
            <w:top w:val="none" w:sz="0" w:space="0" w:color="auto"/>
            <w:left w:val="none" w:sz="0" w:space="0" w:color="auto"/>
            <w:bottom w:val="none" w:sz="0" w:space="0" w:color="auto"/>
            <w:right w:val="none" w:sz="0" w:space="0" w:color="auto"/>
          </w:divBdr>
        </w:div>
        <w:div w:id="463621359">
          <w:marLeft w:val="547"/>
          <w:marRight w:val="0"/>
          <w:marTop w:val="86"/>
          <w:marBottom w:val="0"/>
          <w:divBdr>
            <w:top w:val="none" w:sz="0" w:space="0" w:color="auto"/>
            <w:left w:val="none" w:sz="0" w:space="0" w:color="auto"/>
            <w:bottom w:val="none" w:sz="0" w:space="0" w:color="auto"/>
            <w:right w:val="none" w:sz="0" w:space="0" w:color="auto"/>
          </w:divBdr>
        </w:div>
        <w:div w:id="857430636">
          <w:marLeft w:val="547"/>
          <w:marRight w:val="0"/>
          <w:marTop w:val="86"/>
          <w:marBottom w:val="0"/>
          <w:divBdr>
            <w:top w:val="none" w:sz="0" w:space="0" w:color="auto"/>
            <w:left w:val="none" w:sz="0" w:space="0" w:color="auto"/>
            <w:bottom w:val="none" w:sz="0" w:space="0" w:color="auto"/>
            <w:right w:val="none" w:sz="0" w:space="0" w:color="auto"/>
          </w:divBdr>
        </w:div>
        <w:div w:id="926305128">
          <w:marLeft w:val="547"/>
          <w:marRight w:val="0"/>
          <w:marTop w:val="86"/>
          <w:marBottom w:val="0"/>
          <w:divBdr>
            <w:top w:val="none" w:sz="0" w:space="0" w:color="auto"/>
            <w:left w:val="none" w:sz="0" w:space="0" w:color="auto"/>
            <w:bottom w:val="none" w:sz="0" w:space="0" w:color="auto"/>
            <w:right w:val="none" w:sz="0" w:space="0" w:color="auto"/>
          </w:divBdr>
        </w:div>
        <w:div w:id="1719279035">
          <w:marLeft w:val="547"/>
          <w:marRight w:val="0"/>
          <w:marTop w:val="86"/>
          <w:marBottom w:val="0"/>
          <w:divBdr>
            <w:top w:val="none" w:sz="0" w:space="0" w:color="auto"/>
            <w:left w:val="none" w:sz="0" w:space="0" w:color="auto"/>
            <w:bottom w:val="none" w:sz="0" w:space="0" w:color="auto"/>
            <w:right w:val="none" w:sz="0" w:space="0" w:color="auto"/>
          </w:divBdr>
        </w:div>
        <w:div w:id="1888443743">
          <w:marLeft w:val="547"/>
          <w:marRight w:val="0"/>
          <w:marTop w:val="86"/>
          <w:marBottom w:val="0"/>
          <w:divBdr>
            <w:top w:val="none" w:sz="0" w:space="0" w:color="auto"/>
            <w:left w:val="none" w:sz="0" w:space="0" w:color="auto"/>
            <w:bottom w:val="none" w:sz="0" w:space="0" w:color="auto"/>
            <w:right w:val="none" w:sz="0" w:space="0" w:color="auto"/>
          </w:divBdr>
        </w:div>
      </w:divsChild>
    </w:div>
    <w:div w:id="2100251798">
      <w:bodyDiv w:val="1"/>
      <w:marLeft w:val="0"/>
      <w:marRight w:val="0"/>
      <w:marTop w:val="0"/>
      <w:marBottom w:val="0"/>
      <w:divBdr>
        <w:top w:val="none" w:sz="0" w:space="0" w:color="auto"/>
        <w:left w:val="none" w:sz="0" w:space="0" w:color="auto"/>
        <w:bottom w:val="none" w:sz="0" w:space="0" w:color="auto"/>
        <w:right w:val="none" w:sz="0" w:space="0" w:color="auto"/>
      </w:divBdr>
    </w:div>
    <w:div w:id="2125877874">
      <w:bodyDiv w:val="1"/>
      <w:marLeft w:val="0"/>
      <w:marRight w:val="0"/>
      <w:marTop w:val="0"/>
      <w:marBottom w:val="0"/>
      <w:divBdr>
        <w:top w:val="none" w:sz="0" w:space="0" w:color="auto"/>
        <w:left w:val="none" w:sz="0" w:space="0" w:color="auto"/>
        <w:bottom w:val="none" w:sz="0" w:space="0" w:color="auto"/>
        <w:right w:val="none" w:sz="0" w:space="0" w:color="auto"/>
      </w:divBdr>
      <w:divsChild>
        <w:div w:id="300506182">
          <w:marLeft w:val="0"/>
          <w:marRight w:val="0"/>
          <w:marTop w:val="0"/>
          <w:marBottom w:val="0"/>
          <w:divBdr>
            <w:top w:val="none" w:sz="0" w:space="0" w:color="auto"/>
            <w:left w:val="none" w:sz="0" w:space="0" w:color="auto"/>
            <w:bottom w:val="none" w:sz="0" w:space="0" w:color="auto"/>
            <w:right w:val="none" w:sz="0" w:space="0" w:color="auto"/>
          </w:divBdr>
          <w:divsChild>
            <w:div w:id="226570624">
              <w:marLeft w:val="0"/>
              <w:marRight w:val="0"/>
              <w:marTop w:val="0"/>
              <w:marBottom w:val="0"/>
              <w:divBdr>
                <w:top w:val="none" w:sz="0" w:space="0" w:color="auto"/>
                <w:left w:val="none" w:sz="0" w:space="0" w:color="auto"/>
                <w:bottom w:val="none" w:sz="0" w:space="0" w:color="auto"/>
                <w:right w:val="none" w:sz="0" w:space="0" w:color="auto"/>
              </w:divBdr>
              <w:divsChild>
                <w:div w:id="546795381">
                  <w:marLeft w:val="0"/>
                  <w:marRight w:val="0"/>
                  <w:marTop w:val="0"/>
                  <w:marBottom w:val="0"/>
                  <w:divBdr>
                    <w:top w:val="none" w:sz="0" w:space="0" w:color="auto"/>
                    <w:left w:val="none" w:sz="0" w:space="0" w:color="auto"/>
                    <w:bottom w:val="none" w:sz="0" w:space="0" w:color="auto"/>
                    <w:right w:val="none" w:sz="0" w:space="0" w:color="auto"/>
                  </w:divBdr>
                  <w:divsChild>
                    <w:div w:id="151411139">
                      <w:marLeft w:val="0"/>
                      <w:marRight w:val="0"/>
                      <w:marTop w:val="0"/>
                      <w:marBottom w:val="0"/>
                      <w:divBdr>
                        <w:top w:val="none" w:sz="0" w:space="0" w:color="auto"/>
                        <w:left w:val="none" w:sz="0" w:space="0" w:color="auto"/>
                        <w:bottom w:val="none" w:sz="0" w:space="0" w:color="auto"/>
                        <w:right w:val="none" w:sz="0" w:space="0" w:color="auto"/>
                      </w:divBdr>
                      <w:divsChild>
                        <w:div w:id="470637131">
                          <w:marLeft w:val="0"/>
                          <w:marRight w:val="0"/>
                          <w:marTop w:val="0"/>
                          <w:marBottom w:val="0"/>
                          <w:divBdr>
                            <w:top w:val="none" w:sz="0" w:space="0" w:color="auto"/>
                            <w:left w:val="none" w:sz="0" w:space="0" w:color="auto"/>
                            <w:bottom w:val="none" w:sz="0" w:space="0" w:color="auto"/>
                            <w:right w:val="none" w:sz="0" w:space="0" w:color="auto"/>
                          </w:divBdr>
                          <w:divsChild>
                            <w:div w:id="910895834">
                              <w:marLeft w:val="0"/>
                              <w:marRight w:val="0"/>
                              <w:marTop w:val="0"/>
                              <w:marBottom w:val="0"/>
                              <w:divBdr>
                                <w:top w:val="none" w:sz="0" w:space="0" w:color="auto"/>
                                <w:left w:val="none" w:sz="0" w:space="0" w:color="auto"/>
                                <w:bottom w:val="single" w:sz="6" w:space="4" w:color="CACACA"/>
                                <w:right w:val="none" w:sz="0" w:space="0" w:color="auto"/>
                              </w:divBdr>
                            </w:div>
                            <w:div w:id="1274942986">
                              <w:marLeft w:val="0"/>
                              <w:marRight w:val="0"/>
                              <w:marTop w:val="0"/>
                              <w:marBottom w:val="0"/>
                              <w:divBdr>
                                <w:top w:val="none" w:sz="0" w:space="0" w:color="auto"/>
                                <w:left w:val="none" w:sz="0" w:space="0" w:color="auto"/>
                                <w:bottom w:val="none" w:sz="0" w:space="0" w:color="auto"/>
                                <w:right w:val="none" w:sz="0" w:space="0" w:color="auto"/>
                              </w:divBdr>
                              <w:divsChild>
                                <w:div w:id="1458909039">
                                  <w:marLeft w:val="0"/>
                                  <w:marRight w:val="0"/>
                                  <w:marTop w:val="0"/>
                                  <w:marBottom w:val="0"/>
                                  <w:divBdr>
                                    <w:top w:val="none" w:sz="0" w:space="0" w:color="auto"/>
                                    <w:left w:val="none" w:sz="0" w:space="0" w:color="auto"/>
                                    <w:bottom w:val="none" w:sz="0" w:space="0" w:color="auto"/>
                                    <w:right w:val="none" w:sz="0" w:space="0" w:color="auto"/>
                                  </w:divBdr>
                                  <w:divsChild>
                                    <w:div w:id="68158036">
                                      <w:marLeft w:val="0"/>
                                      <w:marRight w:val="0"/>
                                      <w:marTop w:val="0"/>
                                      <w:marBottom w:val="0"/>
                                      <w:divBdr>
                                        <w:top w:val="none" w:sz="0" w:space="0" w:color="auto"/>
                                        <w:left w:val="none" w:sz="0" w:space="0" w:color="auto"/>
                                        <w:bottom w:val="none" w:sz="0" w:space="0" w:color="auto"/>
                                        <w:right w:val="none" w:sz="0" w:space="0" w:color="auto"/>
                                      </w:divBdr>
                                      <w:divsChild>
                                        <w:div w:id="749814078">
                                          <w:marLeft w:val="0"/>
                                          <w:marRight w:val="0"/>
                                          <w:marTop w:val="75"/>
                                          <w:marBottom w:val="0"/>
                                          <w:divBdr>
                                            <w:top w:val="none" w:sz="0" w:space="0" w:color="auto"/>
                                            <w:left w:val="none" w:sz="0" w:space="0" w:color="auto"/>
                                            <w:bottom w:val="none" w:sz="0" w:space="0" w:color="auto"/>
                                            <w:right w:val="none" w:sz="0" w:space="0" w:color="auto"/>
                                          </w:divBdr>
                                          <w:divsChild>
                                            <w:div w:id="267854845">
                                              <w:marLeft w:val="0"/>
                                              <w:marRight w:val="0"/>
                                              <w:marTop w:val="0"/>
                                              <w:marBottom w:val="0"/>
                                              <w:divBdr>
                                                <w:top w:val="single" w:sz="6" w:space="11" w:color="808080"/>
                                                <w:left w:val="single" w:sz="6" w:space="0" w:color="808080"/>
                                                <w:bottom w:val="single" w:sz="6" w:space="0" w:color="808080"/>
                                                <w:right w:val="single" w:sz="6" w:space="0" w:color="808080"/>
                                              </w:divBdr>
                                            </w:div>
                                          </w:divsChild>
                                        </w:div>
                                      </w:divsChild>
                                    </w:div>
                                    <w:div w:id="1162618149">
                                      <w:marLeft w:val="0"/>
                                      <w:marRight w:val="0"/>
                                      <w:marTop w:val="0"/>
                                      <w:marBottom w:val="0"/>
                                      <w:divBdr>
                                        <w:top w:val="single" w:sz="6" w:space="4" w:color="A3A3A3"/>
                                        <w:left w:val="single" w:sz="6" w:space="4" w:color="A3A3A3"/>
                                        <w:bottom w:val="single" w:sz="6" w:space="4" w:color="A3A3A3"/>
                                        <w:right w:val="single" w:sz="6" w:space="4" w:color="A3A3A3"/>
                                      </w:divBdr>
                                      <w:divsChild>
                                        <w:div w:id="1339891776">
                                          <w:marLeft w:val="0"/>
                                          <w:marRight w:val="0"/>
                                          <w:marTop w:val="0"/>
                                          <w:marBottom w:val="0"/>
                                          <w:divBdr>
                                            <w:top w:val="none" w:sz="0" w:space="0" w:color="auto"/>
                                            <w:left w:val="none" w:sz="0" w:space="0" w:color="auto"/>
                                            <w:bottom w:val="none" w:sz="0" w:space="0" w:color="auto"/>
                                            <w:right w:val="none" w:sz="0" w:space="0" w:color="auto"/>
                                          </w:divBdr>
                                        </w:div>
                                      </w:divsChild>
                                    </w:div>
                                    <w:div w:id="595022914">
                                      <w:marLeft w:val="0"/>
                                      <w:marRight w:val="0"/>
                                      <w:marTop w:val="0"/>
                                      <w:marBottom w:val="0"/>
                                      <w:divBdr>
                                        <w:top w:val="single" w:sz="6" w:space="4" w:color="A3A3A3"/>
                                        <w:left w:val="single" w:sz="6" w:space="4" w:color="A3A3A3"/>
                                        <w:bottom w:val="single" w:sz="6" w:space="4" w:color="A3A3A3"/>
                                        <w:right w:val="single" w:sz="6" w:space="4" w:color="A3A3A3"/>
                                      </w:divBdr>
                                      <w:divsChild>
                                        <w:div w:id="62527357">
                                          <w:marLeft w:val="0"/>
                                          <w:marRight w:val="0"/>
                                          <w:marTop w:val="0"/>
                                          <w:marBottom w:val="0"/>
                                          <w:divBdr>
                                            <w:top w:val="none" w:sz="0" w:space="0" w:color="auto"/>
                                            <w:left w:val="none" w:sz="0" w:space="0" w:color="auto"/>
                                            <w:bottom w:val="none" w:sz="0" w:space="0" w:color="auto"/>
                                            <w:right w:val="none" w:sz="0" w:space="0" w:color="auto"/>
                                          </w:divBdr>
                                        </w:div>
                                      </w:divsChild>
                                    </w:div>
                                    <w:div w:id="946818171">
                                      <w:marLeft w:val="0"/>
                                      <w:marRight w:val="0"/>
                                      <w:marTop w:val="0"/>
                                      <w:marBottom w:val="0"/>
                                      <w:divBdr>
                                        <w:top w:val="single" w:sz="6" w:space="4" w:color="A3A3A3"/>
                                        <w:left w:val="single" w:sz="6" w:space="4" w:color="A3A3A3"/>
                                        <w:bottom w:val="single" w:sz="6" w:space="4" w:color="A3A3A3"/>
                                        <w:right w:val="single" w:sz="6" w:space="4" w:color="A3A3A3"/>
                                      </w:divBdr>
                                      <w:divsChild>
                                        <w:div w:id="263467009">
                                          <w:marLeft w:val="0"/>
                                          <w:marRight w:val="0"/>
                                          <w:marTop w:val="0"/>
                                          <w:marBottom w:val="0"/>
                                          <w:divBdr>
                                            <w:top w:val="none" w:sz="0" w:space="0" w:color="auto"/>
                                            <w:left w:val="none" w:sz="0" w:space="0" w:color="auto"/>
                                            <w:bottom w:val="none" w:sz="0" w:space="0" w:color="auto"/>
                                            <w:right w:val="none" w:sz="0" w:space="0" w:color="auto"/>
                                          </w:divBdr>
                                        </w:div>
                                      </w:divsChild>
                                    </w:div>
                                    <w:div w:id="1577935507">
                                      <w:marLeft w:val="0"/>
                                      <w:marRight w:val="0"/>
                                      <w:marTop w:val="0"/>
                                      <w:marBottom w:val="0"/>
                                      <w:divBdr>
                                        <w:top w:val="single" w:sz="6" w:space="4" w:color="A3A3A3"/>
                                        <w:left w:val="single" w:sz="6" w:space="4" w:color="A3A3A3"/>
                                        <w:bottom w:val="single" w:sz="6" w:space="4" w:color="A3A3A3"/>
                                        <w:right w:val="single" w:sz="6" w:space="4" w:color="A3A3A3"/>
                                      </w:divBdr>
                                      <w:divsChild>
                                        <w:div w:id="967737102">
                                          <w:marLeft w:val="0"/>
                                          <w:marRight w:val="0"/>
                                          <w:marTop w:val="0"/>
                                          <w:marBottom w:val="0"/>
                                          <w:divBdr>
                                            <w:top w:val="none" w:sz="0" w:space="0" w:color="auto"/>
                                            <w:left w:val="none" w:sz="0" w:space="0" w:color="auto"/>
                                            <w:bottom w:val="none" w:sz="0" w:space="0" w:color="auto"/>
                                            <w:right w:val="none" w:sz="0" w:space="0" w:color="auto"/>
                                          </w:divBdr>
                                        </w:div>
                                      </w:divsChild>
                                    </w:div>
                                    <w:div w:id="2102212770">
                                      <w:marLeft w:val="0"/>
                                      <w:marRight w:val="0"/>
                                      <w:marTop w:val="0"/>
                                      <w:marBottom w:val="0"/>
                                      <w:divBdr>
                                        <w:top w:val="single" w:sz="6" w:space="4" w:color="A3A3A3"/>
                                        <w:left w:val="single" w:sz="6" w:space="4" w:color="A3A3A3"/>
                                        <w:bottom w:val="single" w:sz="6" w:space="4" w:color="A3A3A3"/>
                                        <w:right w:val="single" w:sz="6" w:space="4" w:color="A3A3A3"/>
                                      </w:divBdr>
                                      <w:divsChild>
                                        <w:div w:id="1011496533">
                                          <w:marLeft w:val="0"/>
                                          <w:marRight w:val="0"/>
                                          <w:marTop w:val="0"/>
                                          <w:marBottom w:val="0"/>
                                          <w:divBdr>
                                            <w:top w:val="none" w:sz="0" w:space="0" w:color="auto"/>
                                            <w:left w:val="none" w:sz="0" w:space="0" w:color="auto"/>
                                            <w:bottom w:val="none" w:sz="0" w:space="0" w:color="auto"/>
                                            <w:right w:val="none" w:sz="0" w:space="0" w:color="auto"/>
                                          </w:divBdr>
                                        </w:div>
                                      </w:divsChild>
                                    </w:div>
                                    <w:div w:id="353533579">
                                      <w:marLeft w:val="0"/>
                                      <w:marRight w:val="0"/>
                                      <w:marTop w:val="0"/>
                                      <w:marBottom w:val="0"/>
                                      <w:divBdr>
                                        <w:top w:val="single" w:sz="6" w:space="4" w:color="A3A3A3"/>
                                        <w:left w:val="single" w:sz="6" w:space="4" w:color="A3A3A3"/>
                                        <w:bottom w:val="single" w:sz="6" w:space="4" w:color="A3A3A3"/>
                                        <w:right w:val="single" w:sz="6" w:space="4" w:color="A3A3A3"/>
                                      </w:divBdr>
                                      <w:divsChild>
                                        <w:div w:id="1047142516">
                                          <w:marLeft w:val="0"/>
                                          <w:marRight w:val="0"/>
                                          <w:marTop w:val="0"/>
                                          <w:marBottom w:val="0"/>
                                          <w:divBdr>
                                            <w:top w:val="none" w:sz="0" w:space="0" w:color="auto"/>
                                            <w:left w:val="none" w:sz="0" w:space="0" w:color="auto"/>
                                            <w:bottom w:val="none" w:sz="0" w:space="0" w:color="auto"/>
                                            <w:right w:val="none" w:sz="0" w:space="0" w:color="auto"/>
                                          </w:divBdr>
                                        </w:div>
                                      </w:divsChild>
                                    </w:div>
                                    <w:div w:id="1880512023">
                                      <w:marLeft w:val="0"/>
                                      <w:marRight w:val="0"/>
                                      <w:marTop w:val="0"/>
                                      <w:marBottom w:val="0"/>
                                      <w:divBdr>
                                        <w:top w:val="single" w:sz="6" w:space="4" w:color="A3A3A3"/>
                                        <w:left w:val="single" w:sz="6" w:space="4" w:color="A3A3A3"/>
                                        <w:bottom w:val="single" w:sz="6" w:space="4" w:color="A3A3A3"/>
                                        <w:right w:val="single" w:sz="6" w:space="4" w:color="A3A3A3"/>
                                      </w:divBdr>
                                      <w:divsChild>
                                        <w:div w:id="891503287">
                                          <w:marLeft w:val="0"/>
                                          <w:marRight w:val="0"/>
                                          <w:marTop w:val="0"/>
                                          <w:marBottom w:val="0"/>
                                          <w:divBdr>
                                            <w:top w:val="none" w:sz="0" w:space="0" w:color="auto"/>
                                            <w:left w:val="none" w:sz="0" w:space="0" w:color="auto"/>
                                            <w:bottom w:val="none" w:sz="0" w:space="0" w:color="auto"/>
                                            <w:right w:val="none" w:sz="0" w:space="0" w:color="auto"/>
                                          </w:divBdr>
                                        </w:div>
                                      </w:divsChild>
                                    </w:div>
                                    <w:div w:id="903638494">
                                      <w:marLeft w:val="0"/>
                                      <w:marRight w:val="0"/>
                                      <w:marTop w:val="0"/>
                                      <w:marBottom w:val="0"/>
                                      <w:divBdr>
                                        <w:top w:val="single" w:sz="6" w:space="4" w:color="A3A3A3"/>
                                        <w:left w:val="single" w:sz="6" w:space="4" w:color="A3A3A3"/>
                                        <w:bottom w:val="single" w:sz="6" w:space="4" w:color="A3A3A3"/>
                                        <w:right w:val="single" w:sz="6" w:space="4" w:color="A3A3A3"/>
                                      </w:divBdr>
                                      <w:divsChild>
                                        <w:div w:id="1069695812">
                                          <w:marLeft w:val="0"/>
                                          <w:marRight w:val="0"/>
                                          <w:marTop w:val="0"/>
                                          <w:marBottom w:val="0"/>
                                          <w:divBdr>
                                            <w:top w:val="none" w:sz="0" w:space="0" w:color="auto"/>
                                            <w:left w:val="none" w:sz="0" w:space="0" w:color="auto"/>
                                            <w:bottom w:val="none" w:sz="0" w:space="0" w:color="auto"/>
                                            <w:right w:val="none" w:sz="0" w:space="0" w:color="auto"/>
                                          </w:divBdr>
                                        </w:div>
                                      </w:divsChild>
                                    </w:div>
                                    <w:div w:id="714282672">
                                      <w:marLeft w:val="0"/>
                                      <w:marRight w:val="0"/>
                                      <w:marTop w:val="0"/>
                                      <w:marBottom w:val="0"/>
                                      <w:divBdr>
                                        <w:top w:val="single" w:sz="6" w:space="4" w:color="A3A3A3"/>
                                        <w:left w:val="single" w:sz="6" w:space="4" w:color="A3A3A3"/>
                                        <w:bottom w:val="single" w:sz="6" w:space="4" w:color="A3A3A3"/>
                                        <w:right w:val="single" w:sz="6" w:space="4" w:color="A3A3A3"/>
                                      </w:divBdr>
                                      <w:divsChild>
                                        <w:div w:id="266695976">
                                          <w:marLeft w:val="0"/>
                                          <w:marRight w:val="0"/>
                                          <w:marTop w:val="0"/>
                                          <w:marBottom w:val="0"/>
                                          <w:divBdr>
                                            <w:top w:val="none" w:sz="0" w:space="0" w:color="auto"/>
                                            <w:left w:val="none" w:sz="0" w:space="0" w:color="auto"/>
                                            <w:bottom w:val="none" w:sz="0" w:space="0" w:color="auto"/>
                                            <w:right w:val="none" w:sz="0" w:space="0" w:color="auto"/>
                                          </w:divBdr>
                                        </w:div>
                                      </w:divsChild>
                                    </w:div>
                                    <w:div w:id="1741125652">
                                      <w:marLeft w:val="0"/>
                                      <w:marRight w:val="0"/>
                                      <w:marTop w:val="0"/>
                                      <w:marBottom w:val="0"/>
                                      <w:divBdr>
                                        <w:top w:val="single" w:sz="6" w:space="4" w:color="A3A3A3"/>
                                        <w:left w:val="single" w:sz="6" w:space="4" w:color="A3A3A3"/>
                                        <w:bottom w:val="single" w:sz="6" w:space="4" w:color="A3A3A3"/>
                                        <w:right w:val="single" w:sz="6" w:space="4" w:color="A3A3A3"/>
                                      </w:divBdr>
                                      <w:divsChild>
                                        <w:div w:id="2031681872">
                                          <w:marLeft w:val="0"/>
                                          <w:marRight w:val="0"/>
                                          <w:marTop w:val="0"/>
                                          <w:marBottom w:val="0"/>
                                          <w:divBdr>
                                            <w:top w:val="none" w:sz="0" w:space="0" w:color="auto"/>
                                            <w:left w:val="none" w:sz="0" w:space="0" w:color="auto"/>
                                            <w:bottom w:val="none" w:sz="0" w:space="0" w:color="auto"/>
                                            <w:right w:val="none" w:sz="0" w:space="0" w:color="auto"/>
                                          </w:divBdr>
                                        </w:div>
                                      </w:divsChild>
                                    </w:div>
                                    <w:div w:id="197082373">
                                      <w:marLeft w:val="0"/>
                                      <w:marRight w:val="0"/>
                                      <w:marTop w:val="0"/>
                                      <w:marBottom w:val="0"/>
                                      <w:divBdr>
                                        <w:top w:val="single" w:sz="6" w:space="4" w:color="A3A3A3"/>
                                        <w:left w:val="single" w:sz="6" w:space="4" w:color="A3A3A3"/>
                                        <w:bottom w:val="single" w:sz="6" w:space="4" w:color="A3A3A3"/>
                                        <w:right w:val="single" w:sz="6" w:space="4" w:color="A3A3A3"/>
                                      </w:divBdr>
                                      <w:divsChild>
                                        <w:div w:id="833297987">
                                          <w:marLeft w:val="0"/>
                                          <w:marRight w:val="0"/>
                                          <w:marTop w:val="0"/>
                                          <w:marBottom w:val="0"/>
                                          <w:divBdr>
                                            <w:top w:val="none" w:sz="0" w:space="0" w:color="auto"/>
                                            <w:left w:val="none" w:sz="0" w:space="0" w:color="auto"/>
                                            <w:bottom w:val="none" w:sz="0" w:space="0" w:color="auto"/>
                                            <w:right w:val="none" w:sz="0" w:space="0" w:color="auto"/>
                                          </w:divBdr>
                                        </w:div>
                                      </w:divsChild>
                                    </w:div>
                                    <w:div w:id="1597205164">
                                      <w:marLeft w:val="0"/>
                                      <w:marRight w:val="0"/>
                                      <w:marTop w:val="0"/>
                                      <w:marBottom w:val="0"/>
                                      <w:divBdr>
                                        <w:top w:val="single" w:sz="6" w:space="4" w:color="A3A3A3"/>
                                        <w:left w:val="single" w:sz="6" w:space="4" w:color="A3A3A3"/>
                                        <w:bottom w:val="single" w:sz="6" w:space="4" w:color="A3A3A3"/>
                                        <w:right w:val="single" w:sz="6" w:space="4" w:color="A3A3A3"/>
                                      </w:divBdr>
                                      <w:divsChild>
                                        <w:div w:id="72049547">
                                          <w:marLeft w:val="0"/>
                                          <w:marRight w:val="0"/>
                                          <w:marTop w:val="0"/>
                                          <w:marBottom w:val="0"/>
                                          <w:divBdr>
                                            <w:top w:val="none" w:sz="0" w:space="0" w:color="auto"/>
                                            <w:left w:val="none" w:sz="0" w:space="0" w:color="auto"/>
                                            <w:bottom w:val="none" w:sz="0" w:space="0" w:color="auto"/>
                                            <w:right w:val="none" w:sz="0" w:space="0" w:color="auto"/>
                                          </w:divBdr>
                                        </w:div>
                                      </w:divsChild>
                                    </w:div>
                                    <w:div w:id="145636436">
                                      <w:marLeft w:val="0"/>
                                      <w:marRight w:val="0"/>
                                      <w:marTop w:val="0"/>
                                      <w:marBottom w:val="0"/>
                                      <w:divBdr>
                                        <w:top w:val="single" w:sz="6" w:space="4" w:color="A3A3A3"/>
                                        <w:left w:val="single" w:sz="6" w:space="4" w:color="A3A3A3"/>
                                        <w:bottom w:val="single" w:sz="6" w:space="4" w:color="A3A3A3"/>
                                        <w:right w:val="single" w:sz="6" w:space="4" w:color="A3A3A3"/>
                                      </w:divBdr>
                                      <w:divsChild>
                                        <w:div w:id="2011712861">
                                          <w:marLeft w:val="0"/>
                                          <w:marRight w:val="0"/>
                                          <w:marTop w:val="0"/>
                                          <w:marBottom w:val="0"/>
                                          <w:divBdr>
                                            <w:top w:val="none" w:sz="0" w:space="0" w:color="auto"/>
                                            <w:left w:val="none" w:sz="0" w:space="0" w:color="auto"/>
                                            <w:bottom w:val="none" w:sz="0" w:space="0" w:color="auto"/>
                                            <w:right w:val="none" w:sz="0" w:space="0" w:color="auto"/>
                                          </w:divBdr>
                                        </w:div>
                                      </w:divsChild>
                                    </w:div>
                                    <w:div w:id="550504051">
                                      <w:marLeft w:val="0"/>
                                      <w:marRight w:val="0"/>
                                      <w:marTop w:val="0"/>
                                      <w:marBottom w:val="0"/>
                                      <w:divBdr>
                                        <w:top w:val="single" w:sz="6" w:space="4" w:color="A3A3A3"/>
                                        <w:left w:val="single" w:sz="6" w:space="4" w:color="A3A3A3"/>
                                        <w:bottom w:val="single" w:sz="6" w:space="4" w:color="A3A3A3"/>
                                        <w:right w:val="single" w:sz="6" w:space="4" w:color="A3A3A3"/>
                                      </w:divBdr>
                                      <w:divsChild>
                                        <w:div w:id="66001646">
                                          <w:marLeft w:val="0"/>
                                          <w:marRight w:val="0"/>
                                          <w:marTop w:val="0"/>
                                          <w:marBottom w:val="0"/>
                                          <w:divBdr>
                                            <w:top w:val="none" w:sz="0" w:space="0" w:color="auto"/>
                                            <w:left w:val="none" w:sz="0" w:space="0" w:color="auto"/>
                                            <w:bottom w:val="none" w:sz="0" w:space="0" w:color="auto"/>
                                            <w:right w:val="none" w:sz="0" w:space="0" w:color="auto"/>
                                          </w:divBdr>
                                        </w:div>
                                      </w:divsChild>
                                    </w:div>
                                    <w:div w:id="1426149229">
                                      <w:marLeft w:val="0"/>
                                      <w:marRight w:val="0"/>
                                      <w:marTop w:val="0"/>
                                      <w:marBottom w:val="0"/>
                                      <w:divBdr>
                                        <w:top w:val="single" w:sz="6" w:space="4" w:color="A3A3A3"/>
                                        <w:left w:val="single" w:sz="6" w:space="4" w:color="A3A3A3"/>
                                        <w:bottom w:val="single" w:sz="6" w:space="4" w:color="A3A3A3"/>
                                        <w:right w:val="single" w:sz="6" w:space="4" w:color="A3A3A3"/>
                                      </w:divBdr>
                                      <w:divsChild>
                                        <w:div w:id="41948671">
                                          <w:marLeft w:val="0"/>
                                          <w:marRight w:val="0"/>
                                          <w:marTop w:val="0"/>
                                          <w:marBottom w:val="0"/>
                                          <w:divBdr>
                                            <w:top w:val="none" w:sz="0" w:space="0" w:color="auto"/>
                                            <w:left w:val="none" w:sz="0" w:space="0" w:color="auto"/>
                                            <w:bottom w:val="none" w:sz="0" w:space="0" w:color="auto"/>
                                            <w:right w:val="none" w:sz="0" w:space="0" w:color="auto"/>
                                          </w:divBdr>
                                        </w:div>
                                      </w:divsChild>
                                    </w:div>
                                    <w:div w:id="2133743522">
                                      <w:marLeft w:val="0"/>
                                      <w:marRight w:val="0"/>
                                      <w:marTop w:val="0"/>
                                      <w:marBottom w:val="0"/>
                                      <w:divBdr>
                                        <w:top w:val="single" w:sz="6" w:space="4" w:color="A3A3A3"/>
                                        <w:left w:val="single" w:sz="6" w:space="4" w:color="A3A3A3"/>
                                        <w:bottom w:val="single" w:sz="6" w:space="4" w:color="A3A3A3"/>
                                        <w:right w:val="single" w:sz="6" w:space="4" w:color="A3A3A3"/>
                                      </w:divBdr>
                                      <w:divsChild>
                                        <w:div w:id="608392168">
                                          <w:marLeft w:val="0"/>
                                          <w:marRight w:val="0"/>
                                          <w:marTop w:val="0"/>
                                          <w:marBottom w:val="0"/>
                                          <w:divBdr>
                                            <w:top w:val="none" w:sz="0" w:space="0" w:color="auto"/>
                                            <w:left w:val="none" w:sz="0" w:space="0" w:color="auto"/>
                                            <w:bottom w:val="none" w:sz="0" w:space="0" w:color="auto"/>
                                            <w:right w:val="none" w:sz="0" w:space="0" w:color="auto"/>
                                          </w:divBdr>
                                        </w:div>
                                      </w:divsChild>
                                    </w:div>
                                    <w:div w:id="1445928643">
                                      <w:marLeft w:val="0"/>
                                      <w:marRight w:val="0"/>
                                      <w:marTop w:val="0"/>
                                      <w:marBottom w:val="0"/>
                                      <w:divBdr>
                                        <w:top w:val="single" w:sz="6" w:space="4" w:color="A3A3A3"/>
                                        <w:left w:val="single" w:sz="6" w:space="4" w:color="A3A3A3"/>
                                        <w:bottom w:val="single" w:sz="6" w:space="4" w:color="A3A3A3"/>
                                        <w:right w:val="single" w:sz="6" w:space="4" w:color="A3A3A3"/>
                                      </w:divBdr>
                                      <w:divsChild>
                                        <w:div w:id="370570177">
                                          <w:marLeft w:val="0"/>
                                          <w:marRight w:val="0"/>
                                          <w:marTop w:val="0"/>
                                          <w:marBottom w:val="0"/>
                                          <w:divBdr>
                                            <w:top w:val="none" w:sz="0" w:space="0" w:color="auto"/>
                                            <w:left w:val="none" w:sz="0" w:space="0" w:color="auto"/>
                                            <w:bottom w:val="none" w:sz="0" w:space="0" w:color="auto"/>
                                            <w:right w:val="none" w:sz="0" w:space="0" w:color="auto"/>
                                          </w:divBdr>
                                        </w:div>
                                      </w:divsChild>
                                    </w:div>
                                    <w:div w:id="1912041134">
                                      <w:marLeft w:val="0"/>
                                      <w:marRight w:val="0"/>
                                      <w:marTop w:val="0"/>
                                      <w:marBottom w:val="0"/>
                                      <w:divBdr>
                                        <w:top w:val="single" w:sz="6" w:space="4" w:color="A3A3A3"/>
                                        <w:left w:val="single" w:sz="6" w:space="4" w:color="A3A3A3"/>
                                        <w:bottom w:val="single" w:sz="6" w:space="4" w:color="A3A3A3"/>
                                        <w:right w:val="single" w:sz="6" w:space="4" w:color="A3A3A3"/>
                                      </w:divBdr>
                                      <w:divsChild>
                                        <w:div w:id="975524556">
                                          <w:marLeft w:val="0"/>
                                          <w:marRight w:val="0"/>
                                          <w:marTop w:val="0"/>
                                          <w:marBottom w:val="0"/>
                                          <w:divBdr>
                                            <w:top w:val="none" w:sz="0" w:space="0" w:color="auto"/>
                                            <w:left w:val="none" w:sz="0" w:space="0" w:color="auto"/>
                                            <w:bottom w:val="none" w:sz="0" w:space="0" w:color="auto"/>
                                            <w:right w:val="none" w:sz="0" w:space="0" w:color="auto"/>
                                          </w:divBdr>
                                        </w:div>
                                      </w:divsChild>
                                    </w:div>
                                    <w:div w:id="1816871931">
                                      <w:marLeft w:val="0"/>
                                      <w:marRight w:val="0"/>
                                      <w:marTop w:val="0"/>
                                      <w:marBottom w:val="0"/>
                                      <w:divBdr>
                                        <w:top w:val="single" w:sz="6" w:space="4" w:color="A3A3A3"/>
                                        <w:left w:val="single" w:sz="6" w:space="4" w:color="A3A3A3"/>
                                        <w:bottom w:val="single" w:sz="6" w:space="4" w:color="A3A3A3"/>
                                        <w:right w:val="single" w:sz="6" w:space="4" w:color="A3A3A3"/>
                                      </w:divBdr>
                                      <w:divsChild>
                                        <w:div w:id="963461888">
                                          <w:marLeft w:val="0"/>
                                          <w:marRight w:val="0"/>
                                          <w:marTop w:val="0"/>
                                          <w:marBottom w:val="0"/>
                                          <w:divBdr>
                                            <w:top w:val="none" w:sz="0" w:space="0" w:color="auto"/>
                                            <w:left w:val="none" w:sz="0" w:space="0" w:color="auto"/>
                                            <w:bottom w:val="none" w:sz="0" w:space="0" w:color="auto"/>
                                            <w:right w:val="none" w:sz="0" w:space="0" w:color="auto"/>
                                          </w:divBdr>
                                        </w:div>
                                      </w:divsChild>
                                    </w:div>
                                    <w:div w:id="775716189">
                                      <w:marLeft w:val="0"/>
                                      <w:marRight w:val="0"/>
                                      <w:marTop w:val="0"/>
                                      <w:marBottom w:val="0"/>
                                      <w:divBdr>
                                        <w:top w:val="single" w:sz="6" w:space="4" w:color="A3A3A3"/>
                                        <w:left w:val="single" w:sz="6" w:space="4" w:color="A3A3A3"/>
                                        <w:bottom w:val="single" w:sz="6" w:space="4" w:color="A3A3A3"/>
                                        <w:right w:val="single" w:sz="6" w:space="4" w:color="A3A3A3"/>
                                      </w:divBdr>
                                      <w:divsChild>
                                        <w:div w:id="68768635">
                                          <w:marLeft w:val="0"/>
                                          <w:marRight w:val="0"/>
                                          <w:marTop w:val="0"/>
                                          <w:marBottom w:val="0"/>
                                          <w:divBdr>
                                            <w:top w:val="none" w:sz="0" w:space="0" w:color="auto"/>
                                            <w:left w:val="none" w:sz="0" w:space="0" w:color="auto"/>
                                            <w:bottom w:val="none" w:sz="0" w:space="0" w:color="auto"/>
                                            <w:right w:val="none" w:sz="0" w:space="0" w:color="auto"/>
                                          </w:divBdr>
                                        </w:div>
                                      </w:divsChild>
                                    </w:div>
                                    <w:div w:id="1034694038">
                                      <w:marLeft w:val="0"/>
                                      <w:marRight w:val="0"/>
                                      <w:marTop w:val="0"/>
                                      <w:marBottom w:val="0"/>
                                      <w:divBdr>
                                        <w:top w:val="single" w:sz="6" w:space="4" w:color="A3A3A3"/>
                                        <w:left w:val="single" w:sz="6" w:space="4" w:color="A3A3A3"/>
                                        <w:bottom w:val="single" w:sz="6" w:space="4" w:color="A3A3A3"/>
                                        <w:right w:val="single" w:sz="6" w:space="4" w:color="A3A3A3"/>
                                      </w:divBdr>
                                      <w:divsChild>
                                        <w:div w:id="2187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0733458">
      <w:bodyDiv w:val="1"/>
      <w:marLeft w:val="0"/>
      <w:marRight w:val="0"/>
      <w:marTop w:val="0"/>
      <w:marBottom w:val="0"/>
      <w:divBdr>
        <w:top w:val="none" w:sz="0" w:space="0" w:color="auto"/>
        <w:left w:val="none" w:sz="0" w:space="0" w:color="auto"/>
        <w:bottom w:val="none" w:sz="0" w:space="0" w:color="auto"/>
        <w:right w:val="none" w:sz="0" w:space="0" w:color="auto"/>
      </w:divBdr>
    </w:div>
    <w:div w:id="213490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FD8C25-D467-4782-BB71-9D9C07C5F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22</Pages>
  <Words>2946</Words>
  <Characters>16795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19702</CharactersWithSpaces>
  <SharedDoc>false</SharedDoc>
  <HLinks>
    <vt:vector size="66" baseType="variant">
      <vt:variant>
        <vt:i4>6750212</vt:i4>
      </vt:variant>
      <vt:variant>
        <vt:i4>54</vt:i4>
      </vt:variant>
      <vt:variant>
        <vt:i4>0</vt:i4>
      </vt:variant>
      <vt:variant>
        <vt:i4>5</vt:i4>
      </vt:variant>
      <vt:variant>
        <vt:lpwstr>mailto:edward.rials@firstchoicepower.com</vt:lpwstr>
      </vt:variant>
      <vt:variant>
        <vt:lpwstr/>
      </vt:variant>
      <vt:variant>
        <vt:i4>3473490</vt:i4>
      </vt:variant>
      <vt:variant>
        <vt:i4>51</vt:i4>
      </vt:variant>
      <vt:variant>
        <vt:i4>0</vt:i4>
      </vt:variant>
      <vt:variant>
        <vt:i4>5</vt:i4>
      </vt:variant>
      <vt:variant>
        <vt:lpwstr>mailto:scott.egger@firstchoicepower.com</vt:lpwstr>
      </vt:variant>
      <vt:variant>
        <vt:lpwstr/>
      </vt:variant>
      <vt:variant>
        <vt:i4>852015</vt:i4>
      </vt:variant>
      <vt:variant>
        <vt:i4>48</vt:i4>
      </vt:variant>
      <vt:variant>
        <vt:i4>0</vt:i4>
      </vt:variant>
      <vt:variant>
        <vt:i4>5</vt:i4>
      </vt:variant>
      <vt:variant>
        <vt:lpwstr>mailto:rebecca.cole@eso-global.com</vt:lpwstr>
      </vt:variant>
      <vt:variant>
        <vt:lpwstr/>
      </vt:variant>
      <vt:variant>
        <vt:i4>6422598</vt:i4>
      </vt:variant>
      <vt:variant>
        <vt:i4>45</vt:i4>
      </vt:variant>
      <vt:variant>
        <vt:i4>0</vt:i4>
      </vt:variant>
      <vt:variant>
        <vt:i4>5</vt:i4>
      </vt:variant>
      <vt:variant>
        <vt:lpwstr>mailto:Denise.Architetto@eso-global.com</vt:lpwstr>
      </vt:variant>
      <vt:variant>
        <vt:lpwstr/>
      </vt:variant>
      <vt:variant>
        <vt:i4>1179685</vt:i4>
      </vt:variant>
      <vt:variant>
        <vt:i4>42</vt:i4>
      </vt:variant>
      <vt:variant>
        <vt:i4>0</vt:i4>
      </vt:variant>
      <vt:variant>
        <vt:i4>5</vt:i4>
      </vt:variant>
      <vt:variant>
        <vt:lpwstr>mailto:andy.rogers@eso-global.com</vt:lpwstr>
      </vt:variant>
      <vt:variant>
        <vt:lpwstr/>
      </vt:variant>
      <vt:variant>
        <vt:i4>1310774</vt:i4>
      </vt:variant>
      <vt:variant>
        <vt:i4>35</vt:i4>
      </vt:variant>
      <vt:variant>
        <vt:i4>0</vt:i4>
      </vt:variant>
      <vt:variant>
        <vt:i4>5</vt:i4>
      </vt:variant>
      <vt:variant>
        <vt:lpwstr/>
      </vt:variant>
      <vt:variant>
        <vt:lpwstr>_Toc240724642</vt:lpwstr>
      </vt:variant>
      <vt:variant>
        <vt:i4>1310774</vt:i4>
      </vt:variant>
      <vt:variant>
        <vt:i4>29</vt:i4>
      </vt:variant>
      <vt:variant>
        <vt:i4>0</vt:i4>
      </vt:variant>
      <vt:variant>
        <vt:i4>5</vt:i4>
      </vt:variant>
      <vt:variant>
        <vt:lpwstr/>
      </vt:variant>
      <vt:variant>
        <vt:lpwstr>_Toc240724641</vt:lpwstr>
      </vt:variant>
      <vt:variant>
        <vt:i4>1310774</vt:i4>
      </vt:variant>
      <vt:variant>
        <vt:i4>23</vt:i4>
      </vt:variant>
      <vt:variant>
        <vt:i4>0</vt:i4>
      </vt:variant>
      <vt:variant>
        <vt:i4>5</vt:i4>
      </vt:variant>
      <vt:variant>
        <vt:lpwstr/>
      </vt:variant>
      <vt:variant>
        <vt:lpwstr>_Toc240724640</vt:lpwstr>
      </vt:variant>
      <vt:variant>
        <vt:i4>1245238</vt:i4>
      </vt:variant>
      <vt:variant>
        <vt:i4>17</vt:i4>
      </vt:variant>
      <vt:variant>
        <vt:i4>0</vt:i4>
      </vt:variant>
      <vt:variant>
        <vt:i4>5</vt:i4>
      </vt:variant>
      <vt:variant>
        <vt:lpwstr/>
      </vt:variant>
      <vt:variant>
        <vt:lpwstr>_Toc240724639</vt:lpwstr>
      </vt:variant>
      <vt:variant>
        <vt:i4>1245238</vt:i4>
      </vt:variant>
      <vt:variant>
        <vt:i4>11</vt:i4>
      </vt:variant>
      <vt:variant>
        <vt:i4>0</vt:i4>
      </vt:variant>
      <vt:variant>
        <vt:i4>5</vt:i4>
      </vt:variant>
      <vt:variant>
        <vt:lpwstr/>
      </vt:variant>
      <vt:variant>
        <vt:lpwstr>_Toc240724638</vt:lpwstr>
      </vt:variant>
      <vt:variant>
        <vt:i4>1245238</vt:i4>
      </vt:variant>
      <vt:variant>
        <vt:i4>5</vt:i4>
      </vt:variant>
      <vt:variant>
        <vt:i4>0</vt:i4>
      </vt:variant>
      <vt:variant>
        <vt:i4>5</vt:i4>
      </vt:variant>
      <vt:variant>
        <vt:lpwstr/>
      </vt:variant>
      <vt:variant>
        <vt:lpwstr>_Toc240724637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Rogers</dc:creator>
  <cp:lastModifiedBy>HP</cp:lastModifiedBy>
  <cp:revision>4</cp:revision>
  <cp:lastPrinted>2009-09-28T21:58:00Z</cp:lastPrinted>
  <dcterms:created xsi:type="dcterms:W3CDTF">2010-03-30T22:05:00Z</dcterms:created>
  <dcterms:modified xsi:type="dcterms:W3CDTF">2019-03-13T11:51:00Z</dcterms:modified>
</cp:coreProperties>
</file>