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EBD" w:rsidRDefault="005A693B" w:rsidP="00715EBD">
      <w:pPr>
        <w:pStyle w:val="doctitle"/>
        <w:shd w:val="clear" w:color="auto" w:fill="auto"/>
        <w:jc w:val="left"/>
        <w:rPr>
          <w:sz w:val="22"/>
        </w:rPr>
      </w:pPr>
      <w:bookmarkStart w:id="0" w:name="_Toc172540836"/>
      <w:r>
        <w:rPr>
          <w:noProof/>
          <w:sz w:val="22"/>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114300</wp:posOffset>
                </wp:positionV>
                <wp:extent cx="5943600" cy="7658100"/>
                <wp:effectExtent l="19050" t="19050" r="19050" b="1905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658100"/>
                        </a:xfrm>
                        <a:prstGeom prst="rect">
                          <a:avLst/>
                        </a:prstGeom>
                        <a:solidFill>
                          <a:srgbClr val="FFFFFF"/>
                        </a:solidFill>
                        <a:ln w="38100">
                          <a:solidFill>
                            <a:srgbClr val="0000FF"/>
                          </a:solidFill>
                          <a:miter lim="800000"/>
                          <a:headEnd/>
                          <a:tailEnd/>
                        </a:ln>
                        <a:effectLst/>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715EBD" w:rsidRDefault="00715EBD" w:rsidP="00715EBD">
                            <w:pPr>
                              <w:jc w:val="center"/>
                              <w:rPr>
                                <w:b/>
                                <w:i/>
                                <w:sz w:val="72"/>
                                <w:szCs w:val="7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Pr="005B0434" w:rsidRDefault="00715EBD" w:rsidP="00715EBD">
                            <w:pPr>
                              <w:pStyle w:val="doctitle"/>
                              <w:shd w:val="clear" w:color="auto" w:fill="auto"/>
                              <w:rPr>
                                <w:sz w:val="22"/>
                              </w:rPr>
                            </w:pPr>
                          </w:p>
                          <w:p w:rsidR="00715EBD" w:rsidRPr="00DB3CB4" w:rsidRDefault="00715EBD" w:rsidP="00715EBD">
                            <w:pPr>
                              <w:jc w:val="center"/>
                              <w:rPr>
                                <w:b/>
                                <w:color w:val="0000FF"/>
                                <w:sz w:val="48"/>
                                <w:szCs w:val="48"/>
                              </w:rPr>
                            </w:pPr>
                            <w:r w:rsidRPr="00DB3CB4">
                              <w:rPr>
                                <w:b/>
                                <w:i/>
                                <w:color w:val="0000FF"/>
                                <w:sz w:val="48"/>
                                <w:szCs w:val="48"/>
                              </w:rPr>
                              <w:t>ista|</w:t>
                            </w:r>
                            <w:r w:rsidRPr="00DB3CB4">
                              <w:rPr>
                                <w:b/>
                                <w:color w:val="0000FF"/>
                                <w:sz w:val="48"/>
                                <w:szCs w:val="48"/>
                              </w:rPr>
                              <w:t xml:space="preserve">NET </w:t>
                            </w:r>
                          </w:p>
                          <w:p w:rsidR="004F76AB" w:rsidRDefault="00811E48" w:rsidP="00715EBD">
                            <w:pPr>
                              <w:jc w:val="center"/>
                              <w:rPr>
                                <w:b/>
                                <w:sz w:val="48"/>
                                <w:szCs w:val="48"/>
                              </w:rPr>
                            </w:pPr>
                            <w:r>
                              <w:rPr>
                                <w:b/>
                                <w:sz w:val="48"/>
                                <w:szCs w:val="48"/>
                              </w:rPr>
                              <w:t>Billing Management</w:t>
                            </w:r>
                          </w:p>
                          <w:p w:rsidR="00715EBD" w:rsidRPr="00DB3CB4" w:rsidRDefault="00715EBD" w:rsidP="00715EBD">
                            <w:pPr>
                              <w:jc w:val="center"/>
                              <w:rPr>
                                <w:b/>
                                <w:sz w:val="48"/>
                                <w:szCs w:val="48"/>
                              </w:rPr>
                            </w:pPr>
                            <w:r w:rsidRPr="00DB3CB4">
                              <w:rPr>
                                <w:b/>
                                <w:sz w:val="48"/>
                                <w:szCs w:val="48"/>
                              </w:rPr>
                              <w:t>Guide</w:t>
                            </w:r>
                          </w:p>
                          <w:p w:rsidR="00434937" w:rsidRDefault="00434937" w:rsidP="00715EBD">
                            <w:pPr>
                              <w:jc w:val="center"/>
                              <w:rPr>
                                <w:b/>
                                <w:color w:val="993300"/>
                                <w:sz w:val="48"/>
                                <w:szCs w:val="48"/>
                              </w:rPr>
                            </w:pPr>
                          </w:p>
                          <w:p w:rsidR="004F76AB" w:rsidRPr="00980DE8" w:rsidRDefault="004F76AB" w:rsidP="004F76AB">
                            <w:pPr>
                              <w:jc w:val="center"/>
                              <w:rPr>
                                <w:b/>
                                <w:sz w:val="28"/>
                                <w:szCs w:val="28"/>
                              </w:rPr>
                            </w:pPr>
                            <w:r>
                              <w:rPr>
                                <w:b/>
                                <w:sz w:val="28"/>
                                <w:szCs w:val="28"/>
                              </w:rPr>
                              <w:t xml:space="preserve">This Guide </w:t>
                            </w:r>
                            <w:r w:rsidR="006E2BA5">
                              <w:rPr>
                                <w:b/>
                                <w:sz w:val="28"/>
                                <w:szCs w:val="28"/>
                              </w:rPr>
                              <w:t xml:space="preserve">is </w:t>
                            </w:r>
                            <w:r w:rsidR="00A815FA">
                              <w:rPr>
                                <w:b/>
                                <w:sz w:val="28"/>
                                <w:szCs w:val="28"/>
                              </w:rPr>
                              <w:t xml:space="preserve">intended </w:t>
                            </w:r>
                            <w:r>
                              <w:rPr>
                                <w:b/>
                                <w:sz w:val="28"/>
                                <w:szCs w:val="28"/>
                              </w:rPr>
                              <w:t>for internal use only.</w:t>
                            </w:r>
                          </w:p>
                          <w:p w:rsidR="00715EBD" w:rsidRPr="00641E63" w:rsidRDefault="00715EBD" w:rsidP="00715EBD">
                            <w:pPr>
                              <w:jc w:val="center"/>
                              <w:rPr>
                                <w:b/>
                                <w:color w:val="9933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8pt;margin-top:9pt;width:468pt;height:6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" strokecolor="blue" strokeweight="3pt">
                <v:shadow opacity=".5" offset="-6pt,-6pt"/>
                <v:textbox>
                  <w:txbxContent>
                    <w:p w:rsidR="00715EBD" w:rsidRDefault="00715EBD" w:rsidP="00715EBD">
                      <w:pPr>
                        <w:jc w:val="center"/>
                        <w:rPr>
                          <w:b/>
                          <w:i/>
                          <w:sz w:val="72"/>
                          <w:szCs w:val="7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Default="00715EBD" w:rsidP="00715EBD">
                      <w:pPr>
                        <w:pStyle w:val="doctitle"/>
                        <w:shd w:val="clear" w:color="auto" w:fill="auto"/>
                        <w:jc w:val="left"/>
                        <w:rPr>
                          <w:sz w:val="22"/>
                        </w:rPr>
                      </w:pPr>
                    </w:p>
                    <w:p w:rsidR="00715EBD" w:rsidRPr="005B0434" w:rsidRDefault="00715EBD" w:rsidP="00715EBD">
                      <w:pPr>
                        <w:pStyle w:val="doctitle"/>
                        <w:shd w:val="clear" w:color="auto" w:fill="auto"/>
                        <w:rPr>
                          <w:sz w:val="22"/>
                        </w:rPr>
                      </w:pPr>
                    </w:p>
                    <w:p w:rsidR="00715EBD" w:rsidRPr="00DB3CB4" w:rsidRDefault="00715EBD" w:rsidP="00715EBD">
                      <w:pPr>
                        <w:jc w:val="center"/>
                        <w:rPr>
                          <w:b/>
                          <w:color w:val="0000FF"/>
                          <w:sz w:val="48"/>
                          <w:szCs w:val="48"/>
                        </w:rPr>
                      </w:pPr>
                      <w:r w:rsidRPr="00DB3CB4">
                        <w:rPr>
                          <w:b/>
                          <w:i/>
                          <w:color w:val="0000FF"/>
                          <w:sz w:val="48"/>
                          <w:szCs w:val="48"/>
                        </w:rPr>
                        <w:t>ista|</w:t>
                      </w:r>
                      <w:r w:rsidRPr="00DB3CB4">
                        <w:rPr>
                          <w:b/>
                          <w:color w:val="0000FF"/>
                          <w:sz w:val="48"/>
                          <w:szCs w:val="48"/>
                        </w:rPr>
                        <w:t xml:space="preserve">NET </w:t>
                      </w:r>
                    </w:p>
                    <w:p w:rsidR="004F76AB" w:rsidRDefault="00811E48" w:rsidP="00715EBD">
                      <w:pPr>
                        <w:jc w:val="center"/>
                        <w:rPr>
                          <w:b/>
                          <w:sz w:val="48"/>
                          <w:szCs w:val="48"/>
                        </w:rPr>
                      </w:pPr>
                      <w:r>
                        <w:rPr>
                          <w:b/>
                          <w:sz w:val="48"/>
                          <w:szCs w:val="48"/>
                        </w:rPr>
                        <w:t>Billing Management</w:t>
                      </w:r>
                    </w:p>
                    <w:p w:rsidR="00715EBD" w:rsidRPr="00DB3CB4" w:rsidRDefault="00715EBD" w:rsidP="00715EBD">
                      <w:pPr>
                        <w:jc w:val="center"/>
                        <w:rPr>
                          <w:b/>
                          <w:sz w:val="48"/>
                          <w:szCs w:val="48"/>
                        </w:rPr>
                      </w:pPr>
                      <w:r w:rsidRPr="00DB3CB4">
                        <w:rPr>
                          <w:b/>
                          <w:sz w:val="48"/>
                          <w:szCs w:val="48"/>
                        </w:rPr>
                        <w:t>Guide</w:t>
                      </w:r>
                    </w:p>
                    <w:p w:rsidR="00434937" w:rsidRDefault="00434937" w:rsidP="00715EBD">
                      <w:pPr>
                        <w:jc w:val="center"/>
                        <w:rPr>
                          <w:b/>
                          <w:color w:val="993300"/>
                          <w:sz w:val="48"/>
                          <w:szCs w:val="48"/>
                        </w:rPr>
                      </w:pPr>
                    </w:p>
                    <w:p w:rsidR="004F76AB" w:rsidRPr="00980DE8" w:rsidRDefault="004F76AB" w:rsidP="004F76AB">
                      <w:pPr>
                        <w:jc w:val="center"/>
                        <w:rPr>
                          <w:b/>
                          <w:sz w:val="28"/>
                          <w:szCs w:val="28"/>
                        </w:rPr>
                      </w:pPr>
                      <w:r>
                        <w:rPr>
                          <w:b/>
                          <w:sz w:val="28"/>
                          <w:szCs w:val="28"/>
                        </w:rPr>
                        <w:t xml:space="preserve">This Guide </w:t>
                      </w:r>
                      <w:r w:rsidR="006E2BA5">
                        <w:rPr>
                          <w:b/>
                          <w:sz w:val="28"/>
                          <w:szCs w:val="28"/>
                        </w:rPr>
                        <w:t xml:space="preserve">is </w:t>
                      </w:r>
                      <w:r w:rsidR="00A815FA">
                        <w:rPr>
                          <w:b/>
                          <w:sz w:val="28"/>
                          <w:szCs w:val="28"/>
                        </w:rPr>
                        <w:t xml:space="preserve">intended </w:t>
                      </w:r>
                      <w:r>
                        <w:rPr>
                          <w:b/>
                          <w:sz w:val="28"/>
                          <w:szCs w:val="28"/>
                        </w:rPr>
                        <w:t>for internal use only.</w:t>
                      </w:r>
                    </w:p>
                    <w:p w:rsidR="00715EBD" w:rsidRPr="00641E63" w:rsidRDefault="00715EBD" w:rsidP="00715EBD">
                      <w:pPr>
                        <w:jc w:val="center"/>
                        <w:rPr>
                          <w:b/>
                          <w:color w:val="993300"/>
                          <w:sz w:val="48"/>
                          <w:szCs w:val="48"/>
                        </w:rPr>
                      </w:pPr>
                    </w:p>
                  </w:txbxContent>
                </v:textbox>
                <w10:wrap type="square"/>
              </v:shape>
            </w:pict>
          </mc:Fallback>
        </mc:AlternateContent>
      </w:r>
    </w:p>
    <w:p w:rsidR="00715EBD" w:rsidRDefault="00715EBD" w:rsidP="00715EBD">
      <w:pPr>
        <w:pStyle w:val="doctitle"/>
        <w:shd w:val="clear" w:color="auto" w:fill="auto"/>
        <w:jc w:val="left"/>
        <w:rPr>
          <w:sz w:val="22"/>
        </w:rPr>
      </w:pPr>
    </w:p>
    <w:p w:rsidR="00795D2C" w:rsidRDefault="00795D2C" w:rsidP="00795D2C">
      <w:pPr>
        <w:jc w:val="center"/>
        <w:rPr>
          <w:b/>
          <w:sz w:val="44"/>
        </w:rPr>
      </w:pPr>
      <w:r>
        <w:rPr>
          <w:b/>
          <w:sz w:val="44"/>
        </w:rPr>
        <w:t>Contents</w:t>
      </w:r>
    </w:p>
    <w:p w:rsidR="00A815FA" w:rsidRDefault="00795D2C">
      <w:pPr>
        <w:pStyle w:val="TOC1"/>
        <w:tabs>
          <w:tab w:val="right" w:leader="dot" w:pos="8630"/>
        </w:tabs>
        <w:rPr>
          <w:rFonts w:ascii="Calibri" w:hAnsi="Calibri"/>
          <w:b w:val="0"/>
          <w:bCs w:val="0"/>
          <w:caps w:val="0"/>
          <w:noProof/>
          <w:sz w:val="22"/>
          <w:szCs w:val="22"/>
        </w:rPr>
      </w:pPr>
      <w:r>
        <w:fldChar w:fldCharType="begin"/>
      </w:r>
      <w:r>
        <w:instrText xml:space="preserve"> TOC \o "1-1" \h \z \t "Heading 2,2,Heading 3,3" </w:instrText>
      </w:r>
      <w:r>
        <w:fldChar w:fldCharType="separate"/>
      </w:r>
      <w:hyperlink w:anchor="_Toc292186909" w:history="1">
        <w:r w:rsidR="00A815FA" w:rsidRPr="004105D6">
          <w:rPr>
            <w:rStyle w:val="Hyperlink"/>
          </w:rPr>
          <w:t>Billing Management</w:t>
        </w:r>
        <w:r w:rsidR="00A815FA">
          <w:rPr>
            <w:noProof/>
            <w:webHidden/>
          </w:rPr>
          <w:tab/>
        </w:r>
        <w:r w:rsidR="00A815FA">
          <w:rPr>
            <w:noProof/>
            <w:webHidden/>
          </w:rPr>
          <w:fldChar w:fldCharType="begin"/>
        </w:r>
        <w:r w:rsidR="00A815FA">
          <w:rPr>
            <w:noProof/>
            <w:webHidden/>
          </w:rPr>
          <w:instrText xml:space="preserve"> PAGEREF _Toc292186909 \h </w:instrText>
        </w:r>
        <w:r w:rsidR="00A815FA">
          <w:rPr>
            <w:noProof/>
            <w:webHidden/>
          </w:rPr>
        </w:r>
        <w:r w:rsidR="00A815FA">
          <w:rPr>
            <w:noProof/>
            <w:webHidden/>
          </w:rPr>
          <w:fldChar w:fldCharType="separate"/>
        </w:r>
        <w:r w:rsidR="00A815FA">
          <w:rPr>
            <w:noProof/>
            <w:webHidden/>
          </w:rPr>
          <w:t>3</w:t>
        </w:r>
        <w:r w:rsidR="00A815FA">
          <w:rPr>
            <w:noProof/>
            <w:webHidden/>
          </w:rPr>
          <w:fldChar w:fldCharType="end"/>
        </w:r>
      </w:hyperlink>
    </w:p>
    <w:p w:rsidR="00A815FA" w:rsidRDefault="00A815FA">
      <w:pPr>
        <w:pStyle w:val="TOC2"/>
        <w:tabs>
          <w:tab w:val="right" w:leader="dot" w:pos="8630"/>
        </w:tabs>
        <w:rPr>
          <w:rFonts w:ascii="Calibri" w:hAnsi="Calibri"/>
          <w:smallCaps w:val="0"/>
          <w:noProof/>
          <w:sz w:val="22"/>
          <w:szCs w:val="22"/>
        </w:rPr>
      </w:pPr>
      <w:hyperlink w:anchor="_Toc292186910" w:history="1">
        <w:r w:rsidRPr="004105D6">
          <w:rPr>
            <w:rStyle w:val="Hyperlink"/>
          </w:rPr>
          <w:t>Bill Group Management</w:t>
        </w:r>
        <w:r>
          <w:rPr>
            <w:noProof/>
            <w:webHidden/>
          </w:rPr>
          <w:tab/>
        </w:r>
        <w:r>
          <w:rPr>
            <w:noProof/>
            <w:webHidden/>
          </w:rPr>
          <w:fldChar w:fldCharType="begin"/>
        </w:r>
        <w:r>
          <w:rPr>
            <w:noProof/>
            <w:webHidden/>
          </w:rPr>
          <w:instrText xml:space="preserve"> PAGEREF _Toc292186910 \h </w:instrText>
        </w:r>
        <w:r>
          <w:rPr>
            <w:noProof/>
            <w:webHidden/>
          </w:rPr>
        </w:r>
        <w:r>
          <w:rPr>
            <w:noProof/>
            <w:webHidden/>
          </w:rPr>
          <w:fldChar w:fldCharType="separate"/>
        </w:r>
        <w:r>
          <w:rPr>
            <w:noProof/>
            <w:webHidden/>
          </w:rPr>
          <w:t>3</w:t>
        </w:r>
        <w:r>
          <w:rPr>
            <w:noProof/>
            <w:webHidden/>
          </w:rPr>
          <w:fldChar w:fldCharType="end"/>
        </w:r>
      </w:hyperlink>
    </w:p>
    <w:p w:rsidR="00A815FA" w:rsidRDefault="00A815FA">
      <w:pPr>
        <w:pStyle w:val="TOC2"/>
        <w:tabs>
          <w:tab w:val="right" w:leader="dot" w:pos="8630"/>
        </w:tabs>
        <w:rPr>
          <w:rFonts w:ascii="Calibri" w:hAnsi="Calibri"/>
          <w:smallCaps w:val="0"/>
          <w:noProof/>
          <w:sz w:val="22"/>
          <w:szCs w:val="22"/>
        </w:rPr>
      </w:pPr>
      <w:hyperlink w:anchor="_Toc292186911" w:history="1">
        <w:r w:rsidRPr="004105D6">
          <w:rPr>
            <w:rStyle w:val="Hyperlink"/>
          </w:rPr>
          <w:t>Consumption Management</w:t>
        </w:r>
        <w:r>
          <w:rPr>
            <w:noProof/>
            <w:webHidden/>
          </w:rPr>
          <w:tab/>
        </w:r>
        <w:r>
          <w:rPr>
            <w:noProof/>
            <w:webHidden/>
          </w:rPr>
          <w:fldChar w:fldCharType="begin"/>
        </w:r>
        <w:r>
          <w:rPr>
            <w:noProof/>
            <w:webHidden/>
          </w:rPr>
          <w:instrText xml:space="preserve"> PAGEREF _Toc292186911 \h </w:instrText>
        </w:r>
        <w:r>
          <w:rPr>
            <w:noProof/>
            <w:webHidden/>
          </w:rPr>
        </w:r>
        <w:r>
          <w:rPr>
            <w:noProof/>
            <w:webHidden/>
          </w:rPr>
          <w:fldChar w:fldCharType="separate"/>
        </w:r>
        <w:r>
          <w:rPr>
            <w:noProof/>
            <w:webHidden/>
          </w:rPr>
          <w:t>5</w:t>
        </w:r>
        <w:r>
          <w:rPr>
            <w:noProof/>
            <w:webHidden/>
          </w:rPr>
          <w:fldChar w:fldCharType="end"/>
        </w:r>
      </w:hyperlink>
    </w:p>
    <w:p w:rsidR="00A815FA" w:rsidRDefault="00A815FA">
      <w:pPr>
        <w:pStyle w:val="TOC2"/>
        <w:tabs>
          <w:tab w:val="right" w:leader="dot" w:pos="8630"/>
        </w:tabs>
        <w:rPr>
          <w:rFonts w:ascii="Calibri" w:hAnsi="Calibri"/>
          <w:smallCaps w:val="0"/>
          <w:noProof/>
          <w:sz w:val="22"/>
          <w:szCs w:val="22"/>
        </w:rPr>
      </w:pPr>
      <w:hyperlink w:anchor="_Toc292186912" w:history="1">
        <w:r w:rsidRPr="004105D6">
          <w:rPr>
            <w:rStyle w:val="Hyperlink"/>
          </w:rPr>
          <w:t>Invoice Generation Administration</w:t>
        </w:r>
        <w:r>
          <w:rPr>
            <w:noProof/>
            <w:webHidden/>
          </w:rPr>
          <w:tab/>
        </w:r>
        <w:r>
          <w:rPr>
            <w:noProof/>
            <w:webHidden/>
          </w:rPr>
          <w:fldChar w:fldCharType="begin"/>
        </w:r>
        <w:r>
          <w:rPr>
            <w:noProof/>
            <w:webHidden/>
          </w:rPr>
          <w:instrText xml:space="preserve"> PAGEREF _Toc292186912 \h </w:instrText>
        </w:r>
        <w:r>
          <w:rPr>
            <w:noProof/>
            <w:webHidden/>
          </w:rPr>
        </w:r>
        <w:r>
          <w:rPr>
            <w:noProof/>
            <w:webHidden/>
          </w:rPr>
          <w:fldChar w:fldCharType="separate"/>
        </w:r>
        <w:r>
          <w:rPr>
            <w:noProof/>
            <w:webHidden/>
          </w:rPr>
          <w:t>5</w:t>
        </w:r>
        <w:r>
          <w:rPr>
            <w:noProof/>
            <w:webHidden/>
          </w:rPr>
          <w:fldChar w:fldCharType="end"/>
        </w:r>
      </w:hyperlink>
    </w:p>
    <w:p w:rsidR="00A815FA" w:rsidRDefault="00A815FA">
      <w:pPr>
        <w:pStyle w:val="TOC3"/>
        <w:tabs>
          <w:tab w:val="right" w:leader="dot" w:pos="8630"/>
        </w:tabs>
        <w:rPr>
          <w:rFonts w:ascii="Calibri" w:hAnsi="Calibri"/>
          <w:i w:val="0"/>
          <w:iCs w:val="0"/>
          <w:noProof/>
          <w:sz w:val="22"/>
          <w:szCs w:val="22"/>
        </w:rPr>
      </w:pPr>
      <w:hyperlink w:anchor="_Toc292186913" w:history="1">
        <w:r w:rsidRPr="004105D6">
          <w:rPr>
            <w:rStyle w:val="Hyperlink"/>
          </w:rPr>
          <w:t>Selecting a Bill Group</w:t>
        </w:r>
        <w:r>
          <w:rPr>
            <w:noProof/>
            <w:webHidden/>
          </w:rPr>
          <w:tab/>
        </w:r>
        <w:r>
          <w:rPr>
            <w:noProof/>
            <w:webHidden/>
          </w:rPr>
          <w:fldChar w:fldCharType="begin"/>
        </w:r>
        <w:r>
          <w:rPr>
            <w:noProof/>
            <w:webHidden/>
          </w:rPr>
          <w:instrText xml:space="preserve"> PAGEREF _Toc292186913 \h </w:instrText>
        </w:r>
        <w:r>
          <w:rPr>
            <w:noProof/>
            <w:webHidden/>
          </w:rPr>
        </w:r>
        <w:r>
          <w:rPr>
            <w:noProof/>
            <w:webHidden/>
          </w:rPr>
          <w:fldChar w:fldCharType="separate"/>
        </w:r>
        <w:r>
          <w:rPr>
            <w:noProof/>
            <w:webHidden/>
          </w:rPr>
          <w:t>5</w:t>
        </w:r>
        <w:r>
          <w:rPr>
            <w:noProof/>
            <w:webHidden/>
          </w:rPr>
          <w:fldChar w:fldCharType="end"/>
        </w:r>
      </w:hyperlink>
    </w:p>
    <w:p w:rsidR="00A815FA" w:rsidRDefault="00A815FA">
      <w:pPr>
        <w:pStyle w:val="TOC3"/>
        <w:tabs>
          <w:tab w:val="right" w:leader="dot" w:pos="8630"/>
        </w:tabs>
        <w:rPr>
          <w:rFonts w:ascii="Calibri" w:hAnsi="Calibri"/>
          <w:i w:val="0"/>
          <w:iCs w:val="0"/>
          <w:noProof/>
          <w:sz w:val="22"/>
          <w:szCs w:val="22"/>
        </w:rPr>
      </w:pPr>
      <w:hyperlink w:anchor="_Toc292186914" w:history="1">
        <w:r w:rsidRPr="004105D6">
          <w:rPr>
            <w:rStyle w:val="Hyperlink"/>
          </w:rPr>
          <w:t>Locking the Invoice Batch</w:t>
        </w:r>
        <w:r>
          <w:rPr>
            <w:noProof/>
            <w:webHidden/>
          </w:rPr>
          <w:tab/>
        </w:r>
        <w:r>
          <w:rPr>
            <w:noProof/>
            <w:webHidden/>
          </w:rPr>
          <w:fldChar w:fldCharType="begin"/>
        </w:r>
        <w:r>
          <w:rPr>
            <w:noProof/>
            <w:webHidden/>
          </w:rPr>
          <w:instrText xml:space="preserve"> PAGEREF _Toc292186914 \h </w:instrText>
        </w:r>
        <w:r>
          <w:rPr>
            <w:noProof/>
            <w:webHidden/>
          </w:rPr>
        </w:r>
        <w:r>
          <w:rPr>
            <w:noProof/>
            <w:webHidden/>
          </w:rPr>
          <w:fldChar w:fldCharType="separate"/>
        </w:r>
        <w:r>
          <w:rPr>
            <w:noProof/>
            <w:webHidden/>
          </w:rPr>
          <w:t>6</w:t>
        </w:r>
        <w:r>
          <w:rPr>
            <w:noProof/>
            <w:webHidden/>
          </w:rPr>
          <w:fldChar w:fldCharType="end"/>
        </w:r>
      </w:hyperlink>
    </w:p>
    <w:p w:rsidR="00A815FA" w:rsidRDefault="00A815FA">
      <w:pPr>
        <w:pStyle w:val="TOC3"/>
        <w:tabs>
          <w:tab w:val="right" w:leader="dot" w:pos="8630"/>
        </w:tabs>
        <w:rPr>
          <w:rFonts w:ascii="Calibri" w:hAnsi="Calibri"/>
          <w:i w:val="0"/>
          <w:iCs w:val="0"/>
          <w:noProof/>
          <w:sz w:val="22"/>
          <w:szCs w:val="22"/>
        </w:rPr>
      </w:pPr>
      <w:hyperlink w:anchor="_Toc292186915" w:history="1">
        <w:r w:rsidRPr="004105D6">
          <w:rPr>
            <w:rStyle w:val="Hyperlink"/>
          </w:rPr>
          <w:t>Processing Validation Exceptions</w:t>
        </w:r>
        <w:r>
          <w:rPr>
            <w:noProof/>
            <w:webHidden/>
          </w:rPr>
          <w:tab/>
        </w:r>
        <w:r>
          <w:rPr>
            <w:noProof/>
            <w:webHidden/>
          </w:rPr>
          <w:fldChar w:fldCharType="begin"/>
        </w:r>
        <w:r>
          <w:rPr>
            <w:noProof/>
            <w:webHidden/>
          </w:rPr>
          <w:instrText xml:space="preserve"> PAGEREF _Toc292186915 \h </w:instrText>
        </w:r>
        <w:r>
          <w:rPr>
            <w:noProof/>
            <w:webHidden/>
          </w:rPr>
        </w:r>
        <w:r>
          <w:rPr>
            <w:noProof/>
            <w:webHidden/>
          </w:rPr>
          <w:fldChar w:fldCharType="separate"/>
        </w:r>
        <w:r>
          <w:rPr>
            <w:noProof/>
            <w:webHidden/>
          </w:rPr>
          <w:t>11</w:t>
        </w:r>
        <w:r>
          <w:rPr>
            <w:noProof/>
            <w:webHidden/>
          </w:rPr>
          <w:fldChar w:fldCharType="end"/>
        </w:r>
      </w:hyperlink>
    </w:p>
    <w:p w:rsidR="00A815FA" w:rsidRDefault="00A815FA">
      <w:pPr>
        <w:pStyle w:val="TOC3"/>
        <w:tabs>
          <w:tab w:val="right" w:leader="dot" w:pos="8630"/>
        </w:tabs>
        <w:rPr>
          <w:rFonts w:ascii="Calibri" w:hAnsi="Calibri"/>
          <w:i w:val="0"/>
          <w:iCs w:val="0"/>
          <w:noProof/>
          <w:sz w:val="22"/>
          <w:szCs w:val="22"/>
        </w:rPr>
      </w:pPr>
      <w:hyperlink w:anchor="_Toc292186916" w:history="1">
        <w:r w:rsidRPr="004105D6">
          <w:rPr>
            <w:rStyle w:val="Hyperlink"/>
          </w:rPr>
          <w:t>Generating the Invoices in a Batch</w:t>
        </w:r>
        <w:r>
          <w:rPr>
            <w:noProof/>
            <w:webHidden/>
          </w:rPr>
          <w:tab/>
        </w:r>
        <w:r>
          <w:rPr>
            <w:noProof/>
            <w:webHidden/>
          </w:rPr>
          <w:fldChar w:fldCharType="begin"/>
        </w:r>
        <w:r>
          <w:rPr>
            <w:noProof/>
            <w:webHidden/>
          </w:rPr>
          <w:instrText xml:space="preserve"> PAGEREF _Toc292186916 \h </w:instrText>
        </w:r>
        <w:r>
          <w:rPr>
            <w:noProof/>
            <w:webHidden/>
          </w:rPr>
        </w:r>
        <w:r>
          <w:rPr>
            <w:noProof/>
            <w:webHidden/>
          </w:rPr>
          <w:fldChar w:fldCharType="separate"/>
        </w:r>
        <w:r>
          <w:rPr>
            <w:noProof/>
            <w:webHidden/>
          </w:rPr>
          <w:t>11</w:t>
        </w:r>
        <w:r>
          <w:rPr>
            <w:noProof/>
            <w:webHidden/>
          </w:rPr>
          <w:fldChar w:fldCharType="end"/>
        </w:r>
      </w:hyperlink>
    </w:p>
    <w:p w:rsidR="00A815FA" w:rsidRDefault="00A815FA">
      <w:pPr>
        <w:pStyle w:val="TOC3"/>
        <w:tabs>
          <w:tab w:val="right" w:leader="dot" w:pos="8630"/>
        </w:tabs>
        <w:rPr>
          <w:rFonts w:ascii="Calibri" w:hAnsi="Calibri"/>
          <w:i w:val="0"/>
          <w:iCs w:val="0"/>
          <w:noProof/>
          <w:sz w:val="22"/>
          <w:szCs w:val="22"/>
        </w:rPr>
      </w:pPr>
      <w:hyperlink w:anchor="_Toc292186917" w:history="1">
        <w:r w:rsidRPr="004105D6">
          <w:rPr>
            <w:rStyle w:val="Hyperlink"/>
          </w:rPr>
          <w:t>Invoice QA Process</w:t>
        </w:r>
        <w:r>
          <w:rPr>
            <w:noProof/>
            <w:webHidden/>
          </w:rPr>
          <w:tab/>
        </w:r>
        <w:r>
          <w:rPr>
            <w:noProof/>
            <w:webHidden/>
          </w:rPr>
          <w:fldChar w:fldCharType="begin"/>
        </w:r>
        <w:r>
          <w:rPr>
            <w:noProof/>
            <w:webHidden/>
          </w:rPr>
          <w:instrText xml:space="preserve"> PAGEREF _Toc292186917 \h </w:instrText>
        </w:r>
        <w:r>
          <w:rPr>
            <w:noProof/>
            <w:webHidden/>
          </w:rPr>
        </w:r>
        <w:r>
          <w:rPr>
            <w:noProof/>
            <w:webHidden/>
          </w:rPr>
          <w:fldChar w:fldCharType="separate"/>
        </w:r>
        <w:r>
          <w:rPr>
            <w:noProof/>
            <w:webHidden/>
          </w:rPr>
          <w:t>11</w:t>
        </w:r>
        <w:r>
          <w:rPr>
            <w:noProof/>
            <w:webHidden/>
          </w:rPr>
          <w:fldChar w:fldCharType="end"/>
        </w:r>
      </w:hyperlink>
    </w:p>
    <w:p w:rsidR="00A815FA" w:rsidRDefault="00A815FA">
      <w:pPr>
        <w:pStyle w:val="TOC3"/>
        <w:tabs>
          <w:tab w:val="right" w:leader="dot" w:pos="8630"/>
        </w:tabs>
        <w:rPr>
          <w:rFonts w:ascii="Calibri" w:hAnsi="Calibri"/>
          <w:i w:val="0"/>
          <w:iCs w:val="0"/>
          <w:noProof/>
          <w:sz w:val="22"/>
          <w:szCs w:val="22"/>
        </w:rPr>
      </w:pPr>
      <w:hyperlink w:anchor="_Toc292186918" w:history="1">
        <w:r w:rsidRPr="004105D6">
          <w:rPr>
            <w:rStyle w:val="Hyperlink"/>
          </w:rPr>
          <w:t>Batch Print Administration</w:t>
        </w:r>
        <w:r>
          <w:rPr>
            <w:noProof/>
            <w:webHidden/>
          </w:rPr>
          <w:tab/>
        </w:r>
        <w:r>
          <w:rPr>
            <w:noProof/>
            <w:webHidden/>
          </w:rPr>
          <w:fldChar w:fldCharType="begin"/>
        </w:r>
        <w:r>
          <w:rPr>
            <w:noProof/>
            <w:webHidden/>
          </w:rPr>
          <w:instrText xml:space="preserve"> PAGEREF _Toc292186918 \h </w:instrText>
        </w:r>
        <w:r>
          <w:rPr>
            <w:noProof/>
            <w:webHidden/>
          </w:rPr>
        </w:r>
        <w:r>
          <w:rPr>
            <w:noProof/>
            <w:webHidden/>
          </w:rPr>
          <w:fldChar w:fldCharType="separate"/>
        </w:r>
        <w:r>
          <w:rPr>
            <w:noProof/>
            <w:webHidden/>
          </w:rPr>
          <w:t>11</w:t>
        </w:r>
        <w:r>
          <w:rPr>
            <w:noProof/>
            <w:webHidden/>
          </w:rPr>
          <w:fldChar w:fldCharType="end"/>
        </w:r>
      </w:hyperlink>
    </w:p>
    <w:p w:rsidR="00795D2C" w:rsidRDefault="00795D2C" w:rsidP="00795D2C">
      <w:pPr>
        <w:pStyle w:val="Heading3"/>
      </w:pPr>
      <w:r>
        <w:fldChar w:fldCharType="end"/>
      </w:r>
    </w:p>
    <w:p w:rsidR="00710CA3" w:rsidRDefault="00795D2C" w:rsidP="00795D2C">
      <w:pPr>
        <w:pStyle w:val="Heading1"/>
      </w:pPr>
      <w:r>
        <w:br w:type="page"/>
      </w:r>
      <w:bookmarkStart w:id="1" w:name="_Toc292186909"/>
      <w:bookmarkEnd w:id="0"/>
      <w:r w:rsidR="009C0D9A">
        <w:lastRenderedPageBreak/>
        <w:t>Billing Management</w:t>
      </w:r>
      <w:bookmarkEnd w:id="1"/>
    </w:p>
    <w:p w:rsidR="00710CA3" w:rsidRDefault="009C0D9A" w:rsidP="00710CA3">
      <w:r>
        <w:t>One of the</w:t>
      </w:r>
      <w:r w:rsidR="00710CA3" w:rsidRPr="004469C4">
        <w:t xml:space="preserve"> </w:t>
      </w:r>
      <w:r>
        <w:t xml:space="preserve">primary functions within </w:t>
      </w:r>
      <w:r w:rsidRPr="009C0D9A">
        <w:rPr>
          <w:b/>
          <w:i/>
        </w:rPr>
        <w:t>ista</w:t>
      </w:r>
      <w:r>
        <w:t>|NET is Customer Billing.</w:t>
      </w:r>
      <w:r w:rsidR="00710CA3" w:rsidRPr="004469C4">
        <w:t xml:space="preserve"> T</w:t>
      </w:r>
      <w:r w:rsidR="00710CA3">
        <w:t>his User Guide provides</w:t>
      </w:r>
      <w:r>
        <w:t xml:space="preserve"> the means for understanding how to use t</w:t>
      </w:r>
      <w:r w:rsidR="00710CA3">
        <w:t xml:space="preserve">he </w:t>
      </w:r>
      <w:r>
        <w:t xml:space="preserve">tools available for managing the Billing </w:t>
      </w:r>
      <w:r w:rsidR="0066370B">
        <w:t xml:space="preserve">and Invoicing Administration </w:t>
      </w:r>
      <w:r>
        <w:t>processes.</w:t>
      </w:r>
    </w:p>
    <w:p w:rsidR="00710CA3" w:rsidRDefault="00710CA3" w:rsidP="00710CA3"/>
    <w:p w:rsidR="00710CA3" w:rsidRPr="004469C4" w:rsidRDefault="00710CA3" w:rsidP="00710CA3">
      <w:r>
        <w:t>This Guide is organized by the</w:t>
      </w:r>
      <w:r w:rsidRPr="004469C4">
        <w:t xml:space="preserve"> </w:t>
      </w:r>
      <w:r w:rsidR="007D770C">
        <w:t>five</w:t>
      </w:r>
      <w:r w:rsidRPr="004469C4">
        <w:t xml:space="preserve"> major business processes</w:t>
      </w:r>
      <w:r w:rsidR="009C0D9A">
        <w:t xml:space="preserve"> </w:t>
      </w:r>
      <w:r w:rsidRPr="004469C4">
        <w:t>involve</w:t>
      </w:r>
      <w:r>
        <w:t>d in</w:t>
      </w:r>
      <w:r w:rsidRPr="004469C4">
        <w:t xml:space="preserve"> </w:t>
      </w:r>
      <w:r w:rsidR="009C0D9A">
        <w:t>Billing</w:t>
      </w:r>
      <w:r w:rsidR="00CC68E5">
        <w:t xml:space="preserve"> </w:t>
      </w:r>
      <w:r w:rsidRPr="004469C4">
        <w:t>Management:</w:t>
      </w:r>
    </w:p>
    <w:p w:rsidR="007D770C" w:rsidRDefault="007D770C" w:rsidP="00710CA3">
      <w:pPr>
        <w:numPr>
          <w:ilvl w:val="0"/>
          <w:numId w:val="5"/>
        </w:numPr>
      </w:pPr>
      <w:r>
        <w:t>Bill Group Management</w:t>
      </w:r>
    </w:p>
    <w:p w:rsidR="00F03579" w:rsidRDefault="00F03579" w:rsidP="00710CA3">
      <w:pPr>
        <w:numPr>
          <w:ilvl w:val="0"/>
          <w:numId w:val="5"/>
        </w:numPr>
      </w:pPr>
      <w:r>
        <w:t xml:space="preserve">Consumption </w:t>
      </w:r>
      <w:r w:rsidR="004A0AB8">
        <w:t>Management</w:t>
      </w:r>
    </w:p>
    <w:p w:rsidR="00710CA3" w:rsidRPr="004469C4" w:rsidRDefault="007B7500" w:rsidP="00710CA3">
      <w:pPr>
        <w:numPr>
          <w:ilvl w:val="0"/>
          <w:numId w:val="5"/>
        </w:numPr>
      </w:pPr>
      <w:r>
        <w:t>Invoice Generation</w:t>
      </w:r>
      <w:r w:rsidR="009C0D9A">
        <w:t xml:space="preserve"> Administration</w:t>
      </w:r>
      <w:r w:rsidR="00F03579">
        <w:t xml:space="preserve"> (pre-invoice process)</w:t>
      </w:r>
    </w:p>
    <w:p w:rsidR="00710CA3" w:rsidRPr="004469C4" w:rsidRDefault="009C0D9A" w:rsidP="00710CA3">
      <w:pPr>
        <w:numPr>
          <w:ilvl w:val="0"/>
          <w:numId w:val="5"/>
        </w:numPr>
      </w:pPr>
      <w:r>
        <w:t>Invoice QA</w:t>
      </w:r>
      <w:r w:rsidR="00F03579">
        <w:t xml:space="preserve"> (post-invoice process)</w:t>
      </w:r>
    </w:p>
    <w:p w:rsidR="00710CA3" w:rsidRPr="004469C4" w:rsidRDefault="009C0D9A" w:rsidP="00710CA3">
      <w:pPr>
        <w:numPr>
          <w:ilvl w:val="0"/>
          <w:numId w:val="5"/>
        </w:numPr>
      </w:pPr>
      <w:r>
        <w:t>Invoice Print Administration</w:t>
      </w:r>
      <w:r w:rsidR="00F03579">
        <w:t xml:space="preserve"> </w:t>
      </w:r>
    </w:p>
    <w:p w:rsidR="007D770C" w:rsidRDefault="007D770C" w:rsidP="007D770C">
      <w:pPr>
        <w:pStyle w:val="Heading2"/>
      </w:pPr>
      <w:bookmarkStart w:id="2" w:name="_Toc292186910"/>
      <w:bookmarkStart w:id="3" w:name="_GoBack"/>
      <w:bookmarkEnd w:id="3"/>
      <w:r>
        <w:t>Bill Group Management</w:t>
      </w:r>
      <w:bookmarkEnd w:id="2"/>
    </w:p>
    <w:p w:rsidR="007D770C" w:rsidRDefault="007D770C" w:rsidP="007D770C">
      <w:r>
        <w:t>Bill Groups are an ista internal tool used to manage the billing process. Customers are assigned to Bill Groups via the Bill Group Setup page, which is accessed from the link located on the Administration Menu page.</w:t>
      </w:r>
    </w:p>
    <w:p w:rsidR="00434937" w:rsidRDefault="00434937" w:rsidP="007D770C"/>
    <w:p w:rsidR="00434937" w:rsidRDefault="005A693B" w:rsidP="00434937">
      <w:pPr>
        <w:jc w:val="center"/>
      </w:pPr>
      <w:r>
        <w:rPr>
          <w:noProof/>
        </w:rPr>
        <w:drawing>
          <wp:inline distT="0" distB="0" distL="0" distR="0">
            <wp:extent cx="3743325" cy="30289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3028950"/>
                    </a:xfrm>
                    <a:prstGeom prst="rect">
                      <a:avLst/>
                    </a:prstGeom>
                    <a:noFill/>
                    <a:ln>
                      <a:noFill/>
                    </a:ln>
                  </pic:spPr>
                </pic:pic>
              </a:graphicData>
            </a:graphic>
          </wp:inline>
        </w:drawing>
      </w:r>
    </w:p>
    <w:p w:rsidR="00434937" w:rsidRDefault="00434937" w:rsidP="00434937"/>
    <w:p w:rsidR="00A815FA" w:rsidRDefault="00A815FA" w:rsidP="00434937"/>
    <w:p w:rsidR="00A815FA" w:rsidRDefault="00A815FA" w:rsidP="00434937"/>
    <w:p w:rsidR="00434937" w:rsidRDefault="00434937" w:rsidP="00434937">
      <w:r>
        <w:lastRenderedPageBreak/>
        <w:t xml:space="preserve">To add a Bill Group, click on the Add link </w:t>
      </w:r>
      <w:r w:rsidRPr="00434937">
        <w:rPr>
          <w:b/>
          <w:color w:val="17365D"/>
        </w:rPr>
        <w:t>[A]</w:t>
      </w:r>
      <w:r>
        <w:t>. Enter a Bill Group number in the Bill Group Field, Enter a Description, and Enter Notes to further explain the description. Click on the Add Bill Group button when finished.</w:t>
      </w:r>
    </w:p>
    <w:p w:rsidR="00434937" w:rsidRDefault="005A693B" w:rsidP="00434937">
      <w:r>
        <w:rPr>
          <w:noProof/>
        </w:rPr>
        <w:drawing>
          <wp:inline distT="0" distB="0" distL="0" distR="0">
            <wp:extent cx="54864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95500"/>
                    </a:xfrm>
                    <a:prstGeom prst="rect">
                      <a:avLst/>
                    </a:prstGeom>
                    <a:noFill/>
                    <a:ln>
                      <a:noFill/>
                    </a:ln>
                  </pic:spPr>
                </pic:pic>
              </a:graphicData>
            </a:graphic>
          </wp:inline>
        </w:drawing>
      </w:r>
    </w:p>
    <w:p w:rsidR="00434937" w:rsidRDefault="00434937" w:rsidP="00434937">
      <w:r>
        <w:t xml:space="preserve">To edit an existing Bill Group, Click on the Edit link </w:t>
      </w:r>
      <w:r>
        <w:rPr>
          <w:b/>
          <w:color w:val="17365D"/>
        </w:rPr>
        <w:t>[E</w:t>
      </w:r>
      <w:r w:rsidRPr="00434937">
        <w:rPr>
          <w:b/>
          <w:color w:val="17365D"/>
        </w:rPr>
        <w:t>]</w:t>
      </w:r>
      <w:r>
        <w:t xml:space="preserve">. Enter a Description and </w:t>
      </w:r>
      <w:r w:rsidR="00281A40">
        <w:t xml:space="preserve">add </w:t>
      </w:r>
      <w:r>
        <w:t xml:space="preserve">Notes to further explain the description. Click on the </w:t>
      </w:r>
      <w:r w:rsidRPr="00434937">
        <w:rPr>
          <w:b/>
          <w:color w:val="17365D"/>
        </w:rPr>
        <w:t>[Save]</w:t>
      </w:r>
      <w:r>
        <w:t xml:space="preserve"> button when finished.</w:t>
      </w:r>
    </w:p>
    <w:p w:rsidR="00434937" w:rsidRDefault="005A693B" w:rsidP="007D770C">
      <w:r>
        <w:rPr>
          <w:noProof/>
        </w:rPr>
        <w:drawing>
          <wp:inline distT="0" distB="0" distL="0" distR="0">
            <wp:extent cx="5486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23950"/>
                    </a:xfrm>
                    <a:prstGeom prst="rect">
                      <a:avLst/>
                    </a:prstGeom>
                    <a:noFill/>
                    <a:ln>
                      <a:noFill/>
                    </a:ln>
                  </pic:spPr>
                </pic:pic>
              </a:graphicData>
            </a:graphic>
          </wp:inline>
        </w:drawing>
      </w:r>
    </w:p>
    <w:p w:rsidR="00281A40" w:rsidRDefault="00281A40" w:rsidP="007D770C"/>
    <w:p w:rsidR="00281A40" w:rsidRDefault="00281A40" w:rsidP="00281A40">
      <w:r>
        <w:t xml:space="preserve">To add Special Instructions to an existing Bill Group, Click on the Special Instructions link </w:t>
      </w:r>
      <w:r>
        <w:rPr>
          <w:b/>
          <w:color w:val="17365D"/>
        </w:rPr>
        <w:t>[SI</w:t>
      </w:r>
      <w:r w:rsidRPr="00434937">
        <w:rPr>
          <w:b/>
          <w:color w:val="17365D"/>
        </w:rPr>
        <w:t>]</w:t>
      </w:r>
      <w:r>
        <w:t xml:space="preserve">. Select the appropriate Special Instructions. Click on the </w:t>
      </w:r>
      <w:r>
        <w:rPr>
          <w:b/>
          <w:color w:val="17365D"/>
        </w:rPr>
        <w:t>Update</w:t>
      </w:r>
      <w:r>
        <w:t xml:space="preserve"> button when finished.</w:t>
      </w:r>
    </w:p>
    <w:p w:rsidR="00281A40" w:rsidRDefault="005A693B" w:rsidP="00281A40">
      <w:r>
        <w:rPr>
          <w:noProof/>
        </w:rPr>
        <w:drawing>
          <wp:inline distT="0" distB="0" distL="0" distR="0">
            <wp:extent cx="375285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171700"/>
                    </a:xfrm>
                    <a:prstGeom prst="rect">
                      <a:avLst/>
                    </a:prstGeom>
                    <a:noFill/>
                    <a:ln>
                      <a:noFill/>
                    </a:ln>
                  </pic:spPr>
                </pic:pic>
              </a:graphicData>
            </a:graphic>
          </wp:inline>
        </w:drawing>
      </w:r>
    </w:p>
    <w:p w:rsidR="007D770C" w:rsidRPr="007D770C" w:rsidRDefault="007D770C" w:rsidP="007D770C"/>
    <w:p w:rsidR="004A0AB8" w:rsidRDefault="007D770C" w:rsidP="004A0AB8">
      <w:pPr>
        <w:pStyle w:val="Heading2"/>
      </w:pPr>
      <w:r>
        <w:br w:type="page"/>
      </w:r>
      <w:bookmarkStart w:id="4" w:name="_Toc292186911"/>
      <w:r w:rsidR="004A0AB8">
        <w:lastRenderedPageBreak/>
        <w:t>Consumption Management</w:t>
      </w:r>
      <w:bookmarkEnd w:id="4"/>
    </w:p>
    <w:p w:rsidR="004A0AB8" w:rsidRDefault="00806B8C" w:rsidP="004A0AB8">
      <w:r>
        <w:t>Since billing occurs monthly</w:t>
      </w:r>
      <w:r w:rsidR="000C3FCF">
        <w:t>,</w:t>
      </w:r>
      <w:r>
        <w:t xml:space="preserve"> consumption and 810s</w:t>
      </w:r>
      <w:r w:rsidR="00927DB4">
        <w:t>/820s</w:t>
      </w:r>
      <w:r w:rsidR="001C5F8F">
        <w:t>,</w:t>
      </w:r>
      <w:r>
        <w:t xml:space="preserve"> </w:t>
      </w:r>
      <w:r w:rsidR="001C5F8F">
        <w:t xml:space="preserve">where appropriate, </w:t>
      </w:r>
      <w:r>
        <w:t>are received it is necessary to monitor for customers who do not receive consumption on a timely basis. The primary tool for monitoring consumption is the Current Consumption Audit Report.</w:t>
      </w:r>
    </w:p>
    <w:p w:rsidR="00710CA3" w:rsidRPr="00C0029F" w:rsidRDefault="00EB352F" w:rsidP="00795D2C">
      <w:pPr>
        <w:pStyle w:val="Heading2"/>
      </w:pPr>
      <w:bookmarkStart w:id="5" w:name="_Toc292186912"/>
      <w:r>
        <w:t xml:space="preserve">Invoice </w:t>
      </w:r>
      <w:r w:rsidR="00896B7C">
        <w:t xml:space="preserve">Generation </w:t>
      </w:r>
      <w:r>
        <w:t>Administration</w:t>
      </w:r>
      <w:bookmarkEnd w:id="5"/>
    </w:p>
    <w:p w:rsidR="00710CA3" w:rsidRDefault="00710CA3" w:rsidP="00710CA3">
      <w:r>
        <w:t xml:space="preserve">The </w:t>
      </w:r>
      <w:r w:rsidR="00EB352F">
        <w:t>Invoice Administration process</w:t>
      </w:r>
      <w:r>
        <w:t xml:space="preserve"> include</w:t>
      </w:r>
      <w:r w:rsidR="00EB352F">
        <w:t>s three</w:t>
      </w:r>
      <w:r>
        <w:t xml:space="preserve"> Step</w:t>
      </w:r>
      <w:r w:rsidR="00EB352F">
        <w:t>s:</w:t>
      </w:r>
    </w:p>
    <w:p w:rsidR="00EB352F" w:rsidRDefault="00EB352F" w:rsidP="00710CA3">
      <w:pPr>
        <w:numPr>
          <w:ilvl w:val="0"/>
          <w:numId w:val="9"/>
        </w:numPr>
      </w:pPr>
      <w:r>
        <w:t>Selecting a Bill Group</w:t>
      </w:r>
    </w:p>
    <w:p w:rsidR="00710CA3" w:rsidRDefault="00EB352F" w:rsidP="00710CA3">
      <w:pPr>
        <w:numPr>
          <w:ilvl w:val="0"/>
          <w:numId w:val="9"/>
        </w:numPr>
      </w:pPr>
      <w:r>
        <w:t>Locking the Invoice Batch</w:t>
      </w:r>
    </w:p>
    <w:p w:rsidR="00EB352F" w:rsidRDefault="00EB352F" w:rsidP="00710CA3">
      <w:pPr>
        <w:numPr>
          <w:ilvl w:val="0"/>
          <w:numId w:val="9"/>
        </w:numPr>
      </w:pPr>
      <w:r>
        <w:t>Validating the Batch</w:t>
      </w:r>
    </w:p>
    <w:p w:rsidR="00896B7C" w:rsidRDefault="00896B7C" w:rsidP="00896B7C">
      <w:pPr>
        <w:pStyle w:val="Heading4"/>
        <w:numPr>
          <w:ilvl w:val="0"/>
          <w:numId w:val="0"/>
        </w:numPr>
      </w:pPr>
      <w:bookmarkStart w:id="6" w:name="_Toc161021190"/>
      <w:r>
        <w:t>Quick Links Page</w:t>
      </w:r>
      <w:bookmarkEnd w:id="6"/>
    </w:p>
    <w:p w:rsidR="00896B7C" w:rsidRPr="00014CD5" w:rsidRDefault="00896B7C" w:rsidP="00896B7C">
      <w:pPr>
        <w:rPr>
          <w:b/>
        </w:rPr>
      </w:pPr>
      <w:r w:rsidRPr="00014CD5">
        <w:rPr>
          <w:b/>
        </w:rPr>
        <w:t>Purpose of each field</w:t>
      </w:r>
      <w:r>
        <w:rPr>
          <w:b/>
        </w:rPr>
        <w:t xml:space="preserve"> from the Quick Links Page (left-hand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790"/>
      </w:tblGrid>
      <w:tr w:rsidR="00896B7C" w:rsidRPr="002A44AE" w:rsidTr="00A815FA">
        <w:tc>
          <w:tcPr>
            <w:tcW w:w="2448" w:type="dxa"/>
          </w:tcPr>
          <w:p w:rsidR="00896B7C" w:rsidRPr="0066370B" w:rsidRDefault="00896B7C" w:rsidP="009334BD">
            <w:pPr>
              <w:rPr>
                <w:b/>
                <w:color w:val="0000FF"/>
              </w:rPr>
            </w:pPr>
            <w:r w:rsidRPr="0066370B">
              <w:rPr>
                <w:b/>
                <w:color w:val="0000FF"/>
              </w:rPr>
              <w:t>[Locks]</w:t>
            </w:r>
          </w:p>
        </w:tc>
        <w:tc>
          <w:tcPr>
            <w:tcW w:w="5790" w:type="dxa"/>
          </w:tcPr>
          <w:p w:rsidR="00896B7C" w:rsidRPr="002A44AE" w:rsidRDefault="00896B7C" w:rsidP="009334BD">
            <w:r>
              <w:t>Shows the list of Bill Groups that are currently locked</w:t>
            </w:r>
          </w:p>
        </w:tc>
      </w:tr>
      <w:tr w:rsidR="00896B7C" w:rsidRPr="002A44AE" w:rsidTr="00A815FA">
        <w:tc>
          <w:tcPr>
            <w:tcW w:w="2448" w:type="dxa"/>
          </w:tcPr>
          <w:p w:rsidR="00896B7C" w:rsidRPr="0066370B" w:rsidRDefault="00896B7C" w:rsidP="009334BD">
            <w:pPr>
              <w:rPr>
                <w:b/>
                <w:color w:val="0000FF"/>
              </w:rPr>
            </w:pPr>
            <w:r w:rsidRPr="0066370B">
              <w:rPr>
                <w:b/>
                <w:color w:val="0000FF"/>
              </w:rPr>
              <w:t>[Batches]</w:t>
            </w:r>
          </w:p>
        </w:tc>
        <w:tc>
          <w:tcPr>
            <w:tcW w:w="5790" w:type="dxa"/>
          </w:tcPr>
          <w:p w:rsidR="00896B7C" w:rsidRPr="002A44AE" w:rsidRDefault="00896B7C" w:rsidP="009334BD">
            <w:r>
              <w:t>Shows the list of Batches that have been generated during the past 7 days (default).</w:t>
            </w:r>
          </w:p>
        </w:tc>
      </w:tr>
      <w:tr w:rsidR="00896B7C" w:rsidRPr="002A44AE" w:rsidTr="00A815FA">
        <w:tc>
          <w:tcPr>
            <w:tcW w:w="2448" w:type="dxa"/>
          </w:tcPr>
          <w:p w:rsidR="00896B7C" w:rsidRPr="0066370B" w:rsidRDefault="00896B7C" w:rsidP="009334BD">
            <w:pPr>
              <w:rPr>
                <w:b/>
                <w:color w:val="0000FF"/>
              </w:rPr>
            </w:pPr>
            <w:r w:rsidRPr="0066370B">
              <w:rPr>
                <w:b/>
                <w:color w:val="0000FF"/>
              </w:rPr>
              <w:t>[Meter Data]</w:t>
            </w:r>
          </w:p>
        </w:tc>
        <w:tc>
          <w:tcPr>
            <w:tcW w:w="5790" w:type="dxa"/>
          </w:tcPr>
          <w:p w:rsidR="00896B7C" w:rsidRPr="002A44AE" w:rsidRDefault="00896B7C" w:rsidP="009334BD">
            <w:r>
              <w:t>Shows the Rate Details, Premise Information, and Meter Data.</w:t>
            </w:r>
          </w:p>
        </w:tc>
      </w:tr>
      <w:tr w:rsidR="00896B7C" w:rsidRPr="002A44AE" w:rsidTr="00A815FA">
        <w:tc>
          <w:tcPr>
            <w:tcW w:w="2448" w:type="dxa"/>
          </w:tcPr>
          <w:p w:rsidR="00896B7C" w:rsidRPr="0066370B" w:rsidRDefault="00896B7C" w:rsidP="009334BD">
            <w:pPr>
              <w:rPr>
                <w:b/>
                <w:color w:val="0000FF"/>
              </w:rPr>
            </w:pPr>
            <w:r w:rsidRPr="0066370B">
              <w:rPr>
                <w:b/>
                <w:color w:val="0000FF"/>
              </w:rPr>
              <w:t>[Configuration]</w:t>
            </w:r>
          </w:p>
        </w:tc>
        <w:tc>
          <w:tcPr>
            <w:tcW w:w="5790" w:type="dxa"/>
          </w:tcPr>
          <w:p w:rsidR="00896B7C" w:rsidRPr="002A44AE" w:rsidRDefault="00896B7C" w:rsidP="009334BD">
            <w:r>
              <w:t>Allow users to configure invoice validation parameters, invoice thresholds, and administer Bill Groups.</w:t>
            </w:r>
          </w:p>
        </w:tc>
      </w:tr>
      <w:tr w:rsidR="00896B7C" w:rsidRPr="002A44AE" w:rsidTr="00A815FA">
        <w:tc>
          <w:tcPr>
            <w:tcW w:w="2448" w:type="dxa"/>
          </w:tcPr>
          <w:p w:rsidR="00896B7C" w:rsidRPr="0066370B" w:rsidRDefault="00896B7C" w:rsidP="009334BD">
            <w:pPr>
              <w:rPr>
                <w:b/>
                <w:color w:val="0000FF"/>
              </w:rPr>
            </w:pPr>
            <w:r w:rsidRPr="0066370B">
              <w:rPr>
                <w:b/>
                <w:color w:val="0000FF"/>
              </w:rPr>
              <w:t>[Estimates]</w:t>
            </w:r>
          </w:p>
        </w:tc>
        <w:tc>
          <w:tcPr>
            <w:tcW w:w="5790" w:type="dxa"/>
          </w:tcPr>
          <w:p w:rsidR="00896B7C" w:rsidRPr="002A44AE" w:rsidRDefault="00896B7C" w:rsidP="009334BD"/>
        </w:tc>
      </w:tr>
      <w:tr w:rsidR="00896B7C" w:rsidRPr="002A44AE" w:rsidTr="00A815FA">
        <w:tc>
          <w:tcPr>
            <w:tcW w:w="2448" w:type="dxa"/>
          </w:tcPr>
          <w:p w:rsidR="00896B7C" w:rsidRPr="0066370B" w:rsidRDefault="00896B7C" w:rsidP="009334BD">
            <w:pPr>
              <w:rPr>
                <w:b/>
                <w:color w:val="0000FF"/>
              </w:rPr>
            </w:pPr>
            <w:r w:rsidRPr="0066370B">
              <w:rPr>
                <w:b/>
                <w:color w:val="0000FF"/>
              </w:rPr>
              <w:t>BG</w:t>
            </w:r>
          </w:p>
        </w:tc>
        <w:tc>
          <w:tcPr>
            <w:tcW w:w="5790" w:type="dxa"/>
          </w:tcPr>
          <w:p w:rsidR="00896B7C" w:rsidRPr="002A44AE" w:rsidRDefault="00896B7C" w:rsidP="009334BD">
            <w:r>
              <w:t>Bill Group that the Customer belongs to</w:t>
            </w:r>
          </w:p>
        </w:tc>
      </w:tr>
      <w:tr w:rsidR="00896B7C" w:rsidRPr="002A44AE" w:rsidTr="00A815FA">
        <w:tc>
          <w:tcPr>
            <w:tcW w:w="2448" w:type="dxa"/>
          </w:tcPr>
          <w:p w:rsidR="00896B7C" w:rsidRPr="0066370B" w:rsidRDefault="00896B7C" w:rsidP="009334BD">
            <w:pPr>
              <w:rPr>
                <w:b/>
                <w:color w:val="0000FF"/>
              </w:rPr>
            </w:pPr>
            <w:r w:rsidRPr="0066370B">
              <w:rPr>
                <w:b/>
                <w:color w:val="0000FF"/>
              </w:rPr>
              <w:t>Total Customers</w:t>
            </w:r>
          </w:p>
        </w:tc>
        <w:tc>
          <w:tcPr>
            <w:tcW w:w="5790" w:type="dxa"/>
          </w:tcPr>
          <w:p w:rsidR="00896B7C" w:rsidRPr="002A44AE" w:rsidRDefault="00896B7C" w:rsidP="009334BD">
            <w:r>
              <w:t>Total number of customers in that Bill Group</w:t>
            </w:r>
          </w:p>
        </w:tc>
      </w:tr>
      <w:tr w:rsidR="00896B7C" w:rsidRPr="002A44AE" w:rsidTr="00A815FA">
        <w:tc>
          <w:tcPr>
            <w:tcW w:w="2448" w:type="dxa"/>
          </w:tcPr>
          <w:p w:rsidR="00896B7C" w:rsidRPr="0066370B" w:rsidRDefault="00896B7C" w:rsidP="009334BD">
            <w:pPr>
              <w:rPr>
                <w:b/>
                <w:color w:val="0000FF"/>
              </w:rPr>
            </w:pPr>
            <w:r w:rsidRPr="0066370B">
              <w:rPr>
                <w:b/>
                <w:color w:val="0000FF"/>
              </w:rPr>
              <w:t>Billable Customers</w:t>
            </w:r>
          </w:p>
        </w:tc>
        <w:tc>
          <w:tcPr>
            <w:tcW w:w="5790" w:type="dxa"/>
          </w:tcPr>
          <w:p w:rsidR="00896B7C" w:rsidRPr="002A44AE" w:rsidRDefault="00896B7C" w:rsidP="009334BD">
            <w:r>
              <w:t>Number of Customers with unbilled consumption and are ready for billing</w:t>
            </w:r>
          </w:p>
        </w:tc>
      </w:tr>
    </w:tbl>
    <w:p w:rsidR="00710CA3" w:rsidRPr="0066370B" w:rsidRDefault="00284161" w:rsidP="0066370B">
      <w:pPr>
        <w:pStyle w:val="Heading3"/>
      </w:pPr>
      <w:bookmarkStart w:id="7" w:name="_Toc292186913"/>
      <w:r w:rsidRPr="0066370B">
        <w:t>Selecting a Bill Group</w:t>
      </w:r>
      <w:bookmarkEnd w:id="7"/>
    </w:p>
    <w:p w:rsidR="00710CA3" w:rsidRDefault="00A86B1C" w:rsidP="00710CA3">
      <w:r>
        <w:t xml:space="preserve">All Customers are assigned to Bill Groups, which is a number assigned at enrollment by </w:t>
      </w:r>
      <w:r w:rsidRPr="00CC68E5">
        <w:rPr>
          <w:b/>
          <w:i/>
        </w:rPr>
        <w:t>ista</w:t>
      </w:r>
      <w:r>
        <w:t>|NET for the purposes of managing the billing of customers with similar billing rules. The Invoice Administration page organizes invoice batches by Bill Group. To start the billing process, select a Bill Group from the list located on the Left-hand side of the page.</w:t>
      </w:r>
    </w:p>
    <w:p w:rsidR="00710CA3" w:rsidRPr="00C0029F" w:rsidRDefault="0066370B" w:rsidP="00795D2C">
      <w:pPr>
        <w:pStyle w:val="Heading3"/>
      </w:pPr>
      <w:r>
        <w:br w:type="page"/>
      </w:r>
      <w:bookmarkStart w:id="8" w:name="_Toc292186914"/>
      <w:r w:rsidR="00284161">
        <w:lastRenderedPageBreak/>
        <w:t>Locking the Invoice Batch</w:t>
      </w:r>
      <w:bookmarkEnd w:id="8"/>
    </w:p>
    <w:p w:rsidR="00434937" w:rsidRDefault="00434937" w:rsidP="00434937">
      <w:r>
        <w:t>Choose a batch and lock it, which automatically puts it into the validation queue. The Validation service picks up the batch in about 5 minutes and validates it.</w:t>
      </w:r>
    </w:p>
    <w:p w:rsidR="00434937" w:rsidRDefault="00434937" w:rsidP="00710CA3"/>
    <w:p w:rsidR="0066370B" w:rsidRPr="007A77D2" w:rsidRDefault="0066370B" w:rsidP="0066370B">
      <w:pPr>
        <w:rPr>
          <w:b/>
          <w:color w:val="0000FF"/>
        </w:rPr>
      </w:pPr>
      <w:r w:rsidRPr="007A77D2">
        <w:rPr>
          <w:b/>
          <w:color w:val="0000FF"/>
        </w:rPr>
        <w:t>[Locks]</w:t>
      </w:r>
    </w:p>
    <w:p w:rsidR="0066370B" w:rsidRDefault="0066370B" w:rsidP="0066370B">
      <w:r>
        <w:t>Shows the list of Bill Groups that are currently locked.</w:t>
      </w:r>
    </w:p>
    <w:p w:rsidR="0066370B" w:rsidRPr="00014CD5" w:rsidRDefault="0066370B" w:rsidP="0066370B">
      <w:pPr>
        <w:rPr>
          <w:b/>
        </w:rPr>
      </w:pPr>
      <w:r w:rsidRPr="00014CD5">
        <w:rPr>
          <w:b/>
        </w:rPr>
        <w:t xml:space="preserve">Purpose of </w:t>
      </w:r>
      <w:r>
        <w:rPr>
          <w:b/>
        </w:rPr>
        <w:t>selection criteria from the Locks page (right-hand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048"/>
      </w:tblGrid>
      <w:tr w:rsidR="0066370B" w:rsidRPr="002A44AE" w:rsidTr="0066370B">
        <w:tc>
          <w:tcPr>
            <w:tcW w:w="2088" w:type="dxa"/>
          </w:tcPr>
          <w:p w:rsidR="0066370B" w:rsidRPr="0066370B" w:rsidRDefault="0066370B" w:rsidP="009334BD">
            <w:pPr>
              <w:rPr>
                <w:b/>
                <w:color w:val="0000FF"/>
              </w:rPr>
            </w:pPr>
            <w:r w:rsidRPr="0066370B">
              <w:rPr>
                <w:b/>
                <w:color w:val="0000FF"/>
              </w:rPr>
              <w:t>User</w:t>
            </w:r>
          </w:p>
        </w:tc>
        <w:tc>
          <w:tcPr>
            <w:tcW w:w="6048" w:type="dxa"/>
          </w:tcPr>
          <w:p w:rsidR="0066370B" w:rsidRPr="002A44AE" w:rsidRDefault="0066370B" w:rsidP="009334BD">
            <w:r>
              <w:t>User that currently has the Bill Group locked</w:t>
            </w:r>
          </w:p>
        </w:tc>
      </w:tr>
      <w:tr w:rsidR="0066370B" w:rsidRPr="002A44AE" w:rsidTr="0066370B">
        <w:tc>
          <w:tcPr>
            <w:tcW w:w="2088" w:type="dxa"/>
          </w:tcPr>
          <w:p w:rsidR="0066370B" w:rsidRPr="0066370B" w:rsidRDefault="0066370B" w:rsidP="009334BD">
            <w:pPr>
              <w:rPr>
                <w:b/>
                <w:color w:val="0000FF"/>
              </w:rPr>
            </w:pPr>
            <w:r w:rsidRPr="0066370B">
              <w:rPr>
                <w:b/>
                <w:color w:val="0000FF"/>
              </w:rPr>
              <w:t>CSP</w:t>
            </w:r>
          </w:p>
        </w:tc>
        <w:tc>
          <w:tcPr>
            <w:tcW w:w="6048" w:type="dxa"/>
          </w:tcPr>
          <w:p w:rsidR="0066370B" w:rsidRPr="002A44AE" w:rsidRDefault="0066370B" w:rsidP="009334BD">
            <w:r>
              <w:t>Customer Service Provider of the Batches</w:t>
            </w:r>
          </w:p>
        </w:tc>
      </w:tr>
      <w:tr w:rsidR="0066370B" w:rsidRPr="002A44AE" w:rsidTr="0066370B">
        <w:tc>
          <w:tcPr>
            <w:tcW w:w="2088" w:type="dxa"/>
          </w:tcPr>
          <w:p w:rsidR="0066370B" w:rsidRPr="0066370B" w:rsidRDefault="0066370B" w:rsidP="009334BD">
            <w:pPr>
              <w:rPr>
                <w:b/>
                <w:color w:val="0000FF"/>
              </w:rPr>
            </w:pPr>
            <w:r w:rsidRPr="0066370B">
              <w:rPr>
                <w:b/>
                <w:color w:val="0000FF"/>
              </w:rPr>
              <w:t>Bill Group</w:t>
            </w:r>
          </w:p>
        </w:tc>
        <w:tc>
          <w:tcPr>
            <w:tcW w:w="6048" w:type="dxa"/>
          </w:tcPr>
          <w:p w:rsidR="0066370B" w:rsidRDefault="0066370B" w:rsidP="009334BD">
            <w:r>
              <w:t>Bill Groups locked</w:t>
            </w:r>
          </w:p>
        </w:tc>
      </w:tr>
      <w:tr w:rsidR="0066370B" w:rsidRPr="002A44AE" w:rsidTr="0066370B">
        <w:tc>
          <w:tcPr>
            <w:tcW w:w="2088" w:type="dxa"/>
          </w:tcPr>
          <w:p w:rsidR="0066370B" w:rsidRPr="0066370B" w:rsidRDefault="0066370B" w:rsidP="009334BD">
            <w:pPr>
              <w:rPr>
                <w:b/>
                <w:color w:val="0000FF"/>
              </w:rPr>
            </w:pPr>
            <w:r w:rsidRPr="0066370B">
              <w:rPr>
                <w:b/>
                <w:color w:val="0000FF"/>
              </w:rPr>
              <w:t>Day of Month</w:t>
            </w:r>
          </w:p>
        </w:tc>
        <w:tc>
          <w:tcPr>
            <w:tcW w:w="6048" w:type="dxa"/>
          </w:tcPr>
          <w:p w:rsidR="0066370B" w:rsidRDefault="0066370B" w:rsidP="009334BD">
            <w:r>
              <w:t>?</w:t>
            </w:r>
          </w:p>
        </w:tc>
      </w:tr>
      <w:tr w:rsidR="0066370B" w:rsidRPr="002A44AE" w:rsidTr="0066370B">
        <w:tc>
          <w:tcPr>
            <w:tcW w:w="2088" w:type="dxa"/>
          </w:tcPr>
          <w:p w:rsidR="0066370B" w:rsidRPr="0066370B" w:rsidRDefault="0066370B" w:rsidP="009334BD">
            <w:pPr>
              <w:rPr>
                <w:b/>
                <w:color w:val="0000FF"/>
              </w:rPr>
            </w:pPr>
            <w:r w:rsidRPr="0066370B">
              <w:rPr>
                <w:b/>
                <w:color w:val="0000FF"/>
              </w:rPr>
              <w:t>Validated Customers</w:t>
            </w:r>
          </w:p>
        </w:tc>
        <w:tc>
          <w:tcPr>
            <w:tcW w:w="6048" w:type="dxa"/>
          </w:tcPr>
          <w:p w:rsidR="0066370B" w:rsidRDefault="0066370B" w:rsidP="009334BD">
            <w:r>
              <w:t>Number of customers in the batch and number that have gone through the validation process</w:t>
            </w:r>
          </w:p>
        </w:tc>
      </w:tr>
      <w:tr w:rsidR="0066370B" w:rsidRPr="002A44AE" w:rsidTr="0066370B">
        <w:tc>
          <w:tcPr>
            <w:tcW w:w="2088" w:type="dxa"/>
          </w:tcPr>
          <w:p w:rsidR="0066370B" w:rsidRPr="0066370B" w:rsidRDefault="0066370B" w:rsidP="009334BD">
            <w:pPr>
              <w:rPr>
                <w:b/>
                <w:color w:val="0000FF"/>
              </w:rPr>
            </w:pPr>
            <w:r w:rsidRPr="0066370B">
              <w:rPr>
                <w:b/>
                <w:color w:val="0000FF"/>
              </w:rPr>
              <w:t>Status</w:t>
            </w:r>
          </w:p>
        </w:tc>
        <w:tc>
          <w:tcPr>
            <w:tcW w:w="6048" w:type="dxa"/>
          </w:tcPr>
          <w:p w:rsidR="0066370B" w:rsidRDefault="0066370B" w:rsidP="009334BD">
            <w:r>
              <w:t>Current Status of the locked batch</w:t>
            </w:r>
          </w:p>
        </w:tc>
      </w:tr>
    </w:tbl>
    <w:p w:rsidR="00896B7C" w:rsidRDefault="00896B7C" w:rsidP="00896B7C">
      <w:pPr>
        <w:rPr>
          <w:b/>
          <w:color w:val="0000FF"/>
        </w:rPr>
      </w:pPr>
    </w:p>
    <w:p w:rsidR="00896B7C" w:rsidRPr="007A77D2" w:rsidRDefault="00896B7C" w:rsidP="00896B7C">
      <w:pPr>
        <w:rPr>
          <w:b/>
          <w:color w:val="0000FF"/>
        </w:rPr>
      </w:pPr>
      <w:r w:rsidRPr="007A77D2">
        <w:rPr>
          <w:b/>
          <w:color w:val="0000FF"/>
        </w:rPr>
        <w:t>[</w:t>
      </w:r>
      <w:r>
        <w:rPr>
          <w:b/>
          <w:color w:val="0000FF"/>
        </w:rPr>
        <w:t>Batches</w:t>
      </w:r>
      <w:r w:rsidRPr="007A77D2">
        <w:rPr>
          <w:b/>
          <w:color w:val="0000FF"/>
        </w:rPr>
        <w:t>]</w:t>
      </w:r>
    </w:p>
    <w:p w:rsidR="00896B7C" w:rsidRDefault="00896B7C" w:rsidP="00896B7C">
      <w:r>
        <w:t>Shows the list of Batches that have been generated during the past 7 days (default). Changing the date range produces results for the period selected.</w:t>
      </w:r>
    </w:p>
    <w:p w:rsidR="0066370B" w:rsidRPr="00014CD5" w:rsidRDefault="0066370B" w:rsidP="0066370B">
      <w:pPr>
        <w:rPr>
          <w:b/>
        </w:rPr>
      </w:pPr>
      <w:r w:rsidRPr="00014CD5">
        <w:rPr>
          <w:b/>
        </w:rPr>
        <w:t>Purpose of each field</w:t>
      </w:r>
      <w:r>
        <w:rPr>
          <w:b/>
        </w:rPr>
        <w:t xml:space="preserve"> from the Batch List (right-hand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048"/>
      </w:tblGrid>
      <w:tr w:rsidR="0066370B" w:rsidRPr="002A44AE" w:rsidTr="0066370B">
        <w:tc>
          <w:tcPr>
            <w:tcW w:w="2088" w:type="dxa"/>
          </w:tcPr>
          <w:p w:rsidR="0066370B" w:rsidRPr="0066370B" w:rsidRDefault="0066370B" w:rsidP="009334BD">
            <w:pPr>
              <w:rPr>
                <w:b/>
                <w:color w:val="0000FF"/>
              </w:rPr>
            </w:pPr>
            <w:r w:rsidRPr="0066370B">
              <w:rPr>
                <w:b/>
                <w:color w:val="0000FF"/>
              </w:rPr>
              <w:t>Batch</w:t>
            </w:r>
          </w:p>
        </w:tc>
        <w:tc>
          <w:tcPr>
            <w:tcW w:w="6048" w:type="dxa"/>
          </w:tcPr>
          <w:p w:rsidR="0066370B" w:rsidRPr="002A44AE" w:rsidRDefault="0066370B" w:rsidP="009334BD">
            <w:r>
              <w:t>Billing Batch generated during period selected</w:t>
            </w:r>
          </w:p>
        </w:tc>
      </w:tr>
      <w:tr w:rsidR="0066370B" w:rsidRPr="002A44AE" w:rsidTr="0066370B">
        <w:tc>
          <w:tcPr>
            <w:tcW w:w="2088" w:type="dxa"/>
          </w:tcPr>
          <w:p w:rsidR="0066370B" w:rsidRPr="0066370B" w:rsidRDefault="0066370B" w:rsidP="009334BD">
            <w:pPr>
              <w:rPr>
                <w:b/>
                <w:color w:val="0000FF"/>
              </w:rPr>
            </w:pPr>
            <w:r w:rsidRPr="0066370B">
              <w:rPr>
                <w:b/>
                <w:color w:val="0000FF"/>
              </w:rPr>
              <w:t>Bill Group</w:t>
            </w:r>
          </w:p>
        </w:tc>
        <w:tc>
          <w:tcPr>
            <w:tcW w:w="6048" w:type="dxa"/>
          </w:tcPr>
          <w:p w:rsidR="0066370B" w:rsidRPr="002A44AE" w:rsidRDefault="0066370B" w:rsidP="009334BD">
            <w:r>
              <w:t>Bill Group number of the Batch</w:t>
            </w:r>
          </w:p>
        </w:tc>
      </w:tr>
      <w:tr w:rsidR="0066370B" w:rsidRPr="002A44AE" w:rsidTr="0066370B">
        <w:tc>
          <w:tcPr>
            <w:tcW w:w="2088" w:type="dxa"/>
          </w:tcPr>
          <w:p w:rsidR="0066370B" w:rsidRPr="0066370B" w:rsidRDefault="0066370B" w:rsidP="009334BD">
            <w:pPr>
              <w:rPr>
                <w:b/>
                <w:color w:val="0000FF"/>
              </w:rPr>
            </w:pPr>
            <w:r w:rsidRPr="0066370B">
              <w:rPr>
                <w:b/>
                <w:color w:val="0000FF"/>
              </w:rPr>
              <w:t>Description</w:t>
            </w:r>
          </w:p>
        </w:tc>
        <w:tc>
          <w:tcPr>
            <w:tcW w:w="6048" w:type="dxa"/>
          </w:tcPr>
          <w:p w:rsidR="0066370B" w:rsidRPr="002A44AE" w:rsidRDefault="0066370B" w:rsidP="009334BD"/>
        </w:tc>
      </w:tr>
      <w:tr w:rsidR="0066370B" w:rsidRPr="002A44AE" w:rsidTr="0066370B">
        <w:tc>
          <w:tcPr>
            <w:tcW w:w="2088" w:type="dxa"/>
          </w:tcPr>
          <w:p w:rsidR="0066370B" w:rsidRPr="0066370B" w:rsidRDefault="0066370B" w:rsidP="009334BD">
            <w:pPr>
              <w:rPr>
                <w:b/>
                <w:color w:val="0000FF"/>
              </w:rPr>
            </w:pPr>
            <w:r w:rsidRPr="0066370B">
              <w:rPr>
                <w:b/>
                <w:color w:val="0000FF"/>
              </w:rPr>
              <w:t>Customers</w:t>
            </w:r>
          </w:p>
        </w:tc>
        <w:tc>
          <w:tcPr>
            <w:tcW w:w="6048" w:type="dxa"/>
          </w:tcPr>
          <w:p w:rsidR="0066370B" w:rsidRDefault="0066370B" w:rsidP="009334BD">
            <w:r>
              <w:t xml:space="preserve">Number of Customers in the batch and number within the batch that were billed </w:t>
            </w:r>
          </w:p>
        </w:tc>
      </w:tr>
      <w:tr w:rsidR="0066370B" w:rsidRPr="002A44AE" w:rsidTr="0066370B">
        <w:tc>
          <w:tcPr>
            <w:tcW w:w="2088" w:type="dxa"/>
          </w:tcPr>
          <w:p w:rsidR="0066370B" w:rsidRPr="0066370B" w:rsidRDefault="0066370B" w:rsidP="009334BD">
            <w:pPr>
              <w:rPr>
                <w:b/>
                <w:color w:val="0000FF"/>
              </w:rPr>
            </w:pPr>
            <w:r w:rsidRPr="0066370B">
              <w:rPr>
                <w:b/>
                <w:color w:val="0000FF"/>
              </w:rPr>
              <w:t>Status</w:t>
            </w:r>
          </w:p>
        </w:tc>
        <w:tc>
          <w:tcPr>
            <w:tcW w:w="6048" w:type="dxa"/>
          </w:tcPr>
          <w:p w:rsidR="0066370B" w:rsidRDefault="0066370B" w:rsidP="009334BD">
            <w:r>
              <w:t>Status of the Batch</w:t>
            </w:r>
          </w:p>
        </w:tc>
      </w:tr>
    </w:tbl>
    <w:p w:rsidR="0066370B" w:rsidRDefault="0066370B" w:rsidP="0066370B">
      <w:pPr>
        <w:rPr>
          <w:b/>
        </w:rPr>
      </w:pPr>
    </w:p>
    <w:p w:rsidR="0066370B" w:rsidRPr="00014CD5" w:rsidRDefault="0066370B" w:rsidP="0066370B">
      <w:pPr>
        <w:rPr>
          <w:b/>
        </w:rPr>
      </w:pPr>
      <w:r w:rsidRPr="00014CD5">
        <w:rPr>
          <w:b/>
        </w:rPr>
        <w:t xml:space="preserve">Purpose of </w:t>
      </w:r>
      <w:r>
        <w:rPr>
          <w:b/>
        </w:rPr>
        <w:t>selection criteria from the Batch List (right-hand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688"/>
      </w:tblGrid>
      <w:tr w:rsidR="0066370B" w:rsidRPr="002A44AE" w:rsidTr="0066370B">
        <w:tc>
          <w:tcPr>
            <w:tcW w:w="2448" w:type="dxa"/>
          </w:tcPr>
          <w:p w:rsidR="0066370B" w:rsidRPr="0066370B" w:rsidRDefault="0066370B" w:rsidP="009334BD">
            <w:pPr>
              <w:rPr>
                <w:b/>
                <w:color w:val="0000FF"/>
              </w:rPr>
            </w:pPr>
            <w:r w:rsidRPr="0066370B">
              <w:rPr>
                <w:b/>
                <w:color w:val="0000FF"/>
              </w:rPr>
              <w:t>User</w:t>
            </w:r>
          </w:p>
        </w:tc>
        <w:tc>
          <w:tcPr>
            <w:tcW w:w="5688" w:type="dxa"/>
          </w:tcPr>
          <w:p w:rsidR="0066370B" w:rsidRPr="002A44AE" w:rsidRDefault="0066370B" w:rsidP="009334BD">
            <w:r>
              <w:t>Select Batches that a particular User generated</w:t>
            </w:r>
          </w:p>
        </w:tc>
      </w:tr>
      <w:tr w:rsidR="0066370B" w:rsidRPr="002A44AE" w:rsidTr="0066370B">
        <w:tc>
          <w:tcPr>
            <w:tcW w:w="2448" w:type="dxa"/>
          </w:tcPr>
          <w:p w:rsidR="0066370B" w:rsidRPr="0066370B" w:rsidRDefault="0066370B" w:rsidP="009334BD">
            <w:pPr>
              <w:rPr>
                <w:b/>
                <w:color w:val="0000FF"/>
              </w:rPr>
            </w:pPr>
            <w:r w:rsidRPr="0066370B">
              <w:rPr>
                <w:b/>
                <w:color w:val="0000FF"/>
              </w:rPr>
              <w:t>Status</w:t>
            </w:r>
          </w:p>
        </w:tc>
        <w:tc>
          <w:tcPr>
            <w:tcW w:w="5688" w:type="dxa"/>
          </w:tcPr>
          <w:p w:rsidR="0066370B" w:rsidRPr="002A44AE" w:rsidRDefault="0066370B" w:rsidP="009334BD">
            <w:r>
              <w:t>Select Batches by a particular Status</w:t>
            </w:r>
          </w:p>
        </w:tc>
      </w:tr>
      <w:tr w:rsidR="0066370B" w:rsidRPr="002A44AE" w:rsidTr="0066370B">
        <w:tc>
          <w:tcPr>
            <w:tcW w:w="2448" w:type="dxa"/>
          </w:tcPr>
          <w:p w:rsidR="0066370B" w:rsidRPr="0066370B" w:rsidRDefault="0066370B" w:rsidP="009334BD">
            <w:pPr>
              <w:rPr>
                <w:b/>
                <w:color w:val="0000FF"/>
              </w:rPr>
            </w:pPr>
            <w:r w:rsidRPr="0066370B">
              <w:rPr>
                <w:b/>
                <w:color w:val="0000FF"/>
              </w:rPr>
              <w:t>Date From</w:t>
            </w:r>
          </w:p>
        </w:tc>
        <w:tc>
          <w:tcPr>
            <w:tcW w:w="5688" w:type="dxa"/>
          </w:tcPr>
          <w:p w:rsidR="0066370B" w:rsidRDefault="0066370B" w:rsidP="009334BD">
            <w:r>
              <w:t>Select Batches that were generated no earlier than date</w:t>
            </w:r>
          </w:p>
        </w:tc>
      </w:tr>
      <w:tr w:rsidR="0066370B" w:rsidRPr="002A44AE" w:rsidTr="0066370B">
        <w:tc>
          <w:tcPr>
            <w:tcW w:w="2448" w:type="dxa"/>
          </w:tcPr>
          <w:p w:rsidR="0066370B" w:rsidRPr="0066370B" w:rsidRDefault="0066370B" w:rsidP="009334BD">
            <w:pPr>
              <w:rPr>
                <w:b/>
                <w:color w:val="0000FF"/>
              </w:rPr>
            </w:pPr>
            <w:r w:rsidRPr="0066370B">
              <w:rPr>
                <w:b/>
                <w:color w:val="0000FF"/>
              </w:rPr>
              <w:t>Date To</w:t>
            </w:r>
          </w:p>
        </w:tc>
        <w:tc>
          <w:tcPr>
            <w:tcW w:w="5688" w:type="dxa"/>
          </w:tcPr>
          <w:p w:rsidR="0066370B" w:rsidRDefault="0066370B" w:rsidP="009334BD">
            <w:r>
              <w:t>Select Batches that were generated no later than date</w:t>
            </w:r>
          </w:p>
        </w:tc>
      </w:tr>
    </w:tbl>
    <w:p w:rsidR="0066370B" w:rsidRDefault="0066370B" w:rsidP="0066370B"/>
    <w:p w:rsidR="0066370B" w:rsidRPr="007A77D2" w:rsidRDefault="0066370B" w:rsidP="0066370B">
      <w:pPr>
        <w:rPr>
          <w:b/>
          <w:color w:val="0000FF"/>
        </w:rPr>
      </w:pPr>
      <w:r w:rsidRPr="007A77D2">
        <w:rPr>
          <w:b/>
          <w:color w:val="0000FF"/>
        </w:rPr>
        <w:t>[</w:t>
      </w:r>
      <w:r>
        <w:rPr>
          <w:b/>
          <w:color w:val="0000FF"/>
        </w:rPr>
        <w:t>Meter Data</w:t>
      </w:r>
      <w:r w:rsidRPr="007A77D2">
        <w:rPr>
          <w:b/>
          <w:color w:val="0000FF"/>
        </w:rPr>
        <w:t>]</w:t>
      </w:r>
    </w:p>
    <w:p w:rsidR="0066370B" w:rsidRDefault="0066370B" w:rsidP="0066370B">
      <w:r>
        <w:t>Shows the Rate Details, Premise Information, and Meter Data.</w:t>
      </w:r>
    </w:p>
    <w:p w:rsidR="0066370B" w:rsidRDefault="0066370B" w:rsidP="0066370B">
      <w:pPr>
        <w:rPr>
          <w:b/>
        </w:rPr>
      </w:pPr>
    </w:p>
    <w:p w:rsidR="0066370B" w:rsidRPr="00014CD5" w:rsidRDefault="0066370B" w:rsidP="0066370B">
      <w:pPr>
        <w:rPr>
          <w:b/>
        </w:rPr>
      </w:pPr>
      <w:r w:rsidRPr="00014CD5">
        <w:rPr>
          <w:b/>
        </w:rPr>
        <w:t xml:space="preserve">Purpose of </w:t>
      </w:r>
      <w:r>
        <w:rPr>
          <w:b/>
        </w:rPr>
        <w:t>selection criteria from the Meter Data Screen (right-hand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120"/>
      </w:tblGrid>
      <w:tr w:rsidR="0066370B" w:rsidRPr="002A44AE" w:rsidTr="0066370B">
        <w:tc>
          <w:tcPr>
            <w:tcW w:w="2448" w:type="dxa"/>
          </w:tcPr>
          <w:p w:rsidR="0066370B" w:rsidRPr="0066370B" w:rsidRDefault="0066370B" w:rsidP="009334BD">
            <w:pPr>
              <w:rPr>
                <w:b/>
                <w:color w:val="0000FF"/>
              </w:rPr>
            </w:pPr>
            <w:r w:rsidRPr="0066370B">
              <w:rPr>
                <w:b/>
                <w:color w:val="0000FF"/>
              </w:rPr>
              <w:t>Account No</w:t>
            </w:r>
          </w:p>
        </w:tc>
        <w:tc>
          <w:tcPr>
            <w:tcW w:w="6120" w:type="dxa"/>
          </w:tcPr>
          <w:p w:rsidR="0066370B" w:rsidRPr="002A44AE" w:rsidRDefault="0066370B" w:rsidP="009334BD">
            <w:r>
              <w:t>Allows user to search on Customer Number</w:t>
            </w:r>
          </w:p>
        </w:tc>
      </w:tr>
      <w:tr w:rsidR="0066370B" w:rsidRPr="002A44AE" w:rsidTr="0066370B">
        <w:tc>
          <w:tcPr>
            <w:tcW w:w="2448" w:type="dxa"/>
          </w:tcPr>
          <w:p w:rsidR="0066370B" w:rsidRPr="0066370B" w:rsidRDefault="0066370B" w:rsidP="009334BD">
            <w:pPr>
              <w:rPr>
                <w:b/>
                <w:color w:val="0000FF"/>
              </w:rPr>
            </w:pPr>
            <w:r w:rsidRPr="0066370B">
              <w:rPr>
                <w:b/>
                <w:color w:val="0000FF"/>
              </w:rPr>
              <w:t>Customer Name</w:t>
            </w:r>
          </w:p>
        </w:tc>
        <w:tc>
          <w:tcPr>
            <w:tcW w:w="6120" w:type="dxa"/>
          </w:tcPr>
          <w:p w:rsidR="0066370B" w:rsidRPr="002A44AE" w:rsidRDefault="0066370B" w:rsidP="009334BD">
            <w:r>
              <w:t>Allows user to search on Customer Name</w:t>
            </w:r>
          </w:p>
        </w:tc>
      </w:tr>
      <w:tr w:rsidR="0066370B" w:rsidRPr="002A44AE" w:rsidTr="0066370B">
        <w:tc>
          <w:tcPr>
            <w:tcW w:w="2448" w:type="dxa"/>
          </w:tcPr>
          <w:p w:rsidR="0066370B" w:rsidRPr="0066370B" w:rsidRDefault="0066370B" w:rsidP="009334BD">
            <w:pPr>
              <w:rPr>
                <w:b/>
                <w:color w:val="0000FF"/>
              </w:rPr>
            </w:pPr>
            <w:r w:rsidRPr="0066370B">
              <w:rPr>
                <w:b/>
                <w:color w:val="0000FF"/>
              </w:rPr>
              <w:t>ESI ID</w:t>
            </w:r>
          </w:p>
        </w:tc>
        <w:tc>
          <w:tcPr>
            <w:tcW w:w="6120" w:type="dxa"/>
          </w:tcPr>
          <w:p w:rsidR="0066370B" w:rsidRDefault="0066370B" w:rsidP="009334BD">
            <w:r>
              <w:t>Allows user to search on complete ESI ID</w:t>
            </w:r>
          </w:p>
        </w:tc>
      </w:tr>
      <w:tr w:rsidR="0066370B" w:rsidRPr="002A44AE" w:rsidTr="0066370B">
        <w:tc>
          <w:tcPr>
            <w:tcW w:w="2448" w:type="dxa"/>
          </w:tcPr>
          <w:p w:rsidR="0066370B" w:rsidRPr="0066370B" w:rsidRDefault="0066370B" w:rsidP="009334BD">
            <w:pPr>
              <w:rPr>
                <w:b/>
                <w:color w:val="0000FF"/>
              </w:rPr>
            </w:pPr>
            <w:r w:rsidRPr="0066370B">
              <w:rPr>
                <w:b/>
                <w:color w:val="0000FF"/>
              </w:rPr>
              <w:t>ESI ID Fragment</w:t>
            </w:r>
          </w:p>
        </w:tc>
        <w:tc>
          <w:tcPr>
            <w:tcW w:w="6120" w:type="dxa"/>
          </w:tcPr>
          <w:p w:rsidR="0066370B" w:rsidRDefault="0066370B" w:rsidP="009334BD">
            <w:r>
              <w:t>Allows user to search on portion of the ESI ID</w:t>
            </w:r>
          </w:p>
        </w:tc>
      </w:tr>
    </w:tbl>
    <w:p w:rsidR="0066370B" w:rsidRDefault="0066370B" w:rsidP="0066370B"/>
    <w:p w:rsidR="0066370B" w:rsidRPr="00014CD5" w:rsidRDefault="0066370B" w:rsidP="0066370B">
      <w:pPr>
        <w:rPr>
          <w:b/>
        </w:rPr>
      </w:pPr>
      <w:r w:rsidRPr="00014CD5">
        <w:rPr>
          <w:b/>
        </w:rPr>
        <w:t>Purpose of each field</w:t>
      </w:r>
      <w:r>
        <w:rPr>
          <w:b/>
        </w:rPr>
        <w:t xml:space="preserve"> from the Meter Data Screen (right-hand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120"/>
      </w:tblGrid>
      <w:tr w:rsidR="0066370B" w:rsidRPr="002A44AE" w:rsidTr="0066370B">
        <w:tc>
          <w:tcPr>
            <w:tcW w:w="2448" w:type="dxa"/>
          </w:tcPr>
          <w:p w:rsidR="0066370B" w:rsidRPr="0066370B" w:rsidRDefault="0066370B" w:rsidP="009334BD">
            <w:pPr>
              <w:rPr>
                <w:b/>
                <w:color w:val="0000FF"/>
              </w:rPr>
            </w:pPr>
            <w:r w:rsidRPr="0066370B">
              <w:rPr>
                <w:b/>
                <w:color w:val="0000FF"/>
              </w:rPr>
              <w:t>Bill Group</w:t>
            </w:r>
          </w:p>
        </w:tc>
        <w:tc>
          <w:tcPr>
            <w:tcW w:w="6120" w:type="dxa"/>
          </w:tcPr>
          <w:p w:rsidR="0066370B" w:rsidRPr="002A44AE" w:rsidRDefault="0066370B" w:rsidP="009334BD">
            <w:r>
              <w:t>Bill Group number of the Batch</w:t>
            </w:r>
          </w:p>
        </w:tc>
      </w:tr>
      <w:tr w:rsidR="0066370B" w:rsidRPr="002A44AE" w:rsidTr="0066370B">
        <w:tc>
          <w:tcPr>
            <w:tcW w:w="2448" w:type="dxa"/>
          </w:tcPr>
          <w:p w:rsidR="0066370B" w:rsidRPr="0066370B" w:rsidRDefault="0066370B" w:rsidP="009334BD">
            <w:pPr>
              <w:rPr>
                <w:b/>
                <w:color w:val="0000FF"/>
              </w:rPr>
            </w:pPr>
            <w:r w:rsidRPr="0066370B">
              <w:rPr>
                <w:b/>
                <w:color w:val="0000FF"/>
              </w:rPr>
              <w:t>Production Cycle</w:t>
            </w:r>
          </w:p>
        </w:tc>
        <w:tc>
          <w:tcPr>
            <w:tcW w:w="6120" w:type="dxa"/>
          </w:tcPr>
          <w:p w:rsidR="0066370B" w:rsidRPr="002A44AE" w:rsidRDefault="0066370B" w:rsidP="009334BD">
            <w:r>
              <w:t>Meter Read cycle assigned by the TDSP/LDC.</w:t>
            </w:r>
          </w:p>
        </w:tc>
      </w:tr>
      <w:tr w:rsidR="0066370B" w:rsidRPr="002A44AE" w:rsidTr="0066370B">
        <w:tc>
          <w:tcPr>
            <w:tcW w:w="2448" w:type="dxa"/>
          </w:tcPr>
          <w:p w:rsidR="0066370B" w:rsidRPr="0066370B" w:rsidRDefault="0066370B" w:rsidP="009334BD">
            <w:pPr>
              <w:rPr>
                <w:b/>
                <w:color w:val="0000FF"/>
              </w:rPr>
            </w:pPr>
            <w:r w:rsidRPr="0066370B">
              <w:rPr>
                <w:b/>
                <w:color w:val="0000FF"/>
              </w:rPr>
              <w:t>Customer Type</w:t>
            </w:r>
          </w:p>
        </w:tc>
        <w:tc>
          <w:tcPr>
            <w:tcW w:w="6120" w:type="dxa"/>
          </w:tcPr>
          <w:p w:rsidR="0066370B" w:rsidRDefault="0066370B" w:rsidP="009334BD">
            <w:r>
              <w:t>Customer Type assigned</w:t>
            </w:r>
          </w:p>
        </w:tc>
      </w:tr>
      <w:tr w:rsidR="0066370B" w:rsidRPr="002A44AE" w:rsidTr="0066370B">
        <w:tc>
          <w:tcPr>
            <w:tcW w:w="2448" w:type="dxa"/>
          </w:tcPr>
          <w:p w:rsidR="0066370B" w:rsidRPr="0066370B" w:rsidRDefault="0066370B" w:rsidP="009334BD">
            <w:pPr>
              <w:rPr>
                <w:b/>
                <w:color w:val="0000FF"/>
              </w:rPr>
            </w:pPr>
            <w:r w:rsidRPr="0066370B">
              <w:rPr>
                <w:b/>
                <w:color w:val="0000FF"/>
              </w:rPr>
              <w:t>TDSP Template</w:t>
            </w:r>
          </w:p>
        </w:tc>
        <w:tc>
          <w:tcPr>
            <w:tcW w:w="6120" w:type="dxa"/>
          </w:tcPr>
          <w:p w:rsidR="0066370B" w:rsidRDefault="0066370B" w:rsidP="009334BD">
            <w:r>
              <w:t>Matrix of TDSP Charges being withheld or passed through to the Customer during billing.</w:t>
            </w:r>
          </w:p>
        </w:tc>
      </w:tr>
      <w:tr w:rsidR="0066370B" w:rsidRPr="002A44AE" w:rsidTr="0066370B">
        <w:tc>
          <w:tcPr>
            <w:tcW w:w="2448" w:type="dxa"/>
          </w:tcPr>
          <w:p w:rsidR="0066370B" w:rsidRPr="0066370B" w:rsidRDefault="0066370B" w:rsidP="009334BD">
            <w:pPr>
              <w:rPr>
                <w:b/>
                <w:color w:val="0000FF"/>
              </w:rPr>
            </w:pPr>
            <w:r w:rsidRPr="0066370B">
              <w:rPr>
                <w:b/>
                <w:color w:val="0000FF"/>
              </w:rPr>
              <w:t>Division</w:t>
            </w:r>
          </w:p>
        </w:tc>
        <w:tc>
          <w:tcPr>
            <w:tcW w:w="6120" w:type="dxa"/>
          </w:tcPr>
          <w:p w:rsidR="0066370B" w:rsidRPr="002A44AE" w:rsidRDefault="0066370B" w:rsidP="009334BD">
            <w:r>
              <w:t>Client Division assigned to the customer.</w:t>
            </w:r>
          </w:p>
        </w:tc>
      </w:tr>
      <w:tr w:rsidR="0066370B" w:rsidRPr="002A44AE" w:rsidTr="0066370B">
        <w:tc>
          <w:tcPr>
            <w:tcW w:w="2448" w:type="dxa"/>
          </w:tcPr>
          <w:p w:rsidR="0066370B" w:rsidRPr="0066370B" w:rsidRDefault="0066370B" w:rsidP="009334BD">
            <w:pPr>
              <w:rPr>
                <w:b/>
                <w:color w:val="0000FF"/>
              </w:rPr>
            </w:pPr>
            <w:r w:rsidRPr="0066370B">
              <w:rPr>
                <w:b/>
                <w:color w:val="0000FF"/>
              </w:rPr>
              <w:t>Taxable</w:t>
            </w:r>
          </w:p>
        </w:tc>
        <w:tc>
          <w:tcPr>
            <w:tcW w:w="6120" w:type="dxa"/>
          </w:tcPr>
          <w:p w:rsidR="0066370B" w:rsidRDefault="0066370B" w:rsidP="009334BD">
            <w:r>
              <w:t>Y/N indicator for whether or not the customer is tax exempt. N = Tax Exempt, Y = Taxable</w:t>
            </w:r>
          </w:p>
        </w:tc>
      </w:tr>
      <w:tr w:rsidR="0066370B" w:rsidRPr="002A44AE" w:rsidTr="0066370B">
        <w:tc>
          <w:tcPr>
            <w:tcW w:w="2448" w:type="dxa"/>
          </w:tcPr>
          <w:p w:rsidR="0066370B" w:rsidRPr="0066370B" w:rsidRDefault="0066370B" w:rsidP="009334BD">
            <w:pPr>
              <w:rPr>
                <w:b/>
                <w:color w:val="0000FF"/>
              </w:rPr>
            </w:pPr>
            <w:r w:rsidRPr="0066370B">
              <w:rPr>
                <w:b/>
                <w:color w:val="0000FF"/>
              </w:rPr>
              <w:t>Late Fees</w:t>
            </w:r>
          </w:p>
        </w:tc>
        <w:tc>
          <w:tcPr>
            <w:tcW w:w="6120" w:type="dxa"/>
          </w:tcPr>
          <w:p w:rsidR="0066370B" w:rsidRDefault="0066370B" w:rsidP="009334BD">
            <w:r>
              <w:t>Y/N indicator for whether or not the customer is subject to late Fees.  N = not subject to late fees, Y = subject to late fees.</w:t>
            </w:r>
          </w:p>
        </w:tc>
      </w:tr>
      <w:tr w:rsidR="0066370B" w:rsidRPr="002A44AE" w:rsidTr="0066370B">
        <w:tc>
          <w:tcPr>
            <w:tcW w:w="2448" w:type="dxa"/>
          </w:tcPr>
          <w:p w:rsidR="0066370B" w:rsidRPr="0066370B" w:rsidRDefault="0066370B" w:rsidP="009334BD">
            <w:pPr>
              <w:rPr>
                <w:b/>
                <w:color w:val="0000FF"/>
              </w:rPr>
            </w:pPr>
            <w:r w:rsidRPr="0066370B">
              <w:rPr>
                <w:b/>
                <w:color w:val="0000FF"/>
              </w:rPr>
              <w:t>Rate Code</w:t>
            </w:r>
          </w:p>
        </w:tc>
        <w:tc>
          <w:tcPr>
            <w:tcW w:w="6120" w:type="dxa"/>
          </w:tcPr>
          <w:p w:rsidR="0066370B" w:rsidRDefault="0066370B" w:rsidP="009334BD">
            <w:r>
              <w:t>Rate Code that is currently being billed. Indicates various charge types and method of billing.</w:t>
            </w:r>
          </w:p>
        </w:tc>
      </w:tr>
    </w:tbl>
    <w:p w:rsidR="0066370B" w:rsidRDefault="0066370B" w:rsidP="0066370B">
      <w:pPr>
        <w:rPr>
          <w:b/>
          <w:color w:val="0000FF"/>
        </w:rPr>
      </w:pPr>
    </w:p>
    <w:p w:rsidR="0066370B" w:rsidRPr="007A77D2" w:rsidRDefault="0066370B" w:rsidP="0066370B">
      <w:pPr>
        <w:rPr>
          <w:b/>
          <w:color w:val="0000FF"/>
        </w:rPr>
      </w:pPr>
      <w:r w:rsidRPr="007A77D2">
        <w:rPr>
          <w:b/>
          <w:color w:val="0000FF"/>
        </w:rPr>
        <w:t>[</w:t>
      </w:r>
      <w:r>
        <w:rPr>
          <w:b/>
          <w:color w:val="0000FF"/>
        </w:rPr>
        <w:t>Configuration</w:t>
      </w:r>
      <w:r w:rsidRPr="007A77D2">
        <w:rPr>
          <w:b/>
          <w:color w:val="0000FF"/>
        </w:rPr>
        <w:t>]</w:t>
      </w:r>
    </w:p>
    <w:p w:rsidR="0066370B" w:rsidRDefault="0066370B" w:rsidP="0066370B">
      <w:r>
        <w:t>Allow users to configure invoice validation parameters, invoice thresholds, and administer Bill Groups.</w:t>
      </w:r>
    </w:p>
    <w:p w:rsidR="0066370B" w:rsidRDefault="0066370B" w:rsidP="0066370B">
      <w:pPr>
        <w:rPr>
          <w:b/>
        </w:rPr>
      </w:pPr>
    </w:p>
    <w:p w:rsidR="0066370B" w:rsidRDefault="0066370B" w:rsidP="0066370B">
      <w:pPr>
        <w:rPr>
          <w:b/>
        </w:rPr>
      </w:pPr>
      <w:r w:rsidRPr="00014CD5">
        <w:rPr>
          <w:b/>
        </w:rPr>
        <w:t xml:space="preserve">Purpose of </w:t>
      </w:r>
      <w:r>
        <w:rPr>
          <w:b/>
        </w:rPr>
        <w:t>selection criteria from the Invoice Configuration screen (right-hand side)</w:t>
      </w:r>
      <w:r w:rsidRPr="00014CD5">
        <w:rPr>
          <w:b/>
        </w:rPr>
        <w:t>:</w:t>
      </w:r>
    </w:p>
    <w:p w:rsidR="0066370B" w:rsidRPr="00014CD5" w:rsidRDefault="0066370B" w:rsidP="006637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688"/>
      </w:tblGrid>
      <w:tr w:rsidR="0066370B" w:rsidRPr="002A44AE" w:rsidTr="0066370B">
        <w:tc>
          <w:tcPr>
            <w:tcW w:w="2448" w:type="dxa"/>
          </w:tcPr>
          <w:p w:rsidR="0066370B" w:rsidRPr="0066370B" w:rsidRDefault="0066370B" w:rsidP="009334BD">
            <w:pPr>
              <w:rPr>
                <w:b/>
                <w:color w:val="0000FF"/>
              </w:rPr>
            </w:pPr>
            <w:r w:rsidRPr="0066370B">
              <w:rPr>
                <w:b/>
                <w:color w:val="0000FF"/>
              </w:rPr>
              <w:t>Invoice Validations</w:t>
            </w:r>
          </w:p>
        </w:tc>
        <w:tc>
          <w:tcPr>
            <w:tcW w:w="5688" w:type="dxa"/>
          </w:tcPr>
          <w:p w:rsidR="0066370B" w:rsidRPr="002A44AE" w:rsidRDefault="0066370B" w:rsidP="009334BD">
            <w:r w:rsidRPr="00B57D59">
              <w:t>Configure pre-invoice validations. These can be global or client specific and configured per customer type, rate type, and/or LDC.</w:t>
            </w:r>
          </w:p>
        </w:tc>
      </w:tr>
      <w:tr w:rsidR="0066370B" w:rsidRPr="002A44AE" w:rsidTr="0066370B">
        <w:tc>
          <w:tcPr>
            <w:tcW w:w="2448" w:type="dxa"/>
          </w:tcPr>
          <w:p w:rsidR="0066370B" w:rsidRPr="0066370B" w:rsidRDefault="0066370B" w:rsidP="009334BD">
            <w:pPr>
              <w:rPr>
                <w:b/>
                <w:color w:val="0000FF"/>
              </w:rPr>
            </w:pPr>
            <w:r w:rsidRPr="0066370B">
              <w:rPr>
                <w:b/>
                <w:color w:val="0000FF"/>
              </w:rPr>
              <w:t>Invoice Thresholds</w:t>
            </w:r>
          </w:p>
        </w:tc>
        <w:tc>
          <w:tcPr>
            <w:tcW w:w="5688" w:type="dxa"/>
          </w:tcPr>
          <w:p w:rsidR="0066370B" w:rsidRPr="002A44AE" w:rsidRDefault="0066370B" w:rsidP="009334BD">
            <w:r w:rsidRPr="00B57D59">
              <w:t>Configure minimum and maximum values on consumption periods, amounts, and percent variances. If a threshold is exceeded, pre-invoice validation alerts are raised and customers must be cleared before invoicing can occur</w:t>
            </w:r>
            <w:r>
              <w:t>.</w:t>
            </w:r>
          </w:p>
        </w:tc>
      </w:tr>
      <w:tr w:rsidR="0066370B" w:rsidRPr="002A44AE" w:rsidTr="0066370B">
        <w:tc>
          <w:tcPr>
            <w:tcW w:w="2448" w:type="dxa"/>
          </w:tcPr>
          <w:p w:rsidR="0066370B" w:rsidRPr="0066370B" w:rsidRDefault="0066370B" w:rsidP="009334BD">
            <w:pPr>
              <w:rPr>
                <w:b/>
                <w:color w:val="0000FF"/>
              </w:rPr>
            </w:pPr>
            <w:r w:rsidRPr="0066370B">
              <w:rPr>
                <w:b/>
                <w:color w:val="0000FF"/>
              </w:rPr>
              <w:t>Bill Group Administration</w:t>
            </w:r>
          </w:p>
        </w:tc>
        <w:tc>
          <w:tcPr>
            <w:tcW w:w="5688" w:type="dxa"/>
          </w:tcPr>
          <w:p w:rsidR="0066370B" w:rsidRDefault="0066370B" w:rsidP="009334BD">
            <w:r w:rsidRPr="00B57D59">
              <w:t>Configure the bill groups that will be automated for invoicing. Customers in these selected bill groups will be invoiced when consumption arrives and they validate successfully.</w:t>
            </w:r>
          </w:p>
        </w:tc>
      </w:tr>
    </w:tbl>
    <w:p w:rsidR="0066370B" w:rsidRDefault="0066370B" w:rsidP="0066370B"/>
    <w:p w:rsidR="0066370B" w:rsidRPr="007A77D2" w:rsidRDefault="0066370B" w:rsidP="0066370B">
      <w:pPr>
        <w:rPr>
          <w:b/>
          <w:color w:val="0000FF"/>
        </w:rPr>
      </w:pPr>
      <w:r>
        <w:br w:type="page"/>
      </w:r>
      <w:r w:rsidRPr="007A77D2">
        <w:rPr>
          <w:b/>
          <w:color w:val="0000FF"/>
        </w:rPr>
        <w:lastRenderedPageBreak/>
        <w:t>[</w:t>
      </w:r>
      <w:r>
        <w:rPr>
          <w:b/>
          <w:color w:val="0000FF"/>
        </w:rPr>
        <w:t>Estimates</w:t>
      </w:r>
      <w:r w:rsidRPr="007A77D2">
        <w:rPr>
          <w:b/>
          <w:color w:val="0000FF"/>
        </w:rPr>
        <w:t>]</w:t>
      </w:r>
    </w:p>
    <w:p w:rsidR="0066370B" w:rsidRDefault="0066370B" w:rsidP="0066370B">
      <w:r>
        <w:t>.</w:t>
      </w:r>
    </w:p>
    <w:p w:rsidR="0066370B" w:rsidRPr="00014CD5" w:rsidRDefault="0066370B" w:rsidP="0066370B">
      <w:pPr>
        <w:rPr>
          <w:b/>
        </w:rPr>
      </w:pPr>
      <w:r w:rsidRPr="00014CD5">
        <w:rPr>
          <w:b/>
        </w:rPr>
        <w:t xml:space="preserve">Purpose of </w:t>
      </w:r>
      <w:r>
        <w:rPr>
          <w:b/>
        </w:rPr>
        <w:t>selection criteria from the Batch List (right-hand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688"/>
      </w:tblGrid>
      <w:tr w:rsidR="0066370B" w:rsidRPr="002A44AE" w:rsidTr="0066370B">
        <w:tc>
          <w:tcPr>
            <w:tcW w:w="2448" w:type="dxa"/>
          </w:tcPr>
          <w:p w:rsidR="0066370B" w:rsidRPr="0066370B" w:rsidRDefault="0066370B" w:rsidP="009334BD">
            <w:pPr>
              <w:rPr>
                <w:b/>
                <w:color w:val="0000FF"/>
              </w:rPr>
            </w:pPr>
          </w:p>
        </w:tc>
        <w:tc>
          <w:tcPr>
            <w:tcW w:w="5688" w:type="dxa"/>
          </w:tcPr>
          <w:p w:rsidR="0066370B" w:rsidRPr="002A44AE" w:rsidRDefault="0066370B" w:rsidP="009334BD"/>
        </w:tc>
      </w:tr>
      <w:tr w:rsidR="0066370B" w:rsidRPr="002A44AE" w:rsidTr="0066370B">
        <w:tc>
          <w:tcPr>
            <w:tcW w:w="2448" w:type="dxa"/>
          </w:tcPr>
          <w:p w:rsidR="0066370B" w:rsidRPr="0066370B" w:rsidRDefault="0066370B" w:rsidP="009334BD">
            <w:pPr>
              <w:rPr>
                <w:b/>
                <w:color w:val="0000FF"/>
              </w:rPr>
            </w:pPr>
          </w:p>
        </w:tc>
        <w:tc>
          <w:tcPr>
            <w:tcW w:w="5688" w:type="dxa"/>
          </w:tcPr>
          <w:p w:rsidR="0066370B" w:rsidRPr="002A44AE" w:rsidRDefault="0066370B" w:rsidP="009334BD"/>
        </w:tc>
      </w:tr>
      <w:tr w:rsidR="0066370B" w:rsidRPr="002A44AE" w:rsidTr="0066370B">
        <w:tc>
          <w:tcPr>
            <w:tcW w:w="2448" w:type="dxa"/>
          </w:tcPr>
          <w:p w:rsidR="0066370B" w:rsidRPr="0066370B" w:rsidRDefault="0066370B" w:rsidP="009334BD">
            <w:pPr>
              <w:rPr>
                <w:b/>
                <w:color w:val="0000FF"/>
              </w:rPr>
            </w:pPr>
          </w:p>
        </w:tc>
        <w:tc>
          <w:tcPr>
            <w:tcW w:w="5688" w:type="dxa"/>
          </w:tcPr>
          <w:p w:rsidR="0066370B" w:rsidRDefault="0066370B" w:rsidP="009334BD"/>
        </w:tc>
      </w:tr>
      <w:tr w:rsidR="0066370B" w:rsidRPr="002A44AE" w:rsidTr="0066370B">
        <w:tc>
          <w:tcPr>
            <w:tcW w:w="2448" w:type="dxa"/>
          </w:tcPr>
          <w:p w:rsidR="0066370B" w:rsidRPr="0066370B" w:rsidRDefault="0066370B" w:rsidP="009334BD">
            <w:pPr>
              <w:rPr>
                <w:b/>
                <w:color w:val="0000FF"/>
              </w:rPr>
            </w:pPr>
          </w:p>
        </w:tc>
        <w:tc>
          <w:tcPr>
            <w:tcW w:w="5688" w:type="dxa"/>
          </w:tcPr>
          <w:p w:rsidR="0066370B" w:rsidRDefault="0066370B" w:rsidP="009334BD"/>
        </w:tc>
      </w:tr>
    </w:tbl>
    <w:p w:rsidR="0066370B" w:rsidRDefault="0066370B" w:rsidP="0066370B"/>
    <w:p w:rsidR="0066370B" w:rsidRPr="00014CD5" w:rsidRDefault="0066370B" w:rsidP="0066370B">
      <w:pPr>
        <w:rPr>
          <w:b/>
        </w:rPr>
      </w:pPr>
      <w:r w:rsidRPr="00014CD5">
        <w:rPr>
          <w:b/>
        </w:rPr>
        <w:t>Purpose of each field</w:t>
      </w:r>
      <w:r>
        <w:rPr>
          <w:b/>
        </w:rPr>
        <w:t xml:space="preserve"> from the Batch List (right-hand side)</w:t>
      </w:r>
      <w:r w:rsidRPr="00014CD5">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688"/>
      </w:tblGrid>
      <w:tr w:rsidR="0066370B" w:rsidRPr="002A44AE" w:rsidTr="0066370B">
        <w:tc>
          <w:tcPr>
            <w:tcW w:w="2448" w:type="dxa"/>
          </w:tcPr>
          <w:p w:rsidR="0066370B" w:rsidRPr="0066370B" w:rsidRDefault="0066370B" w:rsidP="009334BD">
            <w:pPr>
              <w:rPr>
                <w:b/>
                <w:color w:val="0000FF"/>
              </w:rPr>
            </w:pPr>
          </w:p>
        </w:tc>
        <w:tc>
          <w:tcPr>
            <w:tcW w:w="5688" w:type="dxa"/>
          </w:tcPr>
          <w:p w:rsidR="0066370B" w:rsidRPr="002A44AE" w:rsidRDefault="0066370B" w:rsidP="009334BD"/>
        </w:tc>
      </w:tr>
      <w:tr w:rsidR="0066370B" w:rsidRPr="002A44AE" w:rsidTr="0066370B">
        <w:tc>
          <w:tcPr>
            <w:tcW w:w="2448" w:type="dxa"/>
          </w:tcPr>
          <w:p w:rsidR="0066370B" w:rsidRPr="0066370B" w:rsidRDefault="0066370B" w:rsidP="009334BD">
            <w:pPr>
              <w:rPr>
                <w:b/>
                <w:color w:val="0000FF"/>
              </w:rPr>
            </w:pPr>
          </w:p>
        </w:tc>
        <w:tc>
          <w:tcPr>
            <w:tcW w:w="5688" w:type="dxa"/>
          </w:tcPr>
          <w:p w:rsidR="0066370B" w:rsidRPr="002A44AE" w:rsidRDefault="0066370B" w:rsidP="009334BD"/>
        </w:tc>
      </w:tr>
      <w:tr w:rsidR="0066370B" w:rsidRPr="002A44AE" w:rsidTr="0066370B">
        <w:tc>
          <w:tcPr>
            <w:tcW w:w="2448" w:type="dxa"/>
          </w:tcPr>
          <w:p w:rsidR="0066370B" w:rsidRPr="0066370B" w:rsidRDefault="0066370B" w:rsidP="009334BD">
            <w:pPr>
              <w:rPr>
                <w:b/>
                <w:color w:val="0000FF"/>
              </w:rPr>
            </w:pPr>
          </w:p>
        </w:tc>
        <w:tc>
          <w:tcPr>
            <w:tcW w:w="5688" w:type="dxa"/>
          </w:tcPr>
          <w:p w:rsidR="0066370B" w:rsidRPr="002A44AE" w:rsidRDefault="0066370B" w:rsidP="009334BD"/>
        </w:tc>
      </w:tr>
      <w:tr w:rsidR="0066370B" w:rsidRPr="002A44AE" w:rsidTr="0066370B">
        <w:tc>
          <w:tcPr>
            <w:tcW w:w="2448" w:type="dxa"/>
          </w:tcPr>
          <w:p w:rsidR="0066370B" w:rsidRPr="0066370B" w:rsidRDefault="0066370B" w:rsidP="009334BD">
            <w:pPr>
              <w:rPr>
                <w:b/>
                <w:color w:val="0000FF"/>
              </w:rPr>
            </w:pPr>
          </w:p>
        </w:tc>
        <w:tc>
          <w:tcPr>
            <w:tcW w:w="5688" w:type="dxa"/>
          </w:tcPr>
          <w:p w:rsidR="0066370B" w:rsidRDefault="0066370B" w:rsidP="009334BD"/>
        </w:tc>
      </w:tr>
      <w:tr w:rsidR="0066370B" w:rsidRPr="002A44AE" w:rsidTr="0066370B">
        <w:tc>
          <w:tcPr>
            <w:tcW w:w="2448" w:type="dxa"/>
          </w:tcPr>
          <w:p w:rsidR="0066370B" w:rsidRPr="0066370B" w:rsidRDefault="0066370B" w:rsidP="009334BD">
            <w:pPr>
              <w:rPr>
                <w:b/>
                <w:color w:val="0000FF"/>
              </w:rPr>
            </w:pPr>
          </w:p>
        </w:tc>
        <w:tc>
          <w:tcPr>
            <w:tcW w:w="5688" w:type="dxa"/>
          </w:tcPr>
          <w:p w:rsidR="0066370B" w:rsidRDefault="0066370B" w:rsidP="009334BD"/>
        </w:tc>
      </w:tr>
    </w:tbl>
    <w:p w:rsidR="0066370B" w:rsidRDefault="0066370B" w:rsidP="0066370B"/>
    <w:p w:rsidR="0066370B" w:rsidRDefault="0066370B" w:rsidP="0066370B"/>
    <w:p w:rsidR="0066370B" w:rsidRPr="00014CD5" w:rsidRDefault="0066370B" w:rsidP="0066370B">
      <w:pPr>
        <w:rPr>
          <w:b/>
        </w:rPr>
      </w:pPr>
      <w:r w:rsidRPr="00014CD5">
        <w:rPr>
          <w:b/>
        </w:rPr>
        <w:t>Purpose of each field</w:t>
      </w:r>
      <w:r>
        <w:rPr>
          <w:b/>
        </w:rPr>
        <w:t xml:space="preserve"> from the Customer List (right-hand side)</w:t>
      </w:r>
      <w:r w:rsidRPr="00014CD5">
        <w:rPr>
          <w:b/>
        </w:rPr>
        <w:t>:</w:t>
      </w:r>
    </w:p>
    <w:tbl>
      <w:tblPr>
        <w:tblW w:w="91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940"/>
      </w:tblGrid>
      <w:tr w:rsidR="0066370B" w:rsidRPr="002A44AE" w:rsidTr="0066370B">
        <w:tc>
          <w:tcPr>
            <w:tcW w:w="3240" w:type="dxa"/>
          </w:tcPr>
          <w:p w:rsidR="0066370B" w:rsidRPr="002A44AE" w:rsidRDefault="0066370B" w:rsidP="009334BD">
            <w:r w:rsidRPr="002A44AE">
              <w:t>List (Icon)</w:t>
            </w:r>
          </w:p>
        </w:tc>
        <w:tc>
          <w:tcPr>
            <w:tcW w:w="5940" w:type="dxa"/>
          </w:tcPr>
          <w:p w:rsidR="0066370B" w:rsidRPr="002A44AE" w:rsidRDefault="0066370B" w:rsidP="009334BD">
            <w:r>
              <w:t>Returns results after selecting certain criteria</w:t>
            </w:r>
          </w:p>
        </w:tc>
      </w:tr>
      <w:tr w:rsidR="0066370B" w:rsidRPr="002A44AE" w:rsidTr="0066370B">
        <w:tc>
          <w:tcPr>
            <w:tcW w:w="3240" w:type="dxa"/>
          </w:tcPr>
          <w:p w:rsidR="0066370B" w:rsidRPr="002A44AE" w:rsidRDefault="0066370B" w:rsidP="009334BD">
            <w:r w:rsidRPr="002A44AE">
              <w:t>Lock Batch (Icon)</w:t>
            </w:r>
          </w:p>
        </w:tc>
        <w:tc>
          <w:tcPr>
            <w:tcW w:w="5940" w:type="dxa"/>
          </w:tcPr>
          <w:p w:rsidR="0066370B" w:rsidRPr="002A44AE" w:rsidRDefault="0066370B" w:rsidP="009334BD">
            <w:r>
              <w:t>Locks the Customers selected into a Billing Batch protect them from being used by another person</w:t>
            </w:r>
          </w:p>
        </w:tc>
      </w:tr>
      <w:tr w:rsidR="0066370B" w:rsidRPr="002A44AE" w:rsidTr="0066370B">
        <w:tc>
          <w:tcPr>
            <w:tcW w:w="3240" w:type="dxa"/>
          </w:tcPr>
          <w:p w:rsidR="0066370B" w:rsidRPr="002A44AE" w:rsidRDefault="0066370B" w:rsidP="009334BD">
            <w:r w:rsidRPr="002A44AE">
              <w:t>Bill Group Transfer (Icon)</w:t>
            </w:r>
          </w:p>
        </w:tc>
        <w:tc>
          <w:tcPr>
            <w:tcW w:w="5940" w:type="dxa"/>
          </w:tcPr>
          <w:p w:rsidR="0066370B" w:rsidRPr="002A44AE" w:rsidRDefault="0066370B" w:rsidP="009334BD">
            <w:r>
              <w:t>Transference of customers to a different Bill Group</w:t>
            </w:r>
          </w:p>
        </w:tc>
      </w:tr>
      <w:tr w:rsidR="0066370B" w:rsidRPr="002A44AE" w:rsidTr="0066370B">
        <w:tc>
          <w:tcPr>
            <w:tcW w:w="3240" w:type="dxa"/>
          </w:tcPr>
          <w:p w:rsidR="0066370B" w:rsidRPr="002A44AE" w:rsidRDefault="0066370B" w:rsidP="009334BD">
            <w:r w:rsidRPr="002A44AE">
              <w:t>CSP (Field)</w:t>
            </w:r>
          </w:p>
        </w:tc>
        <w:tc>
          <w:tcPr>
            <w:tcW w:w="5940" w:type="dxa"/>
          </w:tcPr>
          <w:p w:rsidR="0066370B" w:rsidRPr="002A44AE" w:rsidRDefault="0066370B" w:rsidP="009334BD">
            <w:r>
              <w:t>List of Customer Service Providers contained within the system</w:t>
            </w:r>
          </w:p>
        </w:tc>
      </w:tr>
      <w:tr w:rsidR="0066370B" w:rsidRPr="002A44AE" w:rsidTr="0066370B">
        <w:tc>
          <w:tcPr>
            <w:tcW w:w="3240" w:type="dxa"/>
          </w:tcPr>
          <w:p w:rsidR="0066370B" w:rsidRPr="002A44AE" w:rsidRDefault="0066370B" w:rsidP="009334BD">
            <w:r w:rsidRPr="002A44AE">
              <w:t>Date To (Field)</w:t>
            </w:r>
          </w:p>
        </w:tc>
        <w:tc>
          <w:tcPr>
            <w:tcW w:w="5940" w:type="dxa"/>
          </w:tcPr>
          <w:p w:rsidR="0066370B" w:rsidRPr="002A44AE" w:rsidRDefault="0066370B" w:rsidP="009334BD">
            <w:r>
              <w:t xml:space="preserve">Unbilled Consumption Service Period Date To </w:t>
            </w:r>
          </w:p>
        </w:tc>
      </w:tr>
      <w:tr w:rsidR="0066370B" w:rsidRPr="002A44AE" w:rsidTr="0066370B">
        <w:tc>
          <w:tcPr>
            <w:tcW w:w="3240" w:type="dxa"/>
          </w:tcPr>
          <w:p w:rsidR="0066370B" w:rsidRPr="002A44AE" w:rsidRDefault="0066370B" w:rsidP="009334BD">
            <w:r w:rsidRPr="002A44AE">
              <w:t>Production Cycle (Field)</w:t>
            </w:r>
          </w:p>
        </w:tc>
        <w:tc>
          <w:tcPr>
            <w:tcW w:w="5940" w:type="dxa"/>
          </w:tcPr>
          <w:p w:rsidR="0066370B" w:rsidRPr="002A44AE" w:rsidRDefault="0066370B" w:rsidP="009334BD">
            <w:r>
              <w:t>TDSP/LDC Meter Read Cycle</w:t>
            </w:r>
          </w:p>
        </w:tc>
      </w:tr>
      <w:tr w:rsidR="0066370B" w:rsidRPr="002A44AE" w:rsidTr="0066370B">
        <w:tc>
          <w:tcPr>
            <w:tcW w:w="3240" w:type="dxa"/>
          </w:tcPr>
          <w:p w:rsidR="0066370B" w:rsidRPr="002A44AE" w:rsidRDefault="0066370B" w:rsidP="009334BD">
            <w:r w:rsidRPr="002A44AE">
              <w:t>Filter (Field)</w:t>
            </w:r>
          </w:p>
        </w:tc>
        <w:tc>
          <w:tcPr>
            <w:tcW w:w="5940" w:type="dxa"/>
          </w:tcPr>
          <w:p w:rsidR="0066370B" w:rsidRPr="002A44AE" w:rsidRDefault="0066370B" w:rsidP="009334BD">
            <w:r>
              <w:t>Additional Filter</w:t>
            </w:r>
          </w:p>
        </w:tc>
      </w:tr>
      <w:tr w:rsidR="0066370B" w:rsidRPr="002A44AE" w:rsidTr="0066370B">
        <w:tc>
          <w:tcPr>
            <w:tcW w:w="3240" w:type="dxa"/>
          </w:tcPr>
          <w:p w:rsidR="0066370B" w:rsidRPr="002A44AE" w:rsidRDefault="0066370B" w:rsidP="009334BD">
            <w:r w:rsidRPr="002A44AE">
              <w:t>867 Transaction Date (Field)</w:t>
            </w:r>
          </w:p>
        </w:tc>
        <w:tc>
          <w:tcPr>
            <w:tcW w:w="5940" w:type="dxa"/>
          </w:tcPr>
          <w:p w:rsidR="0066370B" w:rsidRPr="002A44AE" w:rsidRDefault="0066370B" w:rsidP="009334BD">
            <w:r>
              <w:t xml:space="preserve">Allows user to enter a specific meter read transaction date </w:t>
            </w:r>
            <w:r w:rsidRPr="0066370B">
              <w:rPr>
                <w:color w:val="FF0000"/>
              </w:rPr>
              <w:t>(service period end date?)</w:t>
            </w:r>
          </w:p>
        </w:tc>
      </w:tr>
      <w:tr w:rsidR="0066370B" w:rsidRPr="002A44AE" w:rsidTr="0066370B">
        <w:tc>
          <w:tcPr>
            <w:tcW w:w="3240" w:type="dxa"/>
          </w:tcPr>
          <w:p w:rsidR="0066370B" w:rsidRPr="002A44AE" w:rsidRDefault="0066370B" w:rsidP="009334BD">
            <w:r w:rsidRPr="002A44AE">
              <w:t>Bill Group (for transfer) (Field)</w:t>
            </w:r>
          </w:p>
        </w:tc>
        <w:tc>
          <w:tcPr>
            <w:tcW w:w="5940" w:type="dxa"/>
          </w:tcPr>
          <w:p w:rsidR="0066370B" w:rsidRPr="002A44AE" w:rsidRDefault="0066370B" w:rsidP="009334BD">
            <w:r>
              <w:t>Field to enter the Bill Group that the customers selected are being moved to</w:t>
            </w:r>
          </w:p>
        </w:tc>
      </w:tr>
      <w:tr w:rsidR="0066370B" w:rsidRPr="002A44AE" w:rsidTr="0066370B">
        <w:tc>
          <w:tcPr>
            <w:tcW w:w="3240" w:type="dxa"/>
          </w:tcPr>
          <w:p w:rsidR="0066370B" w:rsidRPr="002A44AE" w:rsidRDefault="0066370B" w:rsidP="009334BD">
            <w:r w:rsidRPr="002A44AE">
              <w:t>Show Customers without Consumption (Check Box)</w:t>
            </w:r>
          </w:p>
        </w:tc>
        <w:tc>
          <w:tcPr>
            <w:tcW w:w="5940" w:type="dxa"/>
          </w:tcPr>
          <w:p w:rsidR="0066370B" w:rsidRPr="002A44AE" w:rsidRDefault="0066370B" w:rsidP="009334BD">
            <w:r>
              <w:t xml:space="preserve">Check if you only want a listing of customers without consumption </w:t>
            </w:r>
            <w:r w:rsidRPr="0066370B">
              <w:rPr>
                <w:color w:val="FF0000"/>
              </w:rPr>
              <w:t>(what criteria are used in this report?)</w:t>
            </w:r>
          </w:p>
        </w:tc>
      </w:tr>
      <w:tr w:rsidR="0066370B" w:rsidTr="0066370B">
        <w:tc>
          <w:tcPr>
            <w:tcW w:w="3240" w:type="dxa"/>
          </w:tcPr>
          <w:p w:rsidR="0066370B" w:rsidRDefault="0066370B" w:rsidP="009334BD">
            <w:r w:rsidRPr="002A44AE">
              <w:t>Customers with Unbilled Consumption (Table)</w:t>
            </w:r>
          </w:p>
        </w:tc>
        <w:tc>
          <w:tcPr>
            <w:tcW w:w="5940" w:type="dxa"/>
          </w:tcPr>
          <w:p w:rsidR="0066370B" w:rsidRDefault="0066370B" w:rsidP="009334BD">
            <w:r>
              <w:t>Initial list comes from all customers in the Bill Group.  Changing search criteria provides results from all the search criteria selected</w:t>
            </w:r>
          </w:p>
        </w:tc>
      </w:tr>
    </w:tbl>
    <w:p w:rsidR="00896B7C" w:rsidRPr="005A693B" w:rsidRDefault="0066370B" w:rsidP="005A693B">
      <w:r>
        <w:br w:type="page"/>
      </w:r>
      <w:bookmarkStart w:id="9" w:name="_Toc161021191"/>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570"/>
      </w:tblGrid>
      <w:tr w:rsidR="00A815FA" w:rsidRPr="002A44AE" w:rsidTr="001A2676">
        <w:tc>
          <w:tcPr>
            <w:tcW w:w="2448" w:type="dxa"/>
          </w:tcPr>
          <w:bookmarkEnd w:id="9"/>
          <w:p w:rsidR="00A815FA" w:rsidRPr="002A2BF4" w:rsidRDefault="00A815FA" w:rsidP="001A2676">
            <w:pPr>
              <w:rPr>
                <w:b/>
                <w:color w:val="0000FF"/>
              </w:rPr>
            </w:pPr>
            <w:r w:rsidRPr="002A2BF4">
              <w:rPr>
                <w:b/>
                <w:color w:val="0000FF"/>
              </w:rPr>
              <w:t>Invoice Validations</w:t>
            </w:r>
          </w:p>
        </w:tc>
        <w:tc>
          <w:tcPr>
            <w:tcW w:w="6570" w:type="dxa"/>
          </w:tcPr>
          <w:p w:rsidR="00A815FA" w:rsidRPr="002A44AE" w:rsidRDefault="00A815FA" w:rsidP="001A2676">
            <w:r w:rsidRPr="00B57D59">
              <w:t>Configure pre-invoice validations. These can be global or client specific and configured per customer type, rate type, and/or LDC.</w:t>
            </w:r>
            <w:r>
              <w:t xml:space="preserve"> See table below for examples</w:t>
            </w:r>
          </w:p>
        </w:tc>
      </w:tr>
    </w:tbl>
    <w:p w:rsidR="00A815FA" w:rsidRDefault="00A815FA" w:rsidP="00A815FA"/>
    <w:tbl>
      <w:tblPr>
        <w:tblW w:w="5111" w:type="pct"/>
        <w:tblBorders>
          <w:top w:val="single" w:sz="6" w:space="0" w:color="808080"/>
          <w:left w:val="single" w:sz="6"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273"/>
        <w:gridCol w:w="412"/>
        <w:gridCol w:w="1226"/>
        <w:gridCol w:w="958"/>
        <w:gridCol w:w="991"/>
        <w:gridCol w:w="642"/>
        <w:gridCol w:w="425"/>
        <w:gridCol w:w="862"/>
        <w:gridCol w:w="684"/>
        <w:gridCol w:w="397"/>
        <w:gridCol w:w="428"/>
        <w:gridCol w:w="702"/>
      </w:tblGrid>
      <w:tr w:rsidR="00A815FA" w:rsidTr="001A2676">
        <w:trPr>
          <w:trHeight w:val="240"/>
        </w:trPr>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Validation Type</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CSP</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Customer Type</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Rate Type</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Billing Type</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Market</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LDC</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Bill Group</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Priority</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Min</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Max</w:t>
            </w:r>
          </w:p>
        </w:tc>
        <w:tc>
          <w:tcPr>
            <w:tcW w:w="490" w:type="pct"/>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Amount</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2" w:history="1">
              <w:r>
                <w:rPr>
                  <w:rStyle w:val="Hyperlink"/>
                  <w:rFonts w:ascii="Trebuchet MS" w:hAnsi="Trebuchet MS"/>
                  <w:sz w:val="16"/>
                  <w:szCs w:val="16"/>
                </w:rPr>
                <w:t>Consumption Cancel Without Rebill</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4</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3" w:history="1">
              <w:r>
                <w:rPr>
                  <w:rStyle w:val="Hyperlink"/>
                  <w:rFonts w:ascii="Trebuchet MS" w:hAnsi="Trebuchet MS"/>
                  <w:sz w:val="16"/>
                  <w:szCs w:val="16"/>
                </w:rPr>
                <w:t>Consumption Cancel Without Rebill</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3</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4" w:history="1">
              <w:r>
                <w:rPr>
                  <w:rStyle w:val="Hyperlink"/>
                  <w:rFonts w:ascii="Trebuchet MS" w:hAnsi="Trebuchet MS"/>
                  <w:sz w:val="16"/>
                  <w:szCs w:val="16"/>
                </w:rPr>
                <w:t>Consumption Cancel Without Rebill</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2</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5" w:history="1">
              <w:r>
                <w:rPr>
                  <w:rStyle w:val="Hyperlink"/>
                  <w:rFonts w:ascii="Trebuchet MS" w:hAnsi="Trebuchet MS"/>
                  <w:sz w:val="16"/>
                  <w:szCs w:val="16"/>
                </w:rPr>
                <w:t>Consumption Invoiced</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6" w:history="1">
              <w:r>
                <w:rPr>
                  <w:rStyle w:val="Hyperlink"/>
                  <w:rFonts w:ascii="Trebuchet MS" w:hAnsi="Trebuchet MS"/>
                  <w:sz w:val="16"/>
                  <w:szCs w:val="16"/>
                </w:rPr>
                <w:t>Consumption Type</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7" w:history="1">
              <w:r>
                <w:rPr>
                  <w:rStyle w:val="Hyperlink"/>
                  <w:rFonts w:ascii="Trebuchet MS" w:hAnsi="Trebuchet MS"/>
                  <w:sz w:val="16"/>
                  <w:szCs w:val="16"/>
                </w:rPr>
                <w:t>Invalid Consumption Unit</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8" w:history="1">
              <w:r>
                <w:rPr>
                  <w:rStyle w:val="Hyperlink"/>
                  <w:rFonts w:ascii="Trebuchet MS" w:hAnsi="Trebuchet MS"/>
                  <w:sz w:val="16"/>
                  <w:szCs w:val="16"/>
                </w:rPr>
                <w:t>Invalid Load Profile</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19" w:history="1">
              <w:r>
                <w:rPr>
                  <w:rStyle w:val="Hyperlink"/>
                  <w:rFonts w:ascii="Trebuchet MS" w:hAnsi="Trebuchet MS"/>
                  <w:sz w:val="16"/>
                  <w:szCs w:val="16"/>
                </w:rPr>
                <w:t>Mismatch Service Dates</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0" w:history="1">
              <w:r>
                <w:rPr>
                  <w:rStyle w:val="Hyperlink"/>
                  <w:rFonts w:ascii="Trebuchet MS" w:hAnsi="Trebuchet MS"/>
                  <w:sz w:val="16"/>
                  <w:szCs w:val="16"/>
                </w:rPr>
                <w:t>Missing Consumption Sub Customer</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1" w:history="1">
              <w:r>
                <w:rPr>
                  <w:rStyle w:val="Hyperlink"/>
                  <w:rFonts w:ascii="Trebuchet MS" w:hAnsi="Trebuchet MS"/>
                  <w:sz w:val="16"/>
                  <w:szCs w:val="16"/>
                </w:rPr>
                <w:t>Missing Geocode</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2" w:history="1">
              <w:r>
                <w:rPr>
                  <w:rStyle w:val="Hyperlink"/>
                  <w:rFonts w:ascii="Trebuchet MS" w:hAnsi="Trebuchet MS"/>
                  <w:sz w:val="16"/>
                  <w:szCs w:val="16"/>
                </w:rPr>
                <w:t>Missing Rate</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3" w:history="1">
              <w:r>
                <w:rPr>
                  <w:rStyle w:val="Hyperlink"/>
                  <w:rFonts w:ascii="Trebuchet MS" w:hAnsi="Trebuchet MS"/>
                  <w:sz w:val="16"/>
                  <w:szCs w:val="16"/>
                </w:rPr>
                <w:t>Missing Rate BOC</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Variable Price Calculation</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4" w:history="1">
              <w:r>
                <w:rPr>
                  <w:rStyle w:val="Hyperlink"/>
                  <w:rFonts w:ascii="Trebuchet MS" w:hAnsi="Trebuchet MS"/>
                  <w:sz w:val="16"/>
                  <w:szCs w:val="16"/>
                </w:rPr>
                <w:t>Missing Rate Contract Volumes</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5" w:history="1">
              <w:r>
                <w:rPr>
                  <w:rStyle w:val="Hyperlink"/>
                  <w:rFonts w:ascii="Trebuchet MS" w:hAnsi="Trebuchet MS"/>
                  <w:sz w:val="16"/>
                  <w:szCs w:val="16"/>
                </w:rPr>
                <w:t>Missing Rate Variable</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Index Price Calculation</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6" w:history="1">
              <w:r>
                <w:rPr>
                  <w:rStyle w:val="Hyperlink"/>
                  <w:rFonts w:ascii="Trebuchet MS" w:hAnsi="Trebuchet MS"/>
                  <w:sz w:val="16"/>
                  <w:szCs w:val="16"/>
                </w:rPr>
                <w:t>Missing TDSP Charges</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7" w:history="1">
              <w:r>
                <w:rPr>
                  <w:rStyle w:val="Hyperlink"/>
                  <w:rFonts w:ascii="Trebuchet MS" w:hAnsi="Trebuchet MS"/>
                  <w:sz w:val="16"/>
                  <w:szCs w:val="16"/>
                </w:rPr>
                <w:t>Multiple Consumption Charges</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8" w:history="1">
              <w:r>
                <w:rPr>
                  <w:rStyle w:val="Hyperlink"/>
                  <w:rFonts w:ascii="Trebuchet MS" w:hAnsi="Trebuchet MS"/>
                  <w:sz w:val="16"/>
                  <w:szCs w:val="16"/>
                </w:rPr>
                <w:t>Multiple TDSP Charges</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29" w:history="1">
              <w:r>
                <w:rPr>
                  <w:rStyle w:val="Hyperlink"/>
                  <w:rFonts w:ascii="Trebuchet MS" w:hAnsi="Trebuchet MS"/>
                  <w:sz w:val="16"/>
                  <w:szCs w:val="16"/>
                </w:rPr>
                <w:t>Threshold: Cons Estimate</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30" w:history="1">
              <w:r>
                <w:rPr>
                  <w:rStyle w:val="Hyperlink"/>
                  <w:rFonts w:ascii="Trebuchet MS" w:hAnsi="Trebuchet MS"/>
                  <w:sz w:val="16"/>
                  <w:szCs w:val="16"/>
                </w:rPr>
                <w:t>Threshold: Cons Period</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31" w:history="1">
              <w:r>
                <w:rPr>
                  <w:rStyle w:val="Hyperlink"/>
                  <w:rFonts w:ascii="Trebuchet MS" w:hAnsi="Trebuchet MS"/>
                  <w:sz w:val="16"/>
                  <w:szCs w:val="16"/>
                </w:rPr>
                <w:t>Threshold: Cons Range</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490" w:type="pct"/>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32" w:history="1">
              <w:r>
                <w:rPr>
                  <w:rStyle w:val="Hyperlink"/>
                  <w:rFonts w:ascii="Trebuchet MS" w:hAnsi="Trebuchet MS"/>
                  <w:sz w:val="16"/>
                  <w:szCs w:val="16"/>
                </w:rPr>
                <w:t>Threshold: Cons Variance</w:t>
              </w:r>
            </w:hyperlink>
            <w:r>
              <w:rPr>
                <w:rFonts w:ascii="Trebuchet MS" w:hAnsi="Trebuchet MS"/>
                <w:sz w:val="16"/>
                <w:szCs w:val="16"/>
              </w:rPr>
              <w:t xml:space="preserve"> </w:t>
            </w: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0" w:type="auto"/>
            <w:vAlign w:val="center"/>
            <w:hideMark/>
          </w:tcPr>
          <w:p w:rsidR="00A815FA" w:rsidRDefault="00A815FA" w:rsidP="001A2676">
            <w:pPr>
              <w:rPr>
                <w:sz w:val="20"/>
                <w:szCs w:val="20"/>
              </w:rPr>
            </w:pPr>
          </w:p>
        </w:tc>
        <w:tc>
          <w:tcPr>
            <w:tcW w:w="490" w:type="pct"/>
            <w:vAlign w:val="center"/>
            <w:hideMark/>
          </w:tcPr>
          <w:p w:rsidR="00A815FA" w:rsidRDefault="00A815FA" w:rsidP="001A2676">
            <w:pPr>
              <w:rPr>
                <w:sz w:val="20"/>
                <w:szCs w:val="20"/>
              </w:rPr>
            </w:pPr>
          </w:p>
        </w:tc>
      </w:tr>
    </w:tbl>
    <w:p w:rsidR="00A815FA" w:rsidRDefault="00A815FA" w:rsidP="00A815FA"/>
    <w:p w:rsidR="00A815FA" w:rsidRDefault="00A815FA" w:rsidP="00A815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688"/>
      </w:tblGrid>
      <w:tr w:rsidR="00A815FA" w:rsidRPr="002A44AE" w:rsidTr="001A2676">
        <w:tc>
          <w:tcPr>
            <w:tcW w:w="2448" w:type="dxa"/>
          </w:tcPr>
          <w:p w:rsidR="00A815FA" w:rsidRPr="002A2BF4" w:rsidRDefault="00A815FA" w:rsidP="001A2676">
            <w:pPr>
              <w:rPr>
                <w:b/>
                <w:color w:val="0000FF"/>
              </w:rPr>
            </w:pPr>
            <w:r w:rsidRPr="002A2BF4">
              <w:rPr>
                <w:b/>
                <w:color w:val="0000FF"/>
              </w:rPr>
              <w:lastRenderedPageBreak/>
              <w:t>Invoice Thresholds</w:t>
            </w:r>
          </w:p>
        </w:tc>
        <w:tc>
          <w:tcPr>
            <w:tcW w:w="5688" w:type="dxa"/>
          </w:tcPr>
          <w:p w:rsidR="00A815FA" w:rsidRPr="002A44AE" w:rsidRDefault="00A815FA" w:rsidP="001A2676">
            <w:r w:rsidRPr="00B57D59">
              <w:t>Configure minimum and maximum values on consumption periods, amounts, and percent variances. If a threshold is exceeded, pre-invoice validation alerts are raised and customers must be cleared before invoicing can occur</w:t>
            </w:r>
            <w:r>
              <w:t>.</w:t>
            </w:r>
          </w:p>
        </w:tc>
      </w:tr>
    </w:tbl>
    <w:p w:rsidR="00A815FA" w:rsidRDefault="00A815FA" w:rsidP="00A815FA"/>
    <w:tbl>
      <w:tblPr>
        <w:tblW w:w="5000" w:type="pct"/>
        <w:tblBorders>
          <w:top w:val="single" w:sz="6" w:space="0" w:color="808080"/>
          <w:left w:val="single" w:sz="6"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295"/>
        <w:gridCol w:w="4795"/>
        <w:gridCol w:w="1050"/>
        <w:gridCol w:w="1050"/>
        <w:gridCol w:w="600"/>
      </w:tblGrid>
      <w:tr w:rsidR="00A815FA" w:rsidTr="001A2676">
        <w:trPr>
          <w:trHeight w:val="240"/>
        </w:trPr>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Category</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Description</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hyperlink r:id="rId33" w:history="1">
              <w:r>
                <w:rPr>
                  <w:rFonts w:ascii="Trebuchet MS" w:hAnsi="Trebuchet MS"/>
                  <w:color w:val="000000"/>
                  <w:sz w:val="16"/>
                  <w:szCs w:val="16"/>
                </w:rPr>
                <w:t>Minimum</w:t>
              </w:r>
            </w:hyperlink>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hyperlink r:id="rId34" w:history="1">
              <w:r>
                <w:rPr>
                  <w:rFonts w:ascii="Trebuchet MS" w:hAnsi="Trebuchet MS"/>
                  <w:color w:val="000000"/>
                  <w:sz w:val="16"/>
                  <w:szCs w:val="16"/>
                </w:rPr>
                <w:t>Maximum</w:t>
              </w:r>
            </w:hyperlink>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CSA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Period</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15.00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40.00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35"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EMA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Period</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15.00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40.00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36"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CAA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Period</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15.00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40.00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37"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CSA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Range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25000.00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38"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EMA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Range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25000.00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39"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CAA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Range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25000.00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0"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CSA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Variance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3.00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3.00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1"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EMA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Variance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0.90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3.00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2"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CAA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Variance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3.00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3.00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3"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Estimate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0.00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4"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NA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Period</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15.00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100.00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5"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NA</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Variance</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5.00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5.00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6" w:tooltip="Edit" w:history="1">
              <w:r>
                <w:rPr>
                  <w:rStyle w:val="Hyperlink"/>
                  <w:rFonts w:ascii="Trebuchet MS" w:hAnsi="Trebuchet MS"/>
                  <w:sz w:val="16"/>
                  <w:szCs w:val="16"/>
                </w:rPr>
                <w:t>[E]</w:t>
              </w:r>
            </w:hyperlink>
            <w:r>
              <w:rPr>
                <w:rFonts w:ascii="Trebuchet MS" w:hAnsi="Trebuchet MS"/>
                <w:sz w:val="16"/>
                <w:szCs w:val="16"/>
              </w:rPr>
              <w:t xml:space="preserve"> </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Threshold: Consumption Parital Period</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0.00</w:t>
            </w:r>
            <w:r>
              <w:rPr>
                <w:rFonts w:ascii="Trebuchet MS" w:hAnsi="Trebuchet MS"/>
                <w:sz w:val="16"/>
                <w:szCs w:val="16"/>
              </w:rPr>
              <w:t xml:space="preserve"> </w:t>
            </w:r>
          </w:p>
        </w:tc>
        <w:tc>
          <w:tcPr>
            <w:tcW w:w="1050" w:type="dxa"/>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Style w:val="widgettextbox"/>
              </w:rPr>
              <w:t>0.00</w:t>
            </w:r>
            <w:r>
              <w:rPr>
                <w:rFonts w:ascii="Trebuchet MS" w:hAnsi="Trebuchet MS"/>
                <w:sz w:val="16"/>
                <w:szCs w:val="16"/>
              </w:rPr>
              <w:t xml:space="preserve"> </w:t>
            </w:r>
          </w:p>
        </w:tc>
        <w:tc>
          <w:tcPr>
            <w:tcW w:w="600" w:type="dxa"/>
            <w:tcBorders>
              <w:top w:val="single" w:sz="2" w:space="0" w:color="808080"/>
              <w:left w:val="single" w:sz="2" w:space="0" w:color="808080"/>
              <w:bottom w:val="single" w:sz="6" w:space="0" w:color="808080"/>
              <w:right w:val="single" w:sz="6" w:space="0" w:color="808080"/>
            </w:tcBorders>
            <w:noWrap/>
            <w:tcMar>
              <w:top w:w="0" w:type="dxa"/>
              <w:left w:w="75" w:type="dxa"/>
              <w:bottom w:w="0" w:type="dxa"/>
              <w:right w:w="75" w:type="dxa"/>
            </w:tcMar>
            <w:vAlign w:val="center"/>
            <w:hideMark/>
          </w:tcPr>
          <w:p w:rsidR="00A815FA" w:rsidRDefault="00A815FA" w:rsidP="001A2676">
            <w:pPr>
              <w:jc w:val="center"/>
              <w:rPr>
                <w:rFonts w:ascii="Trebuchet MS" w:hAnsi="Trebuchet MS"/>
                <w:sz w:val="16"/>
                <w:szCs w:val="16"/>
              </w:rPr>
            </w:pPr>
            <w:hyperlink r:id="rId47" w:tooltip="Edit" w:history="1">
              <w:r>
                <w:rPr>
                  <w:rStyle w:val="Hyperlink"/>
                  <w:rFonts w:ascii="Trebuchet MS" w:hAnsi="Trebuchet MS"/>
                  <w:sz w:val="16"/>
                  <w:szCs w:val="16"/>
                </w:rPr>
                <w:t>[E]</w:t>
              </w:r>
            </w:hyperlink>
            <w:r>
              <w:rPr>
                <w:rFonts w:ascii="Trebuchet MS" w:hAnsi="Trebuchet MS"/>
                <w:sz w:val="16"/>
                <w:szCs w:val="16"/>
              </w:rPr>
              <w:t xml:space="preserve"> </w:t>
            </w:r>
          </w:p>
        </w:tc>
      </w:tr>
    </w:tbl>
    <w:p w:rsidR="00A815FA" w:rsidRDefault="00A815FA" w:rsidP="00A815FA"/>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480"/>
      </w:tblGrid>
      <w:tr w:rsidR="00A815FA" w:rsidRPr="002A44AE" w:rsidTr="00A815FA">
        <w:tc>
          <w:tcPr>
            <w:tcW w:w="2448" w:type="dxa"/>
          </w:tcPr>
          <w:p w:rsidR="00A815FA" w:rsidRPr="002A2BF4" w:rsidRDefault="00A815FA" w:rsidP="001A2676">
            <w:pPr>
              <w:rPr>
                <w:b/>
                <w:color w:val="0000FF"/>
              </w:rPr>
            </w:pPr>
            <w:r w:rsidRPr="002A2BF4">
              <w:rPr>
                <w:b/>
                <w:color w:val="0000FF"/>
              </w:rPr>
              <w:t>Bill Group Administration</w:t>
            </w:r>
          </w:p>
        </w:tc>
        <w:tc>
          <w:tcPr>
            <w:tcW w:w="6480" w:type="dxa"/>
          </w:tcPr>
          <w:p w:rsidR="00A815FA" w:rsidRDefault="00A815FA" w:rsidP="001A2676">
            <w:r w:rsidRPr="00B57D59">
              <w:t>Configure the bill groups that will be automated for invoicing. Customers in these selected bill groups will be invoiced when consumption arrives and they validate successfully.</w:t>
            </w:r>
          </w:p>
        </w:tc>
      </w:tr>
    </w:tbl>
    <w:p w:rsidR="00A815FA" w:rsidRDefault="00A815FA" w:rsidP="00A815FA"/>
    <w:tbl>
      <w:tblPr>
        <w:tblW w:w="5000" w:type="pct"/>
        <w:tblBorders>
          <w:top w:val="single" w:sz="6" w:space="0" w:color="808080"/>
          <w:left w:val="single" w:sz="6"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085"/>
        <w:gridCol w:w="3453"/>
        <w:gridCol w:w="1944"/>
        <w:gridCol w:w="1127"/>
        <w:gridCol w:w="1181"/>
      </w:tblGrid>
      <w:tr w:rsidR="00A815FA" w:rsidTr="001A2676">
        <w:trPr>
          <w:trHeight w:val="240"/>
        </w:trPr>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Bill Group</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Description</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Special Instructions</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Customers</w:t>
            </w:r>
          </w:p>
        </w:tc>
        <w:tc>
          <w:tcPr>
            <w:tcW w:w="0" w:type="auto"/>
            <w:tcBorders>
              <w:top w:val="single" w:sz="6" w:space="0" w:color="FFFFFF"/>
              <w:left w:val="single" w:sz="6" w:space="0" w:color="FFFFFF"/>
              <w:bottom w:val="single" w:sz="6" w:space="0" w:color="808080"/>
              <w:right w:val="single" w:sz="6" w:space="0" w:color="808080"/>
            </w:tcBorders>
            <w:shd w:val="clear" w:color="auto" w:fill="D4D0C8"/>
            <w:noWrap/>
            <w:tcMar>
              <w:top w:w="15" w:type="dxa"/>
              <w:left w:w="75" w:type="dxa"/>
              <w:bottom w:w="30" w:type="dxa"/>
              <w:right w:w="75" w:type="dxa"/>
            </w:tcMar>
            <w:vAlign w:val="bottom"/>
            <w:hideMark/>
          </w:tcPr>
          <w:p w:rsidR="00A815FA" w:rsidRDefault="00A815FA" w:rsidP="001A2676">
            <w:pPr>
              <w:rPr>
                <w:rFonts w:ascii="Trebuchet MS" w:hAnsi="Trebuchet MS"/>
                <w:sz w:val="16"/>
                <w:szCs w:val="16"/>
              </w:rPr>
            </w:pPr>
            <w:r>
              <w:rPr>
                <w:rFonts w:ascii="Trebuchet MS" w:hAnsi="Trebuchet MS"/>
                <w:sz w:val="16"/>
                <w:szCs w:val="16"/>
              </w:rPr>
              <w:t>Invoice</w:t>
            </w:r>
            <w:r>
              <w:rPr>
                <w:rFonts w:ascii="Trebuchet MS" w:hAnsi="Trebuchet MS"/>
                <w:sz w:val="16"/>
                <w:szCs w:val="16"/>
              </w:rPr>
              <w:br/>
              <w:t>Automated</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48" w:history="1">
              <w:r>
                <w:rPr>
                  <w:rStyle w:val="Hyperlink"/>
                  <w:rFonts w:ascii="Trebuchet MS" w:hAnsi="Trebuchet MS"/>
                  <w:sz w:val="16"/>
                  <w:szCs w:val="16"/>
                </w:rPr>
                <w:t>0001</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RGE - Bill Ready</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121365</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49" w:history="1">
              <w:r>
                <w:rPr>
                  <w:rStyle w:val="Hyperlink"/>
                  <w:rFonts w:ascii="Trebuchet MS" w:hAnsi="Trebuchet MS"/>
                  <w:sz w:val="16"/>
                  <w:szCs w:val="16"/>
                </w:rPr>
                <w:t>0002</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RGE - Dual</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7980</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True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0" w:history="1">
              <w:r>
                <w:rPr>
                  <w:rStyle w:val="Hyperlink"/>
                  <w:rFonts w:ascii="Trebuchet MS" w:hAnsi="Trebuchet MS"/>
                  <w:sz w:val="16"/>
                  <w:szCs w:val="16"/>
                </w:rPr>
                <w:t>0003</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xml:space="preserve"> RGE Problems</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0</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1" w:history="1">
              <w:r>
                <w:rPr>
                  <w:rStyle w:val="Hyperlink"/>
                  <w:rFonts w:ascii="Trebuchet MS" w:hAnsi="Trebuchet MS"/>
                  <w:sz w:val="16"/>
                  <w:szCs w:val="16"/>
                </w:rPr>
                <w:t>0004</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Dobson Cellular</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0</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2" w:history="1">
              <w:r>
                <w:rPr>
                  <w:rStyle w:val="Hyperlink"/>
                  <w:rFonts w:ascii="Trebuchet MS" w:hAnsi="Trebuchet MS"/>
                  <w:sz w:val="16"/>
                  <w:szCs w:val="16"/>
                </w:rPr>
                <w:t>0011</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Collections - Bill Option Issues</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0</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3" w:history="1">
              <w:r>
                <w:rPr>
                  <w:rStyle w:val="Hyperlink"/>
                  <w:rFonts w:ascii="Trebuchet MS" w:hAnsi="Trebuchet MS"/>
                  <w:sz w:val="16"/>
                  <w:szCs w:val="16"/>
                </w:rPr>
                <w:t>0021</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Multi-LDC Accts: RGE and NYSEG</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14</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4" w:history="1">
              <w:r>
                <w:rPr>
                  <w:rStyle w:val="Hyperlink"/>
                  <w:rFonts w:ascii="Trebuchet MS" w:hAnsi="Trebuchet MS"/>
                  <w:sz w:val="16"/>
                  <w:szCs w:val="16"/>
                </w:rPr>
                <w:t>0022</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Multi-LDC Accts: NYSEG and Corning</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18</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5" w:history="1">
              <w:r>
                <w:rPr>
                  <w:rStyle w:val="Hyperlink"/>
                  <w:rFonts w:ascii="Trebuchet MS" w:hAnsi="Trebuchet MS"/>
                  <w:sz w:val="16"/>
                  <w:szCs w:val="16"/>
                </w:rPr>
                <w:t>0023</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Special Handle Accounts</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1</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6" w:history="1">
              <w:r>
                <w:rPr>
                  <w:rStyle w:val="Hyperlink"/>
                  <w:rFonts w:ascii="Trebuchet MS" w:hAnsi="Trebuchet MS"/>
                  <w:sz w:val="16"/>
                  <w:szCs w:val="16"/>
                </w:rPr>
                <w:t>0024</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Multi-LDC Accts: RGE and Nat. Grid</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207</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7" w:history="1">
              <w:r>
                <w:rPr>
                  <w:rStyle w:val="Hyperlink"/>
                  <w:rFonts w:ascii="Trebuchet MS" w:hAnsi="Trebuchet MS"/>
                  <w:sz w:val="16"/>
                  <w:szCs w:val="16"/>
                </w:rPr>
                <w:t>0031</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NYSEG - Bill Ready</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409</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False</w:t>
            </w:r>
          </w:p>
        </w:tc>
      </w:tr>
      <w:tr w:rsidR="00A815FA" w:rsidTr="001A2676">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hyperlink r:id="rId58" w:history="1">
              <w:r>
                <w:rPr>
                  <w:rStyle w:val="Hyperlink"/>
                  <w:rFonts w:ascii="Trebuchet MS" w:hAnsi="Trebuchet MS"/>
                  <w:sz w:val="16"/>
                  <w:szCs w:val="16"/>
                </w:rPr>
                <w:t>0032</w:t>
              </w:r>
            </w:hyperlink>
            <w:r>
              <w:rPr>
                <w:rFonts w:ascii="Trebuchet MS" w:hAnsi="Trebuchet MS"/>
                <w:sz w:val="16"/>
                <w:szCs w:val="16"/>
              </w:rPr>
              <w:t xml:space="preserve">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NYSEG - Dual</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 </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jc w:val="right"/>
              <w:rPr>
                <w:rFonts w:ascii="Trebuchet MS" w:hAnsi="Trebuchet MS"/>
                <w:sz w:val="16"/>
                <w:szCs w:val="16"/>
              </w:rPr>
            </w:pPr>
            <w:r>
              <w:rPr>
                <w:rFonts w:ascii="Trebuchet MS" w:hAnsi="Trebuchet MS"/>
                <w:sz w:val="16"/>
                <w:szCs w:val="16"/>
              </w:rPr>
              <w:t>507</w:t>
            </w:r>
          </w:p>
        </w:tc>
        <w:tc>
          <w:tcPr>
            <w:tcW w:w="0" w:type="auto"/>
            <w:tcBorders>
              <w:top w:val="single" w:sz="2" w:space="0" w:color="808080"/>
              <w:left w:val="single" w:sz="2" w:space="0" w:color="808080"/>
              <w:bottom w:val="single" w:sz="6" w:space="0" w:color="808080"/>
              <w:right w:val="single" w:sz="6" w:space="0" w:color="808080"/>
            </w:tcBorders>
            <w:tcMar>
              <w:top w:w="0" w:type="dxa"/>
              <w:left w:w="75" w:type="dxa"/>
              <w:bottom w:w="0" w:type="dxa"/>
              <w:right w:w="75" w:type="dxa"/>
            </w:tcMar>
            <w:vAlign w:val="center"/>
            <w:hideMark/>
          </w:tcPr>
          <w:p w:rsidR="00A815FA" w:rsidRDefault="00A815FA" w:rsidP="001A2676">
            <w:pPr>
              <w:rPr>
                <w:rFonts w:ascii="Trebuchet MS" w:hAnsi="Trebuchet MS"/>
                <w:sz w:val="16"/>
                <w:szCs w:val="16"/>
              </w:rPr>
            </w:pPr>
            <w:r>
              <w:rPr>
                <w:rFonts w:ascii="Trebuchet MS" w:hAnsi="Trebuchet MS"/>
                <w:sz w:val="16"/>
                <w:szCs w:val="16"/>
              </w:rPr>
              <w:t>True</w:t>
            </w:r>
          </w:p>
        </w:tc>
      </w:tr>
    </w:tbl>
    <w:p w:rsidR="00896B7C" w:rsidRDefault="00A815FA" w:rsidP="00896B7C">
      <w:r>
        <w:br w:type="page"/>
      </w:r>
      <w:r w:rsidR="00896B7C">
        <w:lastRenderedPageBreak/>
        <w:t>.</w:t>
      </w:r>
    </w:p>
    <w:p w:rsidR="00896B7C" w:rsidRDefault="00896B7C" w:rsidP="00896B7C">
      <w:pPr>
        <w:ind w:left="360"/>
      </w:pPr>
    </w:p>
    <w:p w:rsidR="0066370B" w:rsidRDefault="0066370B" w:rsidP="0066370B">
      <w:pPr>
        <w:pStyle w:val="Heading3"/>
      </w:pPr>
      <w:bookmarkStart w:id="10" w:name="_Toc292186915"/>
      <w:r>
        <w:t>Processing Validation Exceptions</w:t>
      </w:r>
      <w:bookmarkEnd w:id="10"/>
    </w:p>
    <w:p w:rsidR="0066370B" w:rsidRDefault="0066370B" w:rsidP="0066370B">
      <w:r>
        <w:t>To accept a customer’s validation error and allow it to be invoiced in the Batch, put a check in the Clear check box located on the right and select the Clear Button.</w:t>
      </w:r>
    </w:p>
    <w:p w:rsidR="0066370B" w:rsidRDefault="0066370B" w:rsidP="0066370B"/>
    <w:p w:rsidR="0066370B" w:rsidRDefault="0066370B" w:rsidP="0066370B">
      <w:r>
        <w:t xml:space="preserve">To exclude the customer’s account from the Batch, select the </w:t>
      </w:r>
      <w:r w:rsidRPr="004C701C">
        <w:rPr>
          <w:b/>
          <w:color w:val="0000FF"/>
        </w:rPr>
        <w:t>[E]</w:t>
      </w:r>
      <w:r>
        <w:t xml:space="preserve"> Exclude icon on the left.</w:t>
      </w:r>
    </w:p>
    <w:p w:rsidR="0066370B" w:rsidRDefault="0066370B" w:rsidP="0066370B"/>
    <w:p w:rsidR="0066370B" w:rsidRDefault="0066370B" w:rsidP="0066370B">
      <w:r>
        <w:t xml:space="preserve">To correct the error, </w:t>
      </w:r>
      <w:r w:rsidR="0031419A">
        <w:t>select</w:t>
      </w:r>
      <w:r>
        <w:t xml:space="preserve"> the [MD] Icon on the left to open up the Meter Data on this ESI ID and edit appropriate data accordingly. Re-validate the </w:t>
      </w:r>
      <w:r w:rsidR="0031419A">
        <w:t>customer until</w:t>
      </w:r>
      <w:r>
        <w:t xml:space="preserve"> the validation is complete.</w:t>
      </w:r>
    </w:p>
    <w:p w:rsidR="0066370B" w:rsidRDefault="0066370B" w:rsidP="0066370B">
      <w:pPr>
        <w:pStyle w:val="Heading3"/>
      </w:pPr>
      <w:bookmarkStart w:id="11" w:name="_Toc292186916"/>
      <w:r>
        <w:t>Generating the Invoices in a Batch</w:t>
      </w:r>
      <w:bookmarkEnd w:id="11"/>
    </w:p>
    <w:p w:rsidR="0066370B" w:rsidRDefault="0066370B" w:rsidP="0066370B">
      <w:r>
        <w:t>To invoice the Batch, select the Invoice button at the top of the page. This action will place the batch in the Invoice Queue for the Service to pick it up within 5 minutes and process.</w:t>
      </w:r>
    </w:p>
    <w:p w:rsidR="0066370B" w:rsidRDefault="0066370B" w:rsidP="0066370B">
      <w:pPr>
        <w:pStyle w:val="Heading3"/>
      </w:pPr>
      <w:bookmarkStart w:id="12" w:name="_Toc292186917"/>
      <w:r>
        <w:t>Invoice QA Process</w:t>
      </w:r>
      <w:bookmarkEnd w:id="12"/>
    </w:p>
    <w:p w:rsidR="0066370B" w:rsidRDefault="0066370B" w:rsidP="0066370B">
      <w:r>
        <w:t xml:space="preserve">To Review the customer list within a Batch that has completed, select the </w:t>
      </w:r>
      <w:r w:rsidRPr="003F4A25">
        <w:rPr>
          <w:b/>
          <w:color w:val="0000FF"/>
        </w:rPr>
        <w:t>[Batches]</w:t>
      </w:r>
      <w:r>
        <w:rPr>
          <w:b/>
          <w:color w:val="0000FF"/>
        </w:rPr>
        <w:t xml:space="preserve"> </w:t>
      </w:r>
      <w:r w:rsidRPr="003F4A25">
        <w:t>Icon</w:t>
      </w:r>
      <w:r>
        <w:t xml:space="preserve"> and then select the specific Batch number from the list.</w:t>
      </w:r>
    </w:p>
    <w:p w:rsidR="0066370B" w:rsidRDefault="0066370B" w:rsidP="0066370B">
      <w:pPr>
        <w:pStyle w:val="Heading3"/>
      </w:pPr>
      <w:bookmarkStart w:id="13" w:name="_Toc292186918"/>
      <w:r>
        <w:t>Batch Print Administration</w:t>
      </w:r>
      <w:bookmarkEnd w:id="13"/>
    </w:p>
    <w:p w:rsidR="0066370B" w:rsidRDefault="0066370B" w:rsidP="0066370B">
      <w:r>
        <w:t>To release an Invoice Batch to the Print Queue, select the radio button for Print and select the Process Print Batch.</w:t>
      </w:r>
    </w:p>
    <w:p w:rsidR="0066370B" w:rsidRDefault="0066370B" w:rsidP="0066370B"/>
    <w:p w:rsidR="0066370B" w:rsidRDefault="0066370B" w:rsidP="0066370B">
      <w:r>
        <w:t>To remove an Invoice Batch from the Print Queue, select the radio button for Remove and select the Process Print Batch.</w:t>
      </w:r>
    </w:p>
    <w:p w:rsidR="0066370B" w:rsidRDefault="0066370B" w:rsidP="0066370B"/>
    <w:p w:rsidR="0066370B" w:rsidRDefault="0066370B" w:rsidP="0066370B">
      <w:r>
        <w:t>To take no action (default) on an Invoice Batch, be sure that the radio button for No Action is selected.</w:t>
      </w:r>
    </w:p>
    <w:p w:rsidR="0066370B" w:rsidRDefault="0066370B" w:rsidP="0066370B"/>
    <w:p w:rsidR="0066370B" w:rsidRDefault="0066370B" w:rsidP="0066370B"/>
    <w:p w:rsidR="0066370B" w:rsidRPr="00950626" w:rsidRDefault="0066370B" w:rsidP="0066370B"/>
    <w:p w:rsidR="00710CA3" w:rsidRPr="0066370B" w:rsidRDefault="00710CA3" w:rsidP="0066370B">
      <w:bookmarkStart w:id="14" w:name="_Toc172435323"/>
      <w:bookmarkEnd w:id="14"/>
    </w:p>
    <w:sectPr w:rsidR="00710CA3" w:rsidRPr="0066370B" w:rsidSect="00715EBD">
      <w:headerReference w:type="default" r:id="rId59"/>
      <w:footerReference w:type="default" r:id="rId6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209" w:rsidRDefault="00E20209">
      <w:r>
        <w:separator/>
      </w:r>
    </w:p>
  </w:endnote>
  <w:endnote w:type="continuationSeparator" w:id="0">
    <w:p w:rsidR="00E20209" w:rsidRDefault="00E2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EBD" w:rsidRDefault="00715EBD">
    <w:pPr>
      <w:pStyle w:val="Footer"/>
    </w:pPr>
    <w:r>
      <w:rPr>
        <w:rStyle w:val="PageNumber"/>
      </w:rPr>
      <w:fldChar w:fldCharType="begin"/>
    </w:r>
    <w:r>
      <w:rPr>
        <w:rStyle w:val="PageNumber"/>
      </w:rPr>
      <w:instrText xml:space="preserve"> DATE \@ "M/d/yyyy" </w:instrText>
    </w:r>
    <w:r>
      <w:rPr>
        <w:rStyle w:val="PageNumber"/>
      </w:rPr>
      <w:fldChar w:fldCharType="separate"/>
    </w:r>
    <w:r w:rsidR="005A693B">
      <w:rPr>
        <w:rStyle w:val="PageNumber"/>
        <w:noProof/>
      </w:rPr>
      <w:t>3/19/2019</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A693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A693B">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209" w:rsidRDefault="00E20209">
      <w:r>
        <w:separator/>
      </w:r>
    </w:p>
  </w:footnote>
  <w:footnote w:type="continuationSeparator" w:id="0">
    <w:p w:rsidR="00E20209" w:rsidRDefault="00E2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EBD" w:rsidRDefault="005A693B" w:rsidP="00710CA3">
    <w:pPr>
      <w:jc w:val="center"/>
      <w:rPr>
        <w:b/>
        <w:color w:val="800080"/>
      </w:rPr>
    </w:pPr>
    <w:r>
      <w:rPr>
        <w:noProof/>
      </w:rPr>
      <w:drawing>
        <wp:anchor distT="0" distB="0" distL="114300" distR="114300" simplePos="0" relativeHeight="251657728" behindDoc="1" locked="0" layoutInCell="1" allowOverlap="1">
          <wp:simplePos x="0" y="0"/>
          <wp:positionH relativeFrom="column">
            <wp:posOffset>-457200</wp:posOffset>
          </wp:positionH>
          <wp:positionV relativeFrom="paragraph">
            <wp:posOffset>0</wp:posOffset>
          </wp:positionV>
          <wp:extent cx="6629400" cy="1082040"/>
          <wp:effectExtent l="0" t="0" r="0" b="3810"/>
          <wp:wrapTight wrapText="bothSides">
            <wp:wrapPolygon edited="0">
              <wp:start x="0" y="0"/>
              <wp:lineTo x="0" y="21296"/>
              <wp:lineTo x="21538" y="21296"/>
              <wp:lineTo x="21538" y="0"/>
              <wp:lineTo x="0" y="0"/>
            </wp:wrapPolygon>
          </wp:wrapTight>
          <wp:docPr id="1" name="Picture 1" descr="cid:image001.jpg@01C5975C.88F2B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5975C.88F2B5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629400" cy="108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EBD" w:rsidRPr="00710CA3" w:rsidRDefault="00715EBD" w:rsidP="00710CA3">
    <w:pPr>
      <w:pStyle w:val="Header"/>
      <w:jc w:val="center"/>
      <w:rPr>
        <w:b/>
        <w:color w:val="FFFFFF"/>
      </w:rPr>
    </w:pPr>
    <w:r w:rsidRPr="00710CA3">
      <w:rPr>
        <w:b/>
        <w:i/>
        <w:color w:val="FFFFFF"/>
      </w:rPr>
      <w:t>ista|</w:t>
    </w:r>
    <w:r w:rsidRPr="00710CA3">
      <w:rPr>
        <w:b/>
        <w:color w:val="FFFFFF"/>
      </w:rPr>
      <w:t xml:space="preserve">NET </w:t>
    </w:r>
    <w:r w:rsidR="00811E48">
      <w:rPr>
        <w:b/>
        <w:color w:val="FFFFFF"/>
      </w:rPr>
      <w:t>Billing Management</w:t>
    </w:r>
    <w:r w:rsidRPr="00710CA3">
      <w:rPr>
        <w:b/>
        <w:color w:val="FFFFFF"/>
      </w:rPr>
      <w:t xml:space="preserve"> Guide</w:t>
    </w:r>
  </w:p>
  <w:p w:rsidR="00715EBD" w:rsidRDefault="00715E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398A"/>
    <w:multiLevelType w:val="hybridMultilevel"/>
    <w:tmpl w:val="24925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ED7D66"/>
    <w:multiLevelType w:val="hybridMultilevel"/>
    <w:tmpl w:val="6382ECD2"/>
    <w:lvl w:ilvl="0" w:tplc="2B1C17C8">
      <w:start w:val="1"/>
      <w:numFmt w:val="decimal"/>
      <w:lvlText w:val="%1."/>
      <w:lvlJc w:val="right"/>
      <w:pPr>
        <w:tabs>
          <w:tab w:val="num" w:pos="1080"/>
        </w:tabs>
        <w:ind w:left="1080" w:hanging="360"/>
      </w:pPr>
      <w:rPr>
        <w:rFonts w:hint="default"/>
      </w:rPr>
    </w:lvl>
    <w:lvl w:ilvl="1" w:tplc="99747B16">
      <w:start w:val="1"/>
      <w:numFmt w:val="lowerLetter"/>
      <w:pStyle w:val="Heading4"/>
      <w:lvlText w:val="%2."/>
      <w:lvlJc w:val="left"/>
      <w:pPr>
        <w:tabs>
          <w:tab w:val="num" w:pos="360"/>
        </w:tabs>
        <w:ind w:left="360" w:hanging="360"/>
      </w:pPr>
    </w:lvl>
    <w:lvl w:ilvl="2" w:tplc="70D64850">
      <w:start w:val="1"/>
      <w:numFmt w:val="lowerLetter"/>
      <w:lvlText w:val="%3."/>
      <w:lvlJc w:val="left"/>
      <w:pPr>
        <w:tabs>
          <w:tab w:val="num" w:pos="1440"/>
        </w:tabs>
        <w:ind w:left="1440" w:hanging="360"/>
      </w:pPr>
      <w:rPr>
        <w:rFonts w:hint="default"/>
      </w:rPr>
    </w:lvl>
    <w:lvl w:ilvl="3" w:tplc="0A06C2AA">
      <w:start w:val="1"/>
      <w:numFmt w:val="lowerRoman"/>
      <w:lvlText w:val="%4."/>
      <w:lvlJc w:val="right"/>
      <w:pPr>
        <w:tabs>
          <w:tab w:val="num" w:pos="2088"/>
        </w:tabs>
        <w:ind w:left="2088" w:hanging="288"/>
      </w:pPr>
      <w:rPr>
        <w:rFonts w:hint="default"/>
      </w:r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
    <w:nsid w:val="146763FE"/>
    <w:multiLevelType w:val="hybridMultilevel"/>
    <w:tmpl w:val="B53C3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AB5EEE"/>
    <w:multiLevelType w:val="hybridMultilevel"/>
    <w:tmpl w:val="88CEC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AD7AF9"/>
    <w:multiLevelType w:val="multilevel"/>
    <w:tmpl w:val="0409001D"/>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53913971"/>
    <w:multiLevelType w:val="multilevel"/>
    <w:tmpl w:val="0409001D"/>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58BB37F8"/>
    <w:multiLevelType w:val="hybridMultilevel"/>
    <w:tmpl w:val="B3B84B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D6592A"/>
    <w:multiLevelType w:val="hybridMultilevel"/>
    <w:tmpl w:val="E892D2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10C5D83"/>
    <w:multiLevelType w:val="hybridMultilevel"/>
    <w:tmpl w:val="816A4A72"/>
    <w:lvl w:ilvl="0" w:tplc="135E5CB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60F0E26"/>
    <w:multiLevelType w:val="hybridMultilevel"/>
    <w:tmpl w:val="CEF670A0"/>
    <w:lvl w:ilvl="0" w:tplc="C14E69B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273705C"/>
    <w:multiLevelType w:val="hybridMultilevel"/>
    <w:tmpl w:val="A77E3E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54D4B7B"/>
    <w:multiLevelType w:val="hybridMultilevel"/>
    <w:tmpl w:val="F7029E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FB1758F"/>
    <w:multiLevelType w:val="hybridMultilevel"/>
    <w:tmpl w:val="1C08A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10"/>
  </w:num>
  <w:num w:numId="4">
    <w:abstractNumId w:val="3"/>
  </w:num>
  <w:num w:numId="5">
    <w:abstractNumId w:val="5"/>
  </w:num>
  <w:num w:numId="6">
    <w:abstractNumId w:val="0"/>
  </w:num>
  <w:num w:numId="7">
    <w:abstractNumId w:val="4"/>
  </w:num>
  <w:num w:numId="8">
    <w:abstractNumId w:val="12"/>
  </w:num>
  <w:num w:numId="9">
    <w:abstractNumId w:val="11"/>
  </w:num>
  <w:num w:numId="10">
    <w:abstractNumId w:val="8"/>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A3"/>
    <w:rsid w:val="00004A14"/>
    <w:rsid w:val="000237C7"/>
    <w:rsid w:val="0002405F"/>
    <w:rsid w:val="0002516B"/>
    <w:rsid w:val="00025381"/>
    <w:rsid w:val="00025BC1"/>
    <w:rsid w:val="000314E5"/>
    <w:rsid w:val="000353B5"/>
    <w:rsid w:val="00035C95"/>
    <w:rsid w:val="00037271"/>
    <w:rsid w:val="000406D4"/>
    <w:rsid w:val="00040A97"/>
    <w:rsid w:val="00043161"/>
    <w:rsid w:val="000464BC"/>
    <w:rsid w:val="00047FB3"/>
    <w:rsid w:val="000529FE"/>
    <w:rsid w:val="00053A46"/>
    <w:rsid w:val="00056B3F"/>
    <w:rsid w:val="0006001E"/>
    <w:rsid w:val="000605D8"/>
    <w:rsid w:val="000623F6"/>
    <w:rsid w:val="0006617C"/>
    <w:rsid w:val="00066DF5"/>
    <w:rsid w:val="00070909"/>
    <w:rsid w:val="00073DFB"/>
    <w:rsid w:val="00077269"/>
    <w:rsid w:val="00077C48"/>
    <w:rsid w:val="000839AE"/>
    <w:rsid w:val="00084DC9"/>
    <w:rsid w:val="00090050"/>
    <w:rsid w:val="00091C77"/>
    <w:rsid w:val="00094637"/>
    <w:rsid w:val="00095B5A"/>
    <w:rsid w:val="00097575"/>
    <w:rsid w:val="000A1E34"/>
    <w:rsid w:val="000A1FD6"/>
    <w:rsid w:val="000A29BF"/>
    <w:rsid w:val="000B15BC"/>
    <w:rsid w:val="000B7888"/>
    <w:rsid w:val="000C0E17"/>
    <w:rsid w:val="000C15EF"/>
    <w:rsid w:val="000C3FCF"/>
    <w:rsid w:val="000C642A"/>
    <w:rsid w:val="000C7AD4"/>
    <w:rsid w:val="000D0D11"/>
    <w:rsid w:val="000E1DA3"/>
    <w:rsid w:val="000E2FCA"/>
    <w:rsid w:val="000E4B76"/>
    <w:rsid w:val="000E699D"/>
    <w:rsid w:val="000F1753"/>
    <w:rsid w:val="000F7809"/>
    <w:rsid w:val="0010123C"/>
    <w:rsid w:val="001041C5"/>
    <w:rsid w:val="001119B2"/>
    <w:rsid w:val="00111B95"/>
    <w:rsid w:val="00114D80"/>
    <w:rsid w:val="00116E97"/>
    <w:rsid w:val="00117CC8"/>
    <w:rsid w:val="00120424"/>
    <w:rsid w:val="00124FD9"/>
    <w:rsid w:val="00137988"/>
    <w:rsid w:val="00140A02"/>
    <w:rsid w:val="00143A8F"/>
    <w:rsid w:val="001567CF"/>
    <w:rsid w:val="00163C3D"/>
    <w:rsid w:val="00163E1F"/>
    <w:rsid w:val="00164BB2"/>
    <w:rsid w:val="00166276"/>
    <w:rsid w:val="001672FA"/>
    <w:rsid w:val="00167A48"/>
    <w:rsid w:val="00170146"/>
    <w:rsid w:val="00175242"/>
    <w:rsid w:val="00176EAE"/>
    <w:rsid w:val="00180D1A"/>
    <w:rsid w:val="00186E8E"/>
    <w:rsid w:val="00193918"/>
    <w:rsid w:val="00197AFA"/>
    <w:rsid w:val="001A00AC"/>
    <w:rsid w:val="001A06A3"/>
    <w:rsid w:val="001A2676"/>
    <w:rsid w:val="001C00BA"/>
    <w:rsid w:val="001C21AB"/>
    <w:rsid w:val="001C31DE"/>
    <w:rsid w:val="001C5F8F"/>
    <w:rsid w:val="001D00A6"/>
    <w:rsid w:val="001E3D12"/>
    <w:rsid w:val="001E3EC4"/>
    <w:rsid w:val="001E48FF"/>
    <w:rsid w:val="00200A7D"/>
    <w:rsid w:val="00202217"/>
    <w:rsid w:val="00203AB0"/>
    <w:rsid w:val="00204D77"/>
    <w:rsid w:val="0020515B"/>
    <w:rsid w:val="00217203"/>
    <w:rsid w:val="00217DEB"/>
    <w:rsid w:val="00221793"/>
    <w:rsid w:val="00221D8C"/>
    <w:rsid w:val="00223458"/>
    <w:rsid w:val="002316FC"/>
    <w:rsid w:val="00232C31"/>
    <w:rsid w:val="00233327"/>
    <w:rsid w:val="00236E7B"/>
    <w:rsid w:val="00244D56"/>
    <w:rsid w:val="00247A58"/>
    <w:rsid w:val="0025029C"/>
    <w:rsid w:val="002558A4"/>
    <w:rsid w:val="00256700"/>
    <w:rsid w:val="00256B0E"/>
    <w:rsid w:val="00256F47"/>
    <w:rsid w:val="002578B0"/>
    <w:rsid w:val="00260815"/>
    <w:rsid w:val="00263663"/>
    <w:rsid w:val="0026380C"/>
    <w:rsid w:val="00264257"/>
    <w:rsid w:val="00274AC3"/>
    <w:rsid w:val="00274B46"/>
    <w:rsid w:val="002775CE"/>
    <w:rsid w:val="00281A40"/>
    <w:rsid w:val="00281FE4"/>
    <w:rsid w:val="002822AC"/>
    <w:rsid w:val="00284161"/>
    <w:rsid w:val="00291B0F"/>
    <w:rsid w:val="00293B7A"/>
    <w:rsid w:val="00296DAE"/>
    <w:rsid w:val="00296FE2"/>
    <w:rsid w:val="002A102A"/>
    <w:rsid w:val="002A43CC"/>
    <w:rsid w:val="002A6505"/>
    <w:rsid w:val="002B1201"/>
    <w:rsid w:val="002D1465"/>
    <w:rsid w:val="002D1B24"/>
    <w:rsid w:val="002D1D76"/>
    <w:rsid w:val="002D72AD"/>
    <w:rsid w:val="002E4DB3"/>
    <w:rsid w:val="002E7BCF"/>
    <w:rsid w:val="002F16D6"/>
    <w:rsid w:val="002F23EB"/>
    <w:rsid w:val="002F3191"/>
    <w:rsid w:val="002F6A1E"/>
    <w:rsid w:val="00301AAF"/>
    <w:rsid w:val="003078FB"/>
    <w:rsid w:val="00310897"/>
    <w:rsid w:val="0031419A"/>
    <w:rsid w:val="003145BE"/>
    <w:rsid w:val="00322032"/>
    <w:rsid w:val="00324EE1"/>
    <w:rsid w:val="00332D0D"/>
    <w:rsid w:val="00332E2D"/>
    <w:rsid w:val="003417E2"/>
    <w:rsid w:val="00342828"/>
    <w:rsid w:val="0034389C"/>
    <w:rsid w:val="00350C73"/>
    <w:rsid w:val="003510B9"/>
    <w:rsid w:val="003520CF"/>
    <w:rsid w:val="0035637F"/>
    <w:rsid w:val="00357E6C"/>
    <w:rsid w:val="00362DE6"/>
    <w:rsid w:val="00363D30"/>
    <w:rsid w:val="00364224"/>
    <w:rsid w:val="00366282"/>
    <w:rsid w:val="003677EB"/>
    <w:rsid w:val="00370733"/>
    <w:rsid w:val="0037226F"/>
    <w:rsid w:val="00374BC1"/>
    <w:rsid w:val="00381629"/>
    <w:rsid w:val="00386499"/>
    <w:rsid w:val="0039059D"/>
    <w:rsid w:val="003932A6"/>
    <w:rsid w:val="00393314"/>
    <w:rsid w:val="00394281"/>
    <w:rsid w:val="003966F7"/>
    <w:rsid w:val="003A116D"/>
    <w:rsid w:val="003A1579"/>
    <w:rsid w:val="003B4FBA"/>
    <w:rsid w:val="003B611F"/>
    <w:rsid w:val="003B64AB"/>
    <w:rsid w:val="003C070A"/>
    <w:rsid w:val="003C2808"/>
    <w:rsid w:val="003C3AE2"/>
    <w:rsid w:val="003D0995"/>
    <w:rsid w:val="003D5581"/>
    <w:rsid w:val="003D6933"/>
    <w:rsid w:val="003F2032"/>
    <w:rsid w:val="003F30C8"/>
    <w:rsid w:val="003F3E60"/>
    <w:rsid w:val="003F553B"/>
    <w:rsid w:val="003F74BB"/>
    <w:rsid w:val="004029D9"/>
    <w:rsid w:val="00403F57"/>
    <w:rsid w:val="004040D0"/>
    <w:rsid w:val="00404441"/>
    <w:rsid w:val="00405E14"/>
    <w:rsid w:val="00406589"/>
    <w:rsid w:val="00431ABA"/>
    <w:rsid w:val="004327E8"/>
    <w:rsid w:val="0043362C"/>
    <w:rsid w:val="00434639"/>
    <w:rsid w:val="00434937"/>
    <w:rsid w:val="0043514B"/>
    <w:rsid w:val="0043530E"/>
    <w:rsid w:val="00437B9E"/>
    <w:rsid w:val="0044051A"/>
    <w:rsid w:val="00452AD6"/>
    <w:rsid w:val="004539DE"/>
    <w:rsid w:val="00454815"/>
    <w:rsid w:val="00464FE7"/>
    <w:rsid w:val="0046544A"/>
    <w:rsid w:val="00471F18"/>
    <w:rsid w:val="004741FF"/>
    <w:rsid w:val="004761C1"/>
    <w:rsid w:val="004769AE"/>
    <w:rsid w:val="00491688"/>
    <w:rsid w:val="00493BC1"/>
    <w:rsid w:val="0049596B"/>
    <w:rsid w:val="004A0A9C"/>
    <w:rsid w:val="004A0AB8"/>
    <w:rsid w:val="004A0AD9"/>
    <w:rsid w:val="004A5845"/>
    <w:rsid w:val="004A7FC0"/>
    <w:rsid w:val="004B1B65"/>
    <w:rsid w:val="004B2B3A"/>
    <w:rsid w:val="004B4B4B"/>
    <w:rsid w:val="004B576E"/>
    <w:rsid w:val="004B5790"/>
    <w:rsid w:val="004C504F"/>
    <w:rsid w:val="004D0DBD"/>
    <w:rsid w:val="004D560A"/>
    <w:rsid w:val="004D6123"/>
    <w:rsid w:val="004D71E5"/>
    <w:rsid w:val="004E4EC4"/>
    <w:rsid w:val="004E7089"/>
    <w:rsid w:val="004F5BDF"/>
    <w:rsid w:val="004F7678"/>
    <w:rsid w:val="004F76AB"/>
    <w:rsid w:val="00506FDF"/>
    <w:rsid w:val="00507104"/>
    <w:rsid w:val="005137C9"/>
    <w:rsid w:val="00513A55"/>
    <w:rsid w:val="00516705"/>
    <w:rsid w:val="005170F9"/>
    <w:rsid w:val="00517C70"/>
    <w:rsid w:val="005277CD"/>
    <w:rsid w:val="00532A83"/>
    <w:rsid w:val="00533E68"/>
    <w:rsid w:val="0053404F"/>
    <w:rsid w:val="00537CBF"/>
    <w:rsid w:val="00544241"/>
    <w:rsid w:val="0054788F"/>
    <w:rsid w:val="00552F57"/>
    <w:rsid w:val="005536D0"/>
    <w:rsid w:val="0055489C"/>
    <w:rsid w:val="005601C7"/>
    <w:rsid w:val="00560D80"/>
    <w:rsid w:val="0056485D"/>
    <w:rsid w:val="005661B8"/>
    <w:rsid w:val="0057148C"/>
    <w:rsid w:val="005714A4"/>
    <w:rsid w:val="00575B5B"/>
    <w:rsid w:val="00576873"/>
    <w:rsid w:val="00581C4C"/>
    <w:rsid w:val="00582886"/>
    <w:rsid w:val="00590105"/>
    <w:rsid w:val="005A0A25"/>
    <w:rsid w:val="005A3AED"/>
    <w:rsid w:val="005A693B"/>
    <w:rsid w:val="005C11C3"/>
    <w:rsid w:val="005C3852"/>
    <w:rsid w:val="005C3F66"/>
    <w:rsid w:val="005C73CD"/>
    <w:rsid w:val="005D3C51"/>
    <w:rsid w:val="005D3E1C"/>
    <w:rsid w:val="005D48E9"/>
    <w:rsid w:val="005D6EC0"/>
    <w:rsid w:val="005E0996"/>
    <w:rsid w:val="005E28F4"/>
    <w:rsid w:val="005E6942"/>
    <w:rsid w:val="005F0480"/>
    <w:rsid w:val="005F07DF"/>
    <w:rsid w:val="005F2DD6"/>
    <w:rsid w:val="005F32BF"/>
    <w:rsid w:val="005F419A"/>
    <w:rsid w:val="005F5C3E"/>
    <w:rsid w:val="005F667C"/>
    <w:rsid w:val="005F7CA0"/>
    <w:rsid w:val="00601107"/>
    <w:rsid w:val="006032D7"/>
    <w:rsid w:val="00607688"/>
    <w:rsid w:val="0061353F"/>
    <w:rsid w:val="006159FD"/>
    <w:rsid w:val="00615EBE"/>
    <w:rsid w:val="00617E82"/>
    <w:rsid w:val="00621C51"/>
    <w:rsid w:val="006230B6"/>
    <w:rsid w:val="006234D6"/>
    <w:rsid w:val="00634F9F"/>
    <w:rsid w:val="006357C6"/>
    <w:rsid w:val="0063751D"/>
    <w:rsid w:val="00642B4F"/>
    <w:rsid w:val="00642D0E"/>
    <w:rsid w:val="00646203"/>
    <w:rsid w:val="006511CB"/>
    <w:rsid w:val="00653E0C"/>
    <w:rsid w:val="00656851"/>
    <w:rsid w:val="006602A2"/>
    <w:rsid w:val="00661976"/>
    <w:rsid w:val="00662A88"/>
    <w:rsid w:val="006631D8"/>
    <w:rsid w:val="0066370B"/>
    <w:rsid w:val="0067124C"/>
    <w:rsid w:val="0067313A"/>
    <w:rsid w:val="006732E7"/>
    <w:rsid w:val="00680D3B"/>
    <w:rsid w:val="006917AF"/>
    <w:rsid w:val="00692CF3"/>
    <w:rsid w:val="0069501B"/>
    <w:rsid w:val="006A4164"/>
    <w:rsid w:val="006A687C"/>
    <w:rsid w:val="006B1FE5"/>
    <w:rsid w:val="006B29C8"/>
    <w:rsid w:val="006B46D8"/>
    <w:rsid w:val="006C092C"/>
    <w:rsid w:val="006C1EC0"/>
    <w:rsid w:val="006D1D72"/>
    <w:rsid w:val="006D757F"/>
    <w:rsid w:val="006D7B7B"/>
    <w:rsid w:val="006E08E0"/>
    <w:rsid w:val="006E2BA5"/>
    <w:rsid w:val="006E4E5D"/>
    <w:rsid w:val="006E5E57"/>
    <w:rsid w:val="006E6419"/>
    <w:rsid w:val="006E6DD9"/>
    <w:rsid w:val="006F0D13"/>
    <w:rsid w:val="006F56FC"/>
    <w:rsid w:val="006F7BF1"/>
    <w:rsid w:val="007044A2"/>
    <w:rsid w:val="00705650"/>
    <w:rsid w:val="00710407"/>
    <w:rsid w:val="00710CA3"/>
    <w:rsid w:val="00714174"/>
    <w:rsid w:val="00715596"/>
    <w:rsid w:val="00715EBD"/>
    <w:rsid w:val="00721C96"/>
    <w:rsid w:val="00722604"/>
    <w:rsid w:val="007236C1"/>
    <w:rsid w:val="007261E7"/>
    <w:rsid w:val="00730C88"/>
    <w:rsid w:val="007339D7"/>
    <w:rsid w:val="00740EB3"/>
    <w:rsid w:val="007410CC"/>
    <w:rsid w:val="00742222"/>
    <w:rsid w:val="00750B9F"/>
    <w:rsid w:val="00753D44"/>
    <w:rsid w:val="00756BD6"/>
    <w:rsid w:val="00771070"/>
    <w:rsid w:val="00773E47"/>
    <w:rsid w:val="00783F35"/>
    <w:rsid w:val="00790D3B"/>
    <w:rsid w:val="007915AF"/>
    <w:rsid w:val="00795D2C"/>
    <w:rsid w:val="00797D27"/>
    <w:rsid w:val="007A19BD"/>
    <w:rsid w:val="007A45C8"/>
    <w:rsid w:val="007B7500"/>
    <w:rsid w:val="007C3196"/>
    <w:rsid w:val="007C7252"/>
    <w:rsid w:val="007D770C"/>
    <w:rsid w:val="007E7F34"/>
    <w:rsid w:val="007F0C67"/>
    <w:rsid w:val="007F66A4"/>
    <w:rsid w:val="007F66F1"/>
    <w:rsid w:val="007F7739"/>
    <w:rsid w:val="0080323C"/>
    <w:rsid w:val="00806B8C"/>
    <w:rsid w:val="00811E48"/>
    <w:rsid w:val="008120F4"/>
    <w:rsid w:val="00823CA1"/>
    <w:rsid w:val="00830847"/>
    <w:rsid w:val="0083127D"/>
    <w:rsid w:val="00835715"/>
    <w:rsid w:val="00836BC3"/>
    <w:rsid w:val="0084304C"/>
    <w:rsid w:val="00843114"/>
    <w:rsid w:val="00846D74"/>
    <w:rsid w:val="00851406"/>
    <w:rsid w:val="008557FB"/>
    <w:rsid w:val="008561E1"/>
    <w:rsid w:val="00856D8C"/>
    <w:rsid w:val="008673C1"/>
    <w:rsid w:val="008731F5"/>
    <w:rsid w:val="008856FF"/>
    <w:rsid w:val="00893A60"/>
    <w:rsid w:val="00896B7C"/>
    <w:rsid w:val="008A1050"/>
    <w:rsid w:val="008A562F"/>
    <w:rsid w:val="008A66D1"/>
    <w:rsid w:val="008A799D"/>
    <w:rsid w:val="008B0290"/>
    <w:rsid w:val="008B3A7C"/>
    <w:rsid w:val="008B3FCE"/>
    <w:rsid w:val="008B4BE8"/>
    <w:rsid w:val="008B6AA0"/>
    <w:rsid w:val="008C4134"/>
    <w:rsid w:val="008C7FE7"/>
    <w:rsid w:val="008D025D"/>
    <w:rsid w:val="008D10F6"/>
    <w:rsid w:val="008D4535"/>
    <w:rsid w:val="008D715F"/>
    <w:rsid w:val="008D7B87"/>
    <w:rsid w:val="008E1006"/>
    <w:rsid w:val="008E1A0D"/>
    <w:rsid w:val="008F7009"/>
    <w:rsid w:val="00904B17"/>
    <w:rsid w:val="00905BE4"/>
    <w:rsid w:val="00910051"/>
    <w:rsid w:val="00912279"/>
    <w:rsid w:val="009146EF"/>
    <w:rsid w:val="00915BEA"/>
    <w:rsid w:val="009160BB"/>
    <w:rsid w:val="00921B63"/>
    <w:rsid w:val="00925F7A"/>
    <w:rsid w:val="00927DB4"/>
    <w:rsid w:val="00931947"/>
    <w:rsid w:val="00931FDD"/>
    <w:rsid w:val="009334BD"/>
    <w:rsid w:val="00945C8A"/>
    <w:rsid w:val="009468F0"/>
    <w:rsid w:val="009503B0"/>
    <w:rsid w:val="00955860"/>
    <w:rsid w:val="009627AC"/>
    <w:rsid w:val="00964692"/>
    <w:rsid w:val="00965621"/>
    <w:rsid w:val="00965704"/>
    <w:rsid w:val="00965ED4"/>
    <w:rsid w:val="00966594"/>
    <w:rsid w:val="00970FCE"/>
    <w:rsid w:val="00975CD3"/>
    <w:rsid w:val="0097649F"/>
    <w:rsid w:val="0099490A"/>
    <w:rsid w:val="009A274B"/>
    <w:rsid w:val="009A2E70"/>
    <w:rsid w:val="009A6AD9"/>
    <w:rsid w:val="009B0E7A"/>
    <w:rsid w:val="009B7629"/>
    <w:rsid w:val="009C0988"/>
    <w:rsid w:val="009C0D9A"/>
    <w:rsid w:val="009C0F66"/>
    <w:rsid w:val="009C5E39"/>
    <w:rsid w:val="009D4B53"/>
    <w:rsid w:val="009D52F1"/>
    <w:rsid w:val="009E0E9D"/>
    <w:rsid w:val="009E1F6C"/>
    <w:rsid w:val="009E220D"/>
    <w:rsid w:val="009E59D3"/>
    <w:rsid w:val="009E5A20"/>
    <w:rsid w:val="009E75DE"/>
    <w:rsid w:val="009F026B"/>
    <w:rsid w:val="009F5052"/>
    <w:rsid w:val="009F5879"/>
    <w:rsid w:val="00A0201F"/>
    <w:rsid w:val="00A040DF"/>
    <w:rsid w:val="00A06E46"/>
    <w:rsid w:val="00A06EE4"/>
    <w:rsid w:val="00A12FED"/>
    <w:rsid w:val="00A1323D"/>
    <w:rsid w:val="00A223FE"/>
    <w:rsid w:val="00A245B0"/>
    <w:rsid w:val="00A258FC"/>
    <w:rsid w:val="00A3368F"/>
    <w:rsid w:val="00A35A6D"/>
    <w:rsid w:val="00A37169"/>
    <w:rsid w:val="00A43E84"/>
    <w:rsid w:val="00A44559"/>
    <w:rsid w:val="00A464F9"/>
    <w:rsid w:val="00A507C8"/>
    <w:rsid w:val="00A60FD6"/>
    <w:rsid w:val="00A63812"/>
    <w:rsid w:val="00A672CB"/>
    <w:rsid w:val="00A7025C"/>
    <w:rsid w:val="00A75235"/>
    <w:rsid w:val="00A815FA"/>
    <w:rsid w:val="00A86B1C"/>
    <w:rsid w:val="00A93A53"/>
    <w:rsid w:val="00A95CEF"/>
    <w:rsid w:val="00AA13F6"/>
    <w:rsid w:val="00AA45DB"/>
    <w:rsid w:val="00AA7AD6"/>
    <w:rsid w:val="00AB02A8"/>
    <w:rsid w:val="00AB38E0"/>
    <w:rsid w:val="00AB4798"/>
    <w:rsid w:val="00AB4EC0"/>
    <w:rsid w:val="00AB58AD"/>
    <w:rsid w:val="00AC0115"/>
    <w:rsid w:val="00AC0E15"/>
    <w:rsid w:val="00AC6B93"/>
    <w:rsid w:val="00AC78D9"/>
    <w:rsid w:val="00AD011A"/>
    <w:rsid w:val="00AD1F1F"/>
    <w:rsid w:val="00AD5DE4"/>
    <w:rsid w:val="00AE0678"/>
    <w:rsid w:val="00AE0B44"/>
    <w:rsid w:val="00AE3C22"/>
    <w:rsid w:val="00AE3F81"/>
    <w:rsid w:val="00AE5767"/>
    <w:rsid w:val="00AF343C"/>
    <w:rsid w:val="00AF484C"/>
    <w:rsid w:val="00AF60E7"/>
    <w:rsid w:val="00B00602"/>
    <w:rsid w:val="00B0149F"/>
    <w:rsid w:val="00B0334F"/>
    <w:rsid w:val="00B04360"/>
    <w:rsid w:val="00B074EB"/>
    <w:rsid w:val="00B13486"/>
    <w:rsid w:val="00B13F5F"/>
    <w:rsid w:val="00B143AB"/>
    <w:rsid w:val="00B15AAF"/>
    <w:rsid w:val="00B17ED9"/>
    <w:rsid w:val="00B202CE"/>
    <w:rsid w:val="00B221B7"/>
    <w:rsid w:val="00B371DB"/>
    <w:rsid w:val="00B42153"/>
    <w:rsid w:val="00B428AC"/>
    <w:rsid w:val="00B42FA5"/>
    <w:rsid w:val="00B442FD"/>
    <w:rsid w:val="00B47A4A"/>
    <w:rsid w:val="00B47C73"/>
    <w:rsid w:val="00B47F70"/>
    <w:rsid w:val="00B54213"/>
    <w:rsid w:val="00B57AE6"/>
    <w:rsid w:val="00B60D75"/>
    <w:rsid w:val="00B6500F"/>
    <w:rsid w:val="00B7391A"/>
    <w:rsid w:val="00B83134"/>
    <w:rsid w:val="00B83955"/>
    <w:rsid w:val="00B87DEF"/>
    <w:rsid w:val="00B90EA9"/>
    <w:rsid w:val="00B925AB"/>
    <w:rsid w:val="00BA17F0"/>
    <w:rsid w:val="00BA1A3C"/>
    <w:rsid w:val="00BA5038"/>
    <w:rsid w:val="00BB1FBC"/>
    <w:rsid w:val="00BB30F9"/>
    <w:rsid w:val="00BB38AF"/>
    <w:rsid w:val="00BB6C45"/>
    <w:rsid w:val="00BC070C"/>
    <w:rsid w:val="00BC5DC1"/>
    <w:rsid w:val="00BD33B2"/>
    <w:rsid w:val="00BE174A"/>
    <w:rsid w:val="00BE1BDD"/>
    <w:rsid w:val="00BE2097"/>
    <w:rsid w:val="00BE27FE"/>
    <w:rsid w:val="00BE3242"/>
    <w:rsid w:val="00BE77B8"/>
    <w:rsid w:val="00BF1BA1"/>
    <w:rsid w:val="00BF3CF0"/>
    <w:rsid w:val="00BF5D08"/>
    <w:rsid w:val="00BF5F85"/>
    <w:rsid w:val="00C01965"/>
    <w:rsid w:val="00C03A64"/>
    <w:rsid w:val="00C03C23"/>
    <w:rsid w:val="00C10A5F"/>
    <w:rsid w:val="00C116B9"/>
    <w:rsid w:val="00C157FD"/>
    <w:rsid w:val="00C17C2D"/>
    <w:rsid w:val="00C279DB"/>
    <w:rsid w:val="00C341FC"/>
    <w:rsid w:val="00C37750"/>
    <w:rsid w:val="00C47203"/>
    <w:rsid w:val="00C4757D"/>
    <w:rsid w:val="00C51143"/>
    <w:rsid w:val="00C54CC6"/>
    <w:rsid w:val="00C57600"/>
    <w:rsid w:val="00C63ADB"/>
    <w:rsid w:val="00C712D7"/>
    <w:rsid w:val="00C76C32"/>
    <w:rsid w:val="00C81337"/>
    <w:rsid w:val="00C8415B"/>
    <w:rsid w:val="00C84811"/>
    <w:rsid w:val="00C862E0"/>
    <w:rsid w:val="00C86CB5"/>
    <w:rsid w:val="00CA2DF7"/>
    <w:rsid w:val="00CA390F"/>
    <w:rsid w:val="00CA4E88"/>
    <w:rsid w:val="00CA7241"/>
    <w:rsid w:val="00CA7947"/>
    <w:rsid w:val="00CB04FE"/>
    <w:rsid w:val="00CB2557"/>
    <w:rsid w:val="00CB3A72"/>
    <w:rsid w:val="00CB4209"/>
    <w:rsid w:val="00CB6497"/>
    <w:rsid w:val="00CC66D3"/>
    <w:rsid w:val="00CC66FA"/>
    <w:rsid w:val="00CC68E5"/>
    <w:rsid w:val="00CD2519"/>
    <w:rsid w:val="00CD4D08"/>
    <w:rsid w:val="00CD704D"/>
    <w:rsid w:val="00CD7FD5"/>
    <w:rsid w:val="00CE0B8A"/>
    <w:rsid w:val="00CE1492"/>
    <w:rsid w:val="00CE33DE"/>
    <w:rsid w:val="00CE423C"/>
    <w:rsid w:val="00CE542B"/>
    <w:rsid w:val="00CE6F65"/>
    <w:rsid w:val="00CF225F"/>
    <w:rsid w:val="00CF5CA6"/>
    <w:rsid w:val="00CF7390"/>
    <w:rsid w:val="00CF776E"/>
    <w:rsid w:val="00D16643"/>
    <w:rsid w:val="00D23163"/>
    <w:rsid w:val="00D25C11"/>
    <w:rsid w:val="00D26968"/>
    <w:rsid w:val="00D3140C"/>
    <w:rsid w:val="00D315DA"/>
    <w:rsid w:val="00D35ED4"/>
    <w:rsid w:val="00D448AE"/>
    <w:rsid w:val="00D45BAF"/>
    <w:rsid w:val="00D51672"/>
    <w:rsid w:val="00D53331"/>
    <w:rsid w:val="00D534BE"/>
    <w:rsid w:val="00D55335"/>
    <w:rsid w:val="00D617D6"/>
    <w:rsid w:val="00D7131A"/>
    <w:rsid w:val="00D71B76"/>
    <w:rsid w:val="00D71C3A"/>
    <w:rsid w:val="00D76C57"/>
    <w:rsid w:val="00D83D66"/>
    <w:rsid w:val="00D911AE"/>
    <w:rsid w:val="00D93545"/>
    <w:rsid w:val="00D93EE1"/>
    <w:rsid w:val="00DA0E27"/>
    <w:rsid w:val="00DA5233"/>
    <w:rsid w:val="00DA5473"/>
    <w:rsid w:val="00DA5C0C"/>
    <w:rsid w:val="00DA6B60"/>
    <w:rsid w:val="00DA777D"/>
    <w:rsid w:val="00DB5230"/>
    <w:rsid w:val="00DB5B45"/>
    <w:rsid w:val="00DB731D"/>
    <w:rsid w:val="00DC12C3"/>
    <w:rsid w:val="00DC3B60"/>
    <w:rsid w:val="00DC69BA"/>
    <w:rsid w:val="00DD2AEC"/>
    <w:rsid w:val="00DD37B1"/>
    <w:rsid w:val="00DD4674"/>
    <w:rsid w:val="00DD62F8"/>
    <w:rsid w:val="00DE584A"/>
    <w:rsid w:val="00DF012D"/>
    <w:rsid w:val="00E001D0"/>
    <w:rsid w:val="00E044E1"/>
    <w:rsid w:val="00E04605"/>
    <w:rsid w:val="00E04E4D"/>
    <w:rsid w:val="00E05C94"/>
    <w:rsid w:val="00E05E47"/>
    <w:rsid w:val="00E1141C"/>
    <w:rsid w:val="00E17E9B"/>
    <w:rsid w:val="00E20209"/>
    <w:rsid w:val="00E26166"/>
    <w:rsid w:val="00E32361"/>
    <w:rsid w:val="00E3299B"/>
    <w:rsid w:val="00E3299E"/>
    <w:rsid w:val="00E45C0A"/>
    <w:rsid w:val="00E462EF"/>
    <w:rsid w:val="00E5264B"/>
    <w:rsid w:val="00E722EF"/>
    <w:rsid w:val="00E731FD"/>
    <w:rsid w:val="00E7485F"/>
    <w:rsid w:val="00E7524A"/>
    <w:rsid w:val="00E75C55"/>
    <w:rsid w:val="00E763A5"/>
    <w:rsid w:val="00E80747"/>
    <w:rsid w:val="00E81CE4"/>
    <w:rsid w:val="00E83328"/>
    <w:rsid w:val="00E92430"/>
    <w:rsid w:val="00E92FEC"/>
    <w:rsid w:val="00E93CEE"/>
    <w:rsid w:val="00E97C3D"/>
    <w:rsid w:val="00EA5AD0"/>
    <w:rsid w:val="00EA6406"/>
    <w:rsid w:val="00EA7E92"/>
    <w:rsid w:val="00EB1C86"/>
    <w:rsid w:val="00EB1FDB"/>
    <w:rsid w:val="00EB29CA"/>
    <w:rsid w:val="00EB352F"/>
    <w:rsid w:val="00EB5E9C"/>
    <w:rsid w:val="00EC1860"/>
    <w:rsid w:val="00EC2F72"/>
    <w:rsid w:val="00EC3C9F"/>
    <w:rsid w:val="00EC4083"/>
    <w:rsid w:val="00ED197A"/>
    <w:rsid w:val="00ED4FB7"/>
    <w:rsid w:val="00EE30B5"/>
    <w:rsid w:val="00EE3617"/>
    <w:rsid w:val="00EF05DF"/>
    <w:rsid w:val="00EF0AB8"/>
    <w:rsid w:val="00EF7EE9"/>
    <w:rsid w:val="00F018E3"/>
    <w:rsid w:val="00F03579"/>
    <w:rsid w:val="00F2554A"/>
    <w:rsid w:val="00F26012"/>
    <w:rsid w:val="00F3038F"/>
    <w:rsid w:val="00F304E5"/>
    <w:rsid w:val="00F31181"/>
    <w:rsid w:val="00F31D8C"/>
    <w:rsid w:val="00F3379E"/>
    <w:rsid w:val="00F3467C"/>
    <w:rsid w:val="00F419C6"/>
    <w:rsid w:val="00F44A08"/>
    <w:rsid w:val="00F4711F"/>
    <w:rsid w:val="00F4738C"/>
    <w:rsid w:val="00F55743"/>
    <w:rsid w:val="00F60CE4"/>
    <w:rsid w:val="00F6395E"/>
    <w:rsid w:val="00F663AA"/>
    <w:rsid w:val="00F672E4"/>
    <w:rsid w:val="00F70853"/>
    <w:rsid w:val="00F77070"/>
    <w:rsid w:val="00F8005D"/>
    <w:rsid w:val="00F90DB3"/>
    <w:rsid w:val="00F9763F"/>
    <w:rsid w:val="00FA2BD5"/>
    <w:rsid w:val="00FA2D0A"/>
    <w:rsid w:val="00FA3B4C"/>
    <w:rsid w:val="00FA5FEF"/>
    <w:rsid w:val="00FB1C99"/>
    <w:rsid w:val="00FC4D99"/>
    <w:rsid w:val="00FC7A1C"/>
    <w:rsid w:val="00FD09E4"/>
    <w:rsid w:val="00FD0AC2"/>
    <w:rsid w:val="00FD2BBB"/>
    <w:rsid w:val="00FD5D59"/>
    <w:rsid w:val="00FE1FFE"/>
    <w:rsid w:val="00FE425D"/>
    <w:rsid w:val="00FE49EB"/>
    <w:rsid w:val="00FE5E91"/>
    <w:rsid w:val="00FE6364"/>
    <w:rsid w:val="00FF2525"/>
    <w:rsid w:val="00FF2B0F"/>
    <w:rsid w:val="00FF377D"/>
    <w:rsid w:val="00FF5F41"/>
    <w:rsid w:val="00FF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CA3"/>
    <w:rPr>
      <w:sz w:val="24"/>
      <w:szCs w:val="24"/>
    </w:rPr>
  </w:style>
  <w:style w:type="paragraph" w:styleId="Heading1">
    <w:name w:val="heading 1"/>
    <w:basedOn w:val="Normal"/>
    <w:next w:val="Normal"/>
    <w:link w:val="Heading1Char1"/>
    <w:qFormat/>
    <w:rsid w:val="00795D2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95D2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autoRedefine/>
    <w:qFormat/>
    <w:rsid w:val="0066370B"/>
    <w:pPr>
      <w:keepNext/>
      <w:spacing w:before="240" w:after="60"/>
      <w:outlineLvl w:val="2"/>
    </w:pPr>
    <w:rPr>
      <w:rFonts w:ascii="Arial" w:hAnsi="Arial" w:cs="Arial"/>
      <w:b/>
      <w:bCs/>
      <w:sz w:val="28"/>
      <w:szCs w:val="28"/>
    </w:rPr>
  </w:style>
  <w:style w:type="paragraph" w:styleId="Heading4">
    <w:name w:val="heading 4"/>
    <w:basedOn w:val="Normal"/>
    <w:next w:val="Normal"/>
    <w:qFormat/>
    <w:rsid w:val="00795D2C"/>
    <w:pPr>
      <w:keepNext/>
      <w:numPr>
        <w:ilvl w:val="1"/>
        <w:numId w:val="13"/>
      </w:numPr>
      <w:spacing w:before="240" w:after="60"/>
      <w:outlineLvl w:val="3"/>
    </w:pPr>
    <w:rPr>
      <w:rFonts w:ascii="Arial" w:hAnsi="Arial"/>
      <w:b/>
      <w:bCs/>
      <w:szCs w:val="28"/>
    </w:rPr>
  </w:style>
  <w:style w:type="paragraph" w:styleId="Heading5">
    <w:name w:val="heading 5"/>
    <w:basedOn w:val="Normal"/>
    <w:next w:val="Normal"/>
    <w:qFormat/>
    <w:rsid w:val="00710CA3"/>
    <w:pPr>
      <w:keepNext/>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1">
    <w:name w:val="Heading 3 Char1"/>
    <w:basedOn w:val="DefaultParagraphFont"/>
    <w:link w:val="Heading3"/>
    <w:rsid w:val="0066370B"/>
    <w:rPr>
      <w:rFonts w:ascii="Arial" w:hAnsi="Arial" w:cs="Arial"/>
      <w:b/>
      <w:bCs/>
      <w:sz w:val="28"/>
      <w:szCs w:val="28"/>
    </w:rPr>
  </w:style>
  <w:style w:type="paragraph" w:customStyle="1" w:styleId="Char3">
    <w:name w:val="Char3"/>
    <w:basedOn w:val="Normal"/>
    <w:rsid w:val="00710CA3"/>
    <w:pPr>
      <w:spacing w:after="160" w:line="240" w:lineRule="exact"/>
    </w:pPr>
    <w:rPr>
      <w:rFonts w:ascii="Verdana" w:hAnsi="Verdana"/>
      <w:sz w:val="16"/>
      <w:szCs w:val="20"/>
    </w:rPr>
  </w:style>
  <w:style w:type="paragraph" w:styleId="Header">
    <w:name w:val="header"/>
    <w:basedOn w:val="Normal"/>
    <w:rsid w:val="00710CA3"/>
    <w:pPr>
      <w:tabs>
        <w:tab w:val="center" w:pos="4320"/>
        <w:tab w:val="right" w:pos="8640"/>
      </w:tabs>
    </w:pPr>
  </w:style>
  <w:style w:type="paragraph" w:styleId="Footer">
    <w:name w:val="footer"/>
    <w:basedOn w:val="Normal"/>
    <w:rsid w:val="00710CA3"/>
    <w:pPr>
      <w:tabs>
        <w:tab w:val="center" w:pos="4320"/>
        <w:tab w:val="right" w:pos="8640"/>
      </w:tabs>
    </w:pPr>
  </w:style>
  <w:style w:type="character" w:customStyle="1" w:styleId="Heading1Char">
    <w:name w:val="Heading 1 Char"/>
    <w:basedOn w:val="DefaultParagraphFont"/>
    <w:rsid w:val="00795D2C"/>
    <w:rPr>
      <w:rFonts w:ascii="Arial" w:hAnsi="Arial" w:cs="Arial"/>
      <w:b/>
      <w:bCs/>
      <w:kern w:val="32"/>
      <w:sz w:val="32"/>
      <w:szCs w:val="32"/>
      <w:lang w:val="en-US" w:eastAsia="en-US" w:bidi="ar-SA"/>
    </w:rPr>
  </w:style>
  <w:style w:type="character" w:customStyle="1" w:styleId="Heading2Char">
    <w:name w:val="Heading 2 Char"/>
    <w:basedOn w:val="DefaultParagraphFont"/>
    <w:rsid w:val="00795D2C"/>
    <w:rPr>
      <w:rFonts w:ascii="Arial" w:hAnsi="Arial" w:cs="Arial"/>
      <w:b/>
      <w:bCs/>
      <w:i/>
      <w:iCs/>
      <w:sz w:val="28"/>
      <w:szCs w:val="28"/>
      <w:lang w:val="en-US" w:eastAsia="en-US" w:bidi="ar-SA"/>
    </w:rPr>
  </w:style>
  <w:style w:type="character" w:customStyle="1" w:styleId="Heading3Char">
    <w:name w:val="Heading 3 Char"/>
    <w:basedOn w:val="DefaultParagraphFont"/>
    <w:rsid w:val="00795D2C"/>
    <w:rPr>
      <w:rFonts w:ascii="Arial" w:hAnsi="Arial" w:cs="Arial"/>
      <w:b/>
      <w:bCs/>
      <w:sz w:val="28"/>
      <w:szCs w:val="26"/>
      <w:lang w:val="en-US" w:eastAsia="en-US" w:bidi="ar-SA"/>
    </w:rPr>
  </w:style>
  <w:style w:type="paragraph" w:customStyle="1" w:styleId="Style1">
    <w:name w:val="Style1"/>
    <w:basedOn w:val="Heading4"/>
    <w:rsid w:val="00795D2C"/>
    <w:pPr>
      <w:numPr>
        <w:ilvl w:val="2"/>
        <w:numId w:val="1"/>
      </w:numPr>
    </w:pPr>
  </w:style>
  <w:style w:type="paragraph" w:styleId="TOC1">
    <w:name w:val="toc 1"/>
    <w:basedOn w:val="Normal"/>
    <w:next w:val="Normal"/>
    <w:autoRedefine/>
    <w:uiPriority w:val="39"/>
    <w:rsid w:val="00795D2C"/>
    <w:pPr>
      <w:spacing w:before="120" w:after="120"/>
    </w:pPr>
    <w:rPr>
      <w:b/>
      <w:bCs/>
      <w:caps/>
    </w:rPr>
  </w:style>
  <w:style w:type="paragraph" w:styleId="TOC2">
    <w:name w:val="toc 2"/>
    <w:basedOn w:val="Normal"/>
    <w:next w:val="Normal"/>
    <w:autoRedefine/>
    <w:uiPriority w:val="39"/>
    <w:rsid w:val="00795D2C"/>
    <w:pPr>
      <w:ind w:left="240"/>
    </w:pPr>
    <w:rPr>
      <w:smallCaps/>
    </w:rPr>
  </w:style>
  <w:style w:type="paragraph" w:styleId="TOC3">
    <w:name w:val="toc 3"/>
    <w:basedOn w:val="Normal"/>
    <w:next w:val="Normal"/>
    <w:autoRedefine/>
    <w:uiPriority w:val="39"/>
    <w:rsid w:val="00795D2C"/>
    <w:pPr>
      <w:ind w:left="480"/>
    </w:pPr>
    <w:rPr>
      <w:i/>
      <w:iCs/>
    </w:rPr>
  </w:style>
  <w:style w:type="character" w:styleId="Hyperlink">
    <w:name w:val="Hyperlink"/>
    <w:basedOn w:val="DefaultParagraphFont"/>
    <w:uiPriority w:val="99"/>
    <w:rsid w:val="00795D2C"/>
    <w:rPr>
      <w:noProof/>
      <w:color w:val="0000FF"/>
      <w:sz w:val="30"/>
      <w:u w:val="single"/>
    </w:rPr>
  </w:style>
  <w:style w:type="paragraph" w:customStyle="1" w:styleId="doctitle">
    <w:name w:val="doctitle"/>
    <w:basedOn w:val="Normal"/>
    <w:rsid w:val="00795D2C"/>
    <w:pPr>
      <w:shd w:val="pct10" w:color="auto" w:fill="auto"/>
      <w:spacing w:before="120"/>
      <w:jc w:val="center"/>
    </w:pPr>
    <w:rPr>
      <w:rFonts w:ascii="Arial" w:hAnsi="Arial"/>
      <w:sz w:val="72"/>
      <w:szCs w:val="20"/>
    </w:rPr>
  </w:style>
  <w:style w:type="character" w:styleId="PageNumber">
    <w:name w:val="page number"/>
    <w:basedOn w:val="DefaultParagraphFont"/>
    <w:rsid w:val="00795D2C"/>
  </w:style>
  <w:style w:type="paragraph" w:styleId="TOC4">
    <w:name w:val="toc 4"/>
    <w:basedOn w:val="Normal"/>
    <w:next w:val="Normal"/>
    <w:autoRedefine/>
    <w:semiHidden/>
    <w:rsid w:val="00795D2C"/>
    <w:pPr>
      <w:ind w:left="720"/>
    </w:pPr>
  </w:style>
  <w:style w:type="paragraph" w:styleId="TOC5">
    <w:name w:val="toc 5"/>
    <w:basedOn w:val="Normal"/>
    <w:next w:val="Normal"/>
    <w:autoRedefine/>
    <w:semiHidden/>
    <w:rsid w:val="00795D2C"/>
    <w:pPr>
      <w:ind w:left="960"/>
    </w:pPr>
  </w:style>
  <w:style w:type="paragraph" w:styleId="TOC6">
    <w:name w:val="toc 6"/>
    <w:basedOn w:val="Normal"/>
    <w:next w:val="Normal"/>
    <w:autoRedefine/>
    <w:semiHidden/>
    <w:rsid w:val="00795D2C"/>
    <w:pPr>
      <w:ind w:left="1200"/>
    </w:pPr>
  </w:style>
  <w:style w:type="paragraph" w:styleId="TOC7">
    <w:name w:val="toc 7"/>
    <w:basedOn w:val="Normal"/>
    <w:next w:val="Normal"/>
    <w:autoRedefine/>
    <w:semiHidden/>
    <w:rsid w:val="00795D2C"/>
    <w:pPr>
      <w:ind w:left="1440"/>
    </w:pPr>
  </w:style>
  <w:style w:type="paragraph" w:styleId="TOC8">
    <w:name w:val="toc 8"/>
    <w:basedOn w:val="Normal"/>
    <w:next w:val="Normal"/>
    <w:autoRedefine/>
    <w:semiHidden/>
    <w:rsid w:val="00795D2C"/>
    <w:pPr>
      <w:ind w:left="1680"/>
    </w:pPr>
  </w:style>
  <w:style w:type="paragraph" w:styleId="TOC9">
    <w:name w:val="toc 9"/>
    <w:basedOn w:val="Normal"/>
    <w:next w:val="Normal"/>
    <w:autoRedefine/>
    <w:semiHidden/>
    <w:rsid w:val="00795D2C"/>
    <w:pPr>
      <w:ind w:left="1920"/>
    </w:pPr>
  </w:style>
  <w:style w:type="paragraph" w:styleId="z-BottomofForm">
    <w:name w:val="HTML Bottom of Form"/>
    <w:basedOn w:val="Normal"/>
    <w:next w:val="Normal"/>
    <w:hidden/>
    <w:rsid w:val="00795D2C"/>
    <w:pPr>
      <w:pBdr>
        <w:top w:val="single" w:sz="6" w:space="1" w:color="auto"/>
      </w:pBdr>
      <w:jc w:val="center"/>
    </w:pPr>
    <w:rPr>
      <w:rFonts w:ascii="Arial" w:hAnsi="Arial" w:cs="Arial"/>
      <w:vanish/>
      <w:sz w:val="16"/>
      <w:szCs w:val="16"/>
    </w:rPr>
  </w:style>
  <w:style w:type="character" w:customStyle="1" w:styleId="itemalert">
    <w:name w:val="itemalert"/>
    <w:basedOn w:val="DefaultParagraphFont"/>
    <w:rsid w:val="00795D2C"/>
  </w:style>
  <w:style w:type="character" w:customStyle="1" w:styleId="Heading1Char1">
    <w:name w:val="Heading 1 Char1"/>
    <w:basedOn w:val="DefaultParagraphFont"/>
    <w:link w:val="Heading1"/>
    <w:rsid w:val="00795D2C"/>
    <w:rPr>
      <w:rFonts w:ascii="Arial" w:hAnsi="Arial" w:cs="Arial"/>
      <w:b/>
      <w:bCs/>
      <w:kern w:val="32"/>
      <w:sz w:val="32"/>
      <w:szCs w:val="32"/>
      <w:lang w:val="en-US" w:eastAsia="en-US" w:bidi="ar-SA"/>
    </w:rPr>
  </w:style>
  <w:style w:type="table" w:styleId="TableGrid">
    <w:name w:val="Table Grid"/>
    <w:basedOn w:val="TableNormal"/>
    <w:rsid w:val="0079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795D2C"/>
    <w:pPr>
      <w:spacing w:after="240"/>
    </w:pPr>
    <w:rPr>
      <w:iCs/>
      <w:szCs w:val="20"/>
    </w:rPr>
  </w:style>
  <w:style w:type="paragraph" w:customStyle="1" w:styleId="Char30">
    <w:name w:val=" Char3"/>
    <w:basedOn w:val="Normal"/>
    <w:rsid w:val="00795D2C"/>
    <w:pPr>
      <w:spacing w:after="160" w:line="240" w:lineRule="exact"/>
    </w:pPr>
    <w:rPr>
      <w:rFonts w:ascii="Verdana" w:hAnsi="Verdana"/>
      <w:sz w:val="16"/>
      <w:szCs w:val="20"/>
    </w:rPr>
  </w:style>
  <w:style w:type="paragraph" w:styleId="BalloonText">
    <w:name w:val="Balloon Text"/>
    <w:basedOn w:val="Normal"/>
    <w:link w:val="BalloonTextChar"/>
    <w:rsid w:val="00370733"/>
    <w:rPr>
      <w:rFonts w:ascii="Tahoma" w:hAnsi="Tahoma" w:cs="Tahoma"/>
      <w:sz w:val="16"/>
      <w:szCs w:val="16"/>
    </w:rPr>
  </w:style>
  <w:style w:type="character" w:customStyle="1" w:styleId="BalloonTextChar">
    <w:name w:val="Balloon Text Char"/>
    <w:basedOn w:val="DefaultParagraphFont"/>
    <w:link w:val="BalloonText"/>
    <w:rsid w:val="00370733"/>
    <w:rPr>
      <w:rFonts w:ascii="Tahoma" w:hAnsi="Tahoma" w:cs="Tahoma"/>
      <w:sz w:val="16"/>
      <w:szCs w:val="16"/>
    </w:rPr>
  </w:style>
  <w:style w:type="character" w:customStyle="1" w:styleId="widgettextbox">
    <w:name w:val="widget_textbox"/>
    <w:basedOn w:val="DefaultParagraphFont"/>
    <w:rsid w:val="00A815FA"/>
    <w:rPr>
      <w:rFonts w:ascii="Trebuchet MS" w:hAnsi="Trebuchet MS" w:hint="default"/>
      <w:vanish w:val="0"/>
      <w:webHidden w:val="0"/>
      <w:color w:val="000000"/>
      <w:sz w:val="16"/>
      <w:szCs w:val="16"/>
      <w:bdr w:val="single" w:sz="6" w:space="1" w:color="808080" w:frame="1"/>
      <w:shd w:val="clear" w:color="auto" w:fill="FFF8DC"/>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CA3"/>
    <w:rPr>
      <w:sz w:val="24"/>
      <w:szCs w:val="24"/>
    </w:rPr>
  </w:style>
  <w:style w:type="paragraph" w:styleId="Heading1">
    <w:name w:val="heading 1"/>
    <w:basedOn w:val="Normal"/>
    <w:next w:val="Normal"/>
    <w:link w:val="Heading1Char1"/>
    <w:qFormat/>
    <w:rsid w:val="00795D2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95D2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autoRedefine/>
    <w:qFormat/>
    <w:rsid w:val="0066370B"/>
    <w:pPr>
      <w:keepNext/>
      <w:spacing w:before="240" w:after="60"/>
      <w:outlineLvl w:val="2"/>
    </w:pPr>
    <w:rPr>
      <w:rFonts w:ascii="Arial" w:hAnsi="Arial" w:cs="Arial"/>
      <w:b/>
      <w:bCs/>
      <w:sz w:val="28"/>
      <w:szCs w:val="28"/>
    </w:rPr>
  </w:style>
  <w:style w:type="paragraph" w:styleId="Heading4">
    <w:name w:val="heading 4"/>
    <w:basedOn w:val="Normal"/>
    <w:next w:val="Normal"/>
    <w:qFormat/>
    <w:rsid w:val="00795D2C"/>
    <w:pPr>
      <w:keepNext/>
      <w:numPr>
        <w:ilvl w:val="1"/>
        <w:numId w:val="13"/>
      </w:numPr>
      <w:spacing w:before="240" w:after="60"/>
      <w:outlineLvl w:val="3"/>
    </w:pPr>
    <w:rPr>
      <w:rFonts w:ascii="Arial" w:hAnsi="Arial"/>
      <w:b/>
      <w:bCs/>
      <w:szCs w:val="28"/>
    </w:rPr>
  </w:style>
  <w:style w:type="paragraph" w:styleId="Heading5">
    <w:name w:val="heading 5"/>
    <w:basedOn w:val="Normal"/>
    <w:next w:val="Normal"/>
    <w:qFormat/>
    <w:rsid w:val="00710CA3"/>
    <w:pPr>
      <w:keepNext/>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1">
    <w:name w:val="Heading 3 Char1"/>
    <w:basedOn w:val="DefaultParagraphFont"/>
    <w:link w:val="Heading3"/>
    <w:rsid w:val="0066370B"/>
    <w:rPr>
      <w:rFonts w:ascii="Arial" w:hAnsi="Arial" w:cs="Arial"/>
      <w:b/>
      <w:bCs/>
      <w:sz w:val="28"/>
      <w:szCs w:val="28"/>
    </w:rPr>
  </w:style>
  <w:style w:type="paragraph" w:customStyle="1" w:styleId="Char3">
    <w:name w:val="Char3"/>
    <w:basedOn w:val="Normal"/>
    <w:rsid w:val="00710CA3"/>
    <w:pPr>
      <w:spacing w:after="160" w:line="240" w:lineRule="exact"/>
    </w:pPr>
    <w:rPr>
      <w:rFonts w:ascii="Verdana" w:hAnsi="Verdana"/>
      <w:sz w:val="16"/>
      <w:szCs w:val="20"/>
    </w:rPr>
  </w:style>
  <w:style w:type="paragraph" w:styleId="Header">
    <w:name w:val="header"/>
    <w:basedOn w:val="Normal"/>
    <w:rsid w:val="00710CA3"/>
    <w:pPr>
      <w:tabs>
        <w:tab w:val="center" w:pos="4320"/>
        <w:tab w:val="right" w:pos="8640"/>
      </w:tabs>
    </w:pPr>
  </w:style>
  <w:style w:type="paragraph" w:styleId="Footer">
    <w:name w:val="footer"/>
    <w:basedOn w:val="Normal"/>
    <w:rsid w:val="00710CA3"/>
    <w:pPr>
      <w:tabs>
        <w:tab w:val="center" w:pos="4320"/>
        <w:tab w:val="right" w:pos="8640"/>
      </w:tabs>
    </w:pPr>
  </w:style>
  <w:style w:type="character" w:customStyle="1" w:styleId="Heading1Char">
    <w:name w:val="Heading 1 Char"/>
    <w:basedOn w:val="DefaultParagraphFont"/>
    <w:rsid w:val="00795D2C"/>
    <w:rPr>
      <w:rFonts w:ascii="Arial" w:hAnsi="Arial" w:cs="Arial"/>
      <w:b/>
      <w:bCs/>
      <w:kern w:val="32"/>
      <w:sz w:val="32"/>
      <w:szCs w:val="32"/>
      <w:lang w:val="en-US" w:eastAsia="en-US" w:bidi="ar-SA"/>
    </w:rPr>
  </w:style>
  <w:style w:type="character" w:customStyle="1" w:styleId="Heading2Char">
    <w:name w:val="Heading 2 Char"/>
    <w:basedOn w:val="DefaultParagraphFont"/>
    <w:rsid w:val="00795D2C"/>
    <w:rPr>
      <w:rFonts w:ascii="Arial" w:hAnsi="Arial" w:cs="Arial"/>
      <w:b/>
      <w:bCs/>
      <w:i/>
      <w:iCs/>
      <w:sz w:val="28"/>
      <w:szCs w:val="28"/>
      <w:lang w:val="en-US" w:eastAsia="en-US" w:bidi="ar-SA"/>
    </w:rPr>
  </w:style>
  <w:style w:type="character" w:customStyle="1" w:styleId="Heading3Char">
    <w:name w:val="Heading 3 Char"/>
    <w:basedOn w:val="DefaultParagraphFont"/>
    <w:rsid w:val="00795D2C"/>
    <w:rPr>
      <w:rFonts w:ascii="Arial" w:hAnsi="Arial" w:cs="Arial"/>
      <w:b/>
      <w:bCs/>
      <w:sz w:val="28"/>
      <w:szCs w:val="26"/>
      <w:lang w:val="en-US" w:eastAsia="en-US" w:bidi="ar-SA"/>
    </w:rPr>
  </w:style>
  <w:style w:type="paragraph" w:customStyle="1" w:styleId="Style1">
    <w:name w:val="Style1"/>
    <w:basedOn w:val="Heading4"/>
    <w:rsid w:val="00795D2C"/>
    <w:pPr>
      <w:numPr>
        <w:ilvl w:val="2"/>
        <w:numId w:val="1"/>
      </w:numPr>
    </w:pPr>
  </w:style>
  <w:style w:type="paragraph" w:styleId="TOC1">
    <w:name w:val="toc 1"/>
    <w:basedOn w:val="Normal"/>
    <w:next w:val="Normal"/>
    <w:autoRedefine/>
    <w:uiPriority w:val="39"/>
    <w:rsid w:val="00795D2C"/>
    <w:pPr>
      <w:spacing w:before="120" w:after="120"/>
    </w:pPr>
    <w:rPr>
      <w:b/>
      <w:bCs/>
      <w:caps/>
    </w:rPr>
  </w:style>
  <w:style w:type="paragraph" w:styleId="TOC2">
    <w:name w:val="toc 2"/>
    <w:basedOn w:val="Normal"/>
    <w:next w:val="Normal"/>
    <w:autoRedefine/>
    <w:uiPriority w:val="39"/>
    <w:rsid w:val="00795D2C"/>
    <w:pPr>
      <w:ind w:left="240"/>
    </w:pPr>
    <w:rPr>
      <w:smallCaps/>
    </w:rPr>
  </w:style>
  <w:style w:type="paragraph" w:styleId="TOC3">
    <w:name w:val="toc 3"/>
    <w:basedOn w:val="Normal"/>
    <w:next w:val="Normal"/>
    <w:autoRedefine/>
    <w:uiPriority w:val="39"/>
    <w:rsid w:val="00795D2C"/>
    <w:pPr>
      <w:ind w:left="480"/>
    </w:pPr>
    <w:rPr>
      <w:i/>
      <w:iCs/>
    </w:rPr>
  </w:style>
  <w:style w:type="character" w:styleId="Hyperlink">
    <w:name w:val="Hyperlink"/>
    <w:basedOn w:val="DefaultParagraphFont"/>
    <w:uiPriority w:val="99"/>
    <w:rsid w:val="00795D2C"/>
    <w:rPr>
      <w:noProof/>
      <w:color w:val="0000FF"/>
      <w:sz w:val="30"/>
      <w:u w:val="single"/>
    </w:rPr>
  </w:style>
  <w:style w:type="paragraph" w:customStyle="1" w:styleId="doctitle">
    <w:name w:val="doctitle"/>
    <w:basedOn w:val="Normal"/>
    <w:rsid w:val="00795D2C"/>
    <w:pPr>
      <w:shd w:val="pct10" w:color="auto" w:fill="auto"/>
      <w:spacing w:before="120"/>
      <w:jc w:val="center"/>
    </w:pPr>
    <w:rPr>
      <w:rFonts w:ascii="Arial" w:hAnsi="Arial"/>
      <w:sz w:val="72"/>
      <w:szCs w:val="20"/>
    </w:rPr>
  </w:style>
  <w:style w:type="character" w:styleId="PageNumber">
    <w:name w:val="page number"/>
    <w:basedOn w:val="DefaultParagraphFont"/>
    <w:rsid w:val="00795D2C"/>
  </w:style>
  <w:style w:type="paragraph" w:styleId="TOC4">
    <w:name w:val="toc 4"/>
    <w:basedOn w:val="Normal"/>
    <w:next w:val="Normal"/>
    <w:autoRedefine/>
    <w:semiHidden/>
    <w:rsid w:val="00795D2C"/>
    <w:pPr>
      <w:ind w:left="720"/>
    </w:pPr>
  </w:style>
  <w:style w:type="paragraph" w:styleId="TOC5">
    <w:name w:val="toc 5"/>
    <w:basedOn w:val="Normal"/>
    <w:next w:val="Normal"/>
    <w:autoRedefine/>
    <w:semiHidden/>
    <w:rsid w:val="00795D2C"/>
    <w:pPr>
      <w:ind w:left="960"/>
    </w:pPr>
  </w:style>
  <w:style w:type="paragraph" w:styleId="TOC6">
    <w:name w:val="toc 6"/>
    <w:basedOn w:val="Normal"/>
    <w:next w:val="Normal"/>
    <w:autoRedefine/>
    <w:semiHidden/>
    <w:rsid w:val="00795D2C"/>
    <w:pPr>
      <w:ind w:left="1200"/>
    </w:pPr>
  </w:style>
  <w:style w:type="paragraph" w:styleId="TOC7">
    <w:name w:val="toc 7"/>
    <w:basedOn w:val="Normal"/>
    <w:next w:val="Normal"/>
    <w:autoRedefine/>
    <w:semiHidden/>
    <w:rsid w:val="00795D2C"/>
    <w:pPr>
      <w:ind w:left="1440"/>
    </w:pPr>
  </w:style>
  <w:style w:type="paragraph" w:styleId="TOC8">
    <w:name w:val="toc 8"/>
    <w:basedOn w:val="Normal"/>
    <w:next w:val="Normal"/>
    <w:autoRedefine/>
    <w:semiHidden/>
    <w:rsid w:val="00795D2C"/>
    <w:pPr>
      <w:ind w:left="1680"/>
    </w:pPr>
  </w:style>
  <w:style w:type="paragraph" w:styleId="TOC9">
    <w:name w:val="toc 9"/>
    <w:basedOn w:val="Normal"/>
    <w:next w:val="Normal"/>
    <w:autoRedefine/>
    <w:semiHidden/>
    <w:rsid w:val="00795D2C"/>
    <w:pPr>
      <w:ind w:left="1920"/>
    </w:pPr>
  </w:style>
  <w:style w:type="paragraph" w:styleId="z-BottomofForm">
    <w:name w:val="HTML Bottom of Form"/>
    <w:basedOn w:val="Normal"/>
    <w:next w:val="Normal"/>
    <w:hidden/>
    <w:rsid w:val="00795D2C"/>
    <w:pPr>
      <w:pBdr>
        <w:top w:val="single" w:sz="6" w:space="1" w:color="auto"/>
      </w:pBdr>
      <w:jc w:val="center"/>
    </w:pPr>
    <w:rPr>
      <w:rFonts w:ascii="Arial" w:hAnsi="Arial" w:cs="Arial"/>
      <w:vanish/>
      <w:sz w:val="16"/>
      <w:szCs w:val="16"/>
    </w:rPr>
  </w:style>
  <w:style w:type="character" w:customStyle="1" w:styleId="itemalert">
    <w:name w:val="itemalert"/>
    <w:basedOn w:val="DefaultParagraphFont"/>
    <w:rsid w:val="00795D2C"/>
  </w:style>
  <w:style w:type="character" w:customStyle="1" w:styleId="Heading1Char1">
    <w:name w:val="Heading 1 Char1"/>
    <w:basedOn w:val="DefaultParagraphFont"/>
    <w:link w:val="Heading1"/>
    <w:rsid w:val="00795D2C"/>
    <w:rPr>
      <w:rFonts w:ascii="Arial" w:hAnsi="Arial" w:cs="Arial"/>
      <w:b/>
      <w:bCs/>
      <w:kern w:val="32"/>
      <w:sz w:val="32"/>
      <w:szCs w:val="32"/>
      <w:lang w:val="en-US" w:eastAsia="en-US" w:bidi="ar-SA"/>
    </w:rPr>
  </w:style>
  <w:style w:type="table" w:styleId="TableGrid">
    <w:name w:val="Table Grid"/>
    <w:basedOn w:val="TableNormal"/>
    <w:rsid w:val="0079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795D2C"/>
    <w:pPr>
      <w:spacing w:after="240"/>
    </w:pPr>
    <w:rPr>
      <w:iCs/>
      <w:szCs w:val="20"/>
    </w:rPr>
  </w:style>
  <w:style w:type="paragraph" w:customStyle="1" w:styleId="Char30">
    <w:name w:val=" Char3"/>
    <w:basedOn w:val="Normal"/>
    <w:rsid w:val="00795D2C"/>
    <w:pPr>
      <w:spacing w:after="160" w:line="240" w:lineRule="exact"/>
    </w:pPr>
    <w:rPr>
      <w:rFonts w:ascii="Verdana" w:hAnsi="Verdana"/>
      <w:sz w:val="16"/>
      <w:szCs w:val="20"/>
    </w:rPr>
  </w:style>
  <w:style w:type="paragraph" w:styleId="BalloonText">
    <w:name w:val="Balloon Text"/>
    <w:basedOn w:val="Normal"/>
    <w:link w:val="BalloonTextChar"/>
    <w:rsid w:val="00370733"/>
    <w:rPr>
      <w:rFonts w:ascii="Tahoma" w:hAnsi="Tahoma" w:cs="Tahoma"/>
      <w:sz w:val="16"/>
      <w:szCs w:val="16"/>
    </w:rPr>
  </w:style>
  <w:style w:type="character" w:customStyle="1" w:styleId="BalloonTextChar">
    <w:name w:val="Balloon Text Char"/>
    <w:basedOn w:val="DefaultParagraphFont"/>
    <w:link w:val="BalloonText"/>
    <w:rsid w:val="00370733"/>
    <w:rPr>
      <w:rFonts w:ascii="Tahoma" w:hAnsi="Tahoma" w:cs="Tahoma"/>
      <w:sz w:val="16"/>
      <w:szCs w:val="16"/>
    </w:rPr>
  </w:style>
  <w:style w:type="character" w:customStyle="1" w:styleId="widgettextbox">
    <w:name w:val="widget_textbox"/>
    <w:basedOn w:val="DefaultParagraphFont"/>
    <w:rsid w:val="00A815FA"/>
    <w:rPr>
      <w:rFonts w:ascii="Trebuchet MS" w:hAnsi="Trebuchet MS" w:hint="default"/>
      <w:vanish w:val="0"/>
      <w:webHidden w:val="0"/>
      <w:color w:val="000000"/>
      <w:sz w:val="16"/>
      <w:szCs w:val="16"/>
      <w:bdr w:val="single" w:sz="6" w:space="1" w:color="808080" w:frame="1"/>
      <w:shd w:val="clear" w:color="auto" w:fill="FFF8DC"/>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uat.csr.tenbilling.com/Administration/Invoice/ValidationDetail.aspx?ClientID=19&amp;CSPID=1&amp;CVTID=5" TargetMode="External"/><Relationship Id="rId18" Type="http://schemas.openxmlformats.org/officeDocument/2006/relationships/hyperlink" Target="http://uat.csr.tenbilling.com/Administration/Invoice/ValidationDetail.aspx?ClientID=19&amp;CSPID=1&amp;CVTID=7" TargetMode="External"/><Relationship Id="rId26" Type="http://schemas.openxmlformats.org/officeDocument/2006/relationships/hyperlink" Target="http://uat.csr.tenbilling.com/Administration/Invoice/ValidationDetail.aspx?ClientID=19&amp;CSPID=1&amp;CVTID=9" TargetMode="External"/><Relationship Id="rId39" Type="http://schemas.openxmlformats.org/officeDocument/2006/relationships/hyperlink" Target="javascript:__doPostBack('ctl00$cphContent$dgThresholds$ctl06$lbtnEdit','')" TargetMode="External"/><Relationship Id="rId21" Type="http://schemas.openxmlformats.org/officeDocument/2006/relationships/hyperlink" Target="http://uat.csr.tenbilling.com/Administration/Invoice/ValidationDetail.aspx?ClientID=19&amp;CSPID=1&amp;CVTID=19" TargetMode="External"/><Relationship Id="rId34" Type="http://schemas.openxmlformats.org/officeDocument/2006/relationships/hyperlink" Target="javascript:__doPostBack('ctl00$cphContent$dgThresholds$ctl01$ctl01','')" TargetMode="External"/><Relationship Id="rId42" Type="http://schemas.openxmlformats.org/officeDocument/2006/relationships/hyperlink" Target="javascript:__doPostBack('ctl00$cphContent$dgThresholds$ctl09$lbtnEdit','')" TargetMode="External"/><Relationship Id="rId47" Type="http://schemas.openxmlformats.org/officeDocument/2006/relationships/hyperlink" Target="javascript:__doPostBack('ctl00$cphContent$dgThresholds$ctl14$lbtnEdit','')" TargetMode="External"/><Relationship Id="rId50" Type="http://schemas.openxmlformats.org/officeDocument/2006/relationships/hyperlink" Target="http://uat.csr.tenbilling.com/Administration/Invoice/BillCycleDetail.aspx?ClientID=19&amp;CSPID=1&amp;BillCycleID=5" TargetMode="External"/><Relationship Id="rId55" Type="http://schemas.openxmlformats.org/officeDocument/2006/relationships/hyperlink" Target="http://uat.csr.tenbilling.com/Administration/Invoice/BillCycleDetail.aspx?ClientID=19&amp;CSPID=1&amp;BillCycleID=10"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uat.csr.tenbilling.com/Administration/Invoice/ValidationDetail.aspx?ClientID=19&amp;CSPID=1&amp;CVTID=13" TargetMode="External"/><Relationship Id="rId20" Type="http://schemas.openxmlformats.org/officeDocument/2006/relationships/hyperlink" Target="http://uat.csr.tenbilling.com/Administration/Invoice/ValidationDetail.aspx?ClientID=19&amp;CSPID=1&amp;CVTID=3" TargetMode="External"/><Relationship Id="rId29" Type="http://schemas.openxmlformats.org/officeDocument/2006/relationships/hyperlink" Target="http://uat.csr.tenbilling.com/Administration/Invoice/ValidationDetail.aspx?ClientID=19&amp;CSPID=1&amp;CVTID=15" TargetMode="External"/><Relationship Id="rId41" Type="http://schemas.openxmlformats.org/officeDocument/2006/relationships/hyperlink" Target="javascript:__doPostBack('ctl00$cphContent$dgThresholds$ctl08$lbtnEdit','')" TargetMode="External"/><Relationship Id="rId54" Type="http://schemas.openxmlformats.org/officeDocument/2006/relationships/hyperlink" Target="http://uat.csr.tenbilling.com/Administration/Invoice/BillCycleDetail.aspx?ClientID=19&amp;CSPID=1&amp;BillCycleID=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uat.csr.tenbilling.com/Administration/Invoice/ValidationDetail.aspx?ClientID=19&amp;CSPID=1&amp;CVTID=21" TargetMode="External"/><Relationship Id="rId32" Type="http://schemas.openxmlformats.org/officeDocument/2006/relationships/hyperlink" Target="http://uat.csr.tenbilling.com/Administration/Invoice/ValidationDetail.aspx?ClientID=19&amp;CSPID=1&amp;CVTID=18" TargetMode="External"/><Relationship Id="rId37" Type="http://schemas.openxmlformats.org/officeDocument/2006/relationships/hyperlink" Target="javascript:__doPostBack('ctl00$cphContent$dgThresholds$ctl04$lbtnEdit','')" TargetMode="External"/><Relationship Id="rId40" Type="http://schemas.openxmlformats.org/officeDocument/2006/relationships/hyperlink" Target="javascript:__doPostBack('ctl00$cphContent$dgThresholds$ctl07$lbtnEdit','')" TargetMode="External"/><Relationship Id="rId45" Type="http://schemas.openxmlformats.org/officeDocument/2006/relationships/hyperlink" Target="javascript:__doPostBack('ctl00$cphContent$dgThresholds$ctl12$lbtnEdit','')" TargetMode="External"/><Relationship Id="rId53" Type="http://schemas.openxmlformats.org/officeDocument/2006/relationships/hyperlink" Target="http://uat.csr.tenbilling.com/Administration/Invoice/BillCycleDetail.aspx?ClientID=19&amp;CSPID=1&amp;BillCycleID=8" TargetMode="External"/><Relationship Id="rId58" Type="http://schemas.openxmlformats.org/officeDocument/2006/relationships/hyperlink" Target="http://uat.csr.tenbilling.com/Administration/Invoice/BillCycleDetail.aspx?ClientID=19&amp;CSPID=1&amp;BillCycleID=13" TargetMode="External"/><Relationship Id="rId5" Type="http://schemas.openxmlformats.org/officeDocument/2006/relationships/webSettings" Target="webSettings.xml"/><Relationship Id="rId15" Type="http://schemas.openxmlformats.org/officeDocument/2006/relationships/hyperlink" Target="http://uat.csr.tenbilling.com/Administration/Invoice/ValidationDetail.aspx?ClientID=19&amp;CSPID=1&amp;CVTID=20" TargetMode="External"/><Relationship Id="rId23" Type="http://schemas.openxmlformats.org/officeDocument/2006/relationships/hyperlink" Target="http://uat.csr.tenbilling.com/Administration/Invoice/ValidationDetail.aspx?ClientID=19&amp;CSPID=1&amp;CVTID=2" TargetMode="External"/><Relationship Id="rId28" Type="http://schemas.openxmlformats.org/officeDocument/2006/relationships/hyperlink" Target="http://uat.csr.tenbilling.com/Administration/Invoice/ValidationDetail.aspx?ClientID=19&amp;CSPID=1&amp;CVTID=10" TargetMode="External"/><Relationship Id="rId36" Type="http://schemas.openxmlformats.org/officeDocument/2006/relationships/hyperlink" Target="javascript:__doPostBack('ctl00$cphContent$dgThresholds$ctl03$lbtnEdit','')" TargetMode="External"/><Relationship Id="rId49" Type="http://schemas.openxmlformats.org/officeDocument/2006/relationships/hyperlink" Target="http://uat.csr.tenbilling.com/Administration/Invoice/BillCycleDetail.aspx?ClientID=19&amp;CSPID=1&amp;BillCycleID=4" TargetMode="External"/><Relationship Id="rId57" Type="http://schemas.openxmlformats.org/officeDocument/2006/relationships/hyperlink" Target="http://uat.csr.tenbilling.com/Administration/Invoice/BillCycleDetail.aspx?ClientID=19&amp;CSPID=1&amp;BillCycleID=12" TargetMode="Externa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uat.csr.tenbilling.com/Administration/Invoice/ValidationDetail.aspx?ClientID=19&amp;CSPID=1&amp;CVTID=11" TargetMode="External"/><Relationship Id="rId31" Type="http://schemas.openxmlformats.org/officeDocument/2006/relationships/hyperlink" Target="http://uat.csr.tenbilling.com/Administration/Invoice/ValidationDetail.aspx?ClientID=19&amp;CSPID=1&amp;CVTID=17" TargetMode="External"/><Relationship Id="rId44" Type="http://schemas.openxmlformats.org/officeDocument/2006/relationships/hyperlink" Target="javascript:__doPostBack('ctl00$cphContent$dgThresholds$ctl11$lbtnEdit','')" TargetMode="External"/><Relationship Id="rId52" Type="http://schemas.openxmlformats.org/officeDocument/2006/relationships/hyperlink" Target="http://uat.csr.tenbilling.com/Administration/Invoice/BillCycleDetail.aspx?ClientID=19&amp;CSPID=1&amp;BillCycleID=373"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at.csr.tenbilling.com/Administration/Invoice/ValidationDetail.aspx?ClientID=19&amp;CSPID=1&amp;CVTID=4" TargetMode="External"/><Relationship Id="rId22" Type="http://schemas.openxmlformats.org/officeDocument/2006/relationships/hyperlink" Target="http://uat.csr.tenbilling.com/Administration/Invoice/ValidationDetail.aspx?ClientID=19&amp;CSPID=1&amp;CVTID=12" TargetMode="External"/><Relationship Id="rId27" Type="http://schemas.openxmlformats.org/officeDocument/2006/relationships/hyperlink" Target="http://uat.csr.tenbilling.com/Administration/Invoice/ValidationDetail.aspx?ClientID=19&amp;CSPID=1&amp;CVTID=14" TargetMode="External"/><Relationship Id="rId30" Type="http://schemas.openxmlformats.org/officeDocument/2006/relationships/hyperlink" Target="http://uat.csr.tenbilling.com/Administration/Invoice/ValidationDetail.aspx?ClientID=19&amp;CSPID=1&amp;CVTID=16" TargetMode="External"/><Relationship Id="rId35" Type="http://schemas.openxmlformats.org/officeDocument/2006/relationships/hyperlink" Target="javascript:__doPostBack('ctl00$cphContent$dgThresholds$ctl02$lbtnEdit','')" TargetMode="External"/><Relationship Id="rId43" Type="http://schemas.openxmlformats.org/officeDocument/2006/relationships/hyperlink" Target="javascript:__doPostBack('ctl00$cphContent$dgThresholds$ctl10$lbtnEdit','')" TargetMode="External"/><Relationship Id="rId48" Type="http://schemas.openxmlformats.org/officeDocument/2006/relationships/hyperlink" Target="http://uat.csr.tenbilling.com/Administration/Invoice/BillCycleDetail.aspx?ClientID=19&amp;CSPID=1&amp;BillCycleID=3" TargetMode="External"/><Relationship Id="rId56" Type="http://schemas.openxmlformats.org/officeDocument/2006/relationships/hyperlink" Target="http://uat.csr.tenbilling.com/Administration/Invoice/BillCycleDetail.aspx?ClientID=19&amp;CSPID=1&amp;BillCycleID=11" TargetMode="External"/><Relationship Id="rId8" Type="http://schemas.openxmlformats.org/officeDocument/2006/relationships/image" Target="media/image1.png"/><Relationship Id="rId51" Type="http://schemas.openxmlformats.org/officeDocument/2006/relationships/hyperlink" Target="http://uat.csr.tenbilling.com/Administration/Invoice/BillCycleDetail.aspx?ClientID=19&amp;CSPID=1&amp;BillCycleID=310" TargetMode="External"/><Relationship Id="rId3" Type="http://schemas.microsoft.com/office/2007/relationships/stylesWithEffects" Target="stylesWithEffects.xml"/><Relationship Id="rId12" Type="http://schemas.openxmlformats.org/officeDocument/2006/relationships/hyperlink" Target="http://uat.csr.tenbilling.com/Administration/Invoice/ValidationDetail.aspx?ClientID=19&amp;CSPID=1&amp;CVTID=6" TargetMode="External"/><Relationship Id="rId17" Type="http://schemas.openxmlformats.org/officeDocument/2006/relationships/hyperlink" Target="http://uat.csr.tenbilling.com/Administration/Invoice/ValidationDetail.aspx?ClientID=19&amp;CSPID=1&amp;CVTID=8" TargetMode="External"/><Relationship Id="rId25" Type="http://schemas.openxmlformats.org/officeDocument/2006/relationships/hyperlink" Target="http://uat.csr.tenbilling.com/Administration/Invoice/ValidationDetail.aspx?ClientID=19&amp;CSPID=1&amp;CVTID=1" TargetMode="External"/><Relationship Id="rId33" Type="http://schemas.openxmlformats.org/officeDocument/2006/relationships/hyperlink" Target="javascript:__doPostBack('ctl00$cphContent$dgThresholds$ctl01$ctl00','')" TargetMode="External"/><Relationship Id="rId38" Type="http://schemas.openxmlformats.org/officeDocument/2006/relationships/hyperlink" Target="javascript:__doPostBack('ctl00$cphContent$dgThresholds$ctl05$lbtnEdit','')" TargetMode="External"/><Relationship Id="rId46" Type="http://schemas.openxmlformats.org/officeDocument/2006/relationships/hyperlink" Target="javascript:__doPostBack('ctl00$cphContent$dgThresholds$ctl13$lbtnEdit','')"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C5975C.88F2B500" TargetMode="External"/><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Security Deposits</vt:lpstr>
    </vt:vector>
  </TitlesOfParts>
  <Company>ista North America</Company>
  <LinksUpToDate>false</LinksUpToDate>
  <CharactersWithSpaces>17997</CharactersWithSpaces>
  <SharedDoc>false</SharedDoc>
  <HLinks>
    <vt:vector size="348" baseType="variant">
      <vt:variant>
        <vt:i4>1310807</vt:i4>
      </vt:variant>
      <vt:variant>
        <vt:i4>201</vt:i4>
      </vt:variant>
      <vt:variant>
        <vt:i4>0</vt:i4>
      </vt:variant>
      <vt:variant>
        <vt:i4>5</vt:i4>
      </vt:variant>
      <vt:variant>
        <vt:lpwstr>http://uat.csr.tenbilling.com/Administration/Invoice/BillCycleDetail.aspx?ClientID=19&amp;CSPID=1&amp;BillCycleID=13</vt:lpwstr>
      </vt:variant>
      <vt:variant>
        <vt:lpwstr/>
      </vt:variant>
      <vt:variant>
        <vt:i4>1376343</vt:i4>
      </vt:variant>
      <vt:variant>
        <vt:i4>198</vt:i4>
      </vt:variant>
      <vt:variant>
        <vt:i4>0</vt:i4>
      </vt:variant>
      <vt:variant>
        <vt:i4>5</vt:i4>
      </vt:variant>
      <vt:variant>
        <vt:lpwstr>http://uat.csr.tenbilling.com/Administration/Invoice/BillCycleDetail.aspx?ClientID=19&amp;CSPID=1&amp;BillCycleID=12</vt:lpwstr>
      </vt:variant>
      <vt:variant>
        <vt:lpwstr/>
      </vt:variant>
      <vt:variant>
        <vt:i4>1441879</vt:i4>
      </vt:variant>
      <vt:variant>
        <vt:i4>195</vt:i4>
      </vt:variant>
      <vt:variant>
        <vt:i4>0</vt:i4>
      </vt:variant>
      <vt:variant>
        <vt:i4>5</vt:i4>
      </vt:variant>
      <vt:variant>
        <vt:lpwstr>http://uat.csr.tenbilling.com/Administration/Invoice/BillCycleDetail.aspx?ClientID=19&amp;CSPID=1&amp;BillCycleID=11</vt:lpwstr>
      </vt:variant>
      <vt:variant>
        <vt:lpwstr/>
      </vt:variant>
      <vt:variant>
        <vt:i4>1507415</vt:i4>
      </vt:variant>
      <vt:variant>
        <vt:i4>192</vt:i4>
      </vt:variant>
      <vt:variant>
        <vt:i4>0</vt:i4>
      </vt:variant>
      <vt:variant>
        <vt:i4>5</vt:i4>
      </vt:variant>
      <vt:variant>
        <vt:lpwstr>http://uat.csr.tenbilling.com/Administration/Invoice/BillCycleDetail.aspx?ClientID=19&amp;CSPID=1&amp;BillCycleID=10</vt:lpwstr>
      </vt:variant>
      <vt:variant>
        <vt:lpwstr/>
      </vt:variant>
      <vt:variant>
        <vt:i4>2556006</vt:i4>
      </vt:variant>
      <vt:variant>
        <vt:i4>189</vt:i4>
      </vt:variant>
      <vt:variant>
        <vt:i4>0</vt:i4>
      </vt:variant>
      <vt:variant>
        <vt:i4>5</vt:i4>
      </vt:variant>
      <vt:variant>
        <vt:lpwstr>http://uat.csr.tenbilling.com/Administration/Invoice/BillCycleDetail.aspx?ClientID=19&amp;CSPID=1&amp;BillCycleID=9</vt:lpwstr>
      </vt:variant>
      <vt:variant>
        <vt:lpwstr/>
      </vt:variant>
      <vt:variant>
        <vt:i4>2556006</vt:i4>
      </vt:variant>
      <vt:variant>
        <vt:i4>186</vt:i4>
      </vt:variant>
      <vt:variant>
        <vt:i4>0</vt:i4>
      </vt:variant>
      <vt:variant>
        <vt:i4>5</vt:i4>
      </vt:variant>
      <vt:variant>
        <vt:lpwstr>http://uat.csr.tenbilling.com/Administration/Invoice/BillCycleDetail.aspx?ClientID=19&amp;CSPID=1&amp;BillCycleID=8</vt:lpwstr>
      </vt:variant>
      <vt:variant>
        <vt:lpwstr/>
      </vt:variant>
      <vt:variant>
        <vt:i4>1048661</vt:i4>
      </vt:variant>
      <vt:variant>
        <vt:i4>183</vt:i4>
      </vt:variant>
      <vt:variant>
        <vt:i4>0</vt:i4>
      </vt:variant>
      <vt:variant>
        <vt:i4>5</vt:i4>
      </vt:variant>
      <vt:variant>
        <vt:lpwstr>http://uat.csr.tenbilling.com/Administration/Invoice/BillCycleDetail.aspx?ClientID=19&amp;CSPID=1&amp;BillCycleID=373</vt:lpwstr>
      </vt:variant>
      <vt:variant>
        <vt:lpwstr/>
      </vt:variant>
      <vt:variant>
        <vt:i4>1441877</vt:i4>
      </vt:variant>
      <vt:variant>
        <vt:i4>180</vt:i4>
      </vt:variant>
      <vt:variant>
        <vt:i4>0</vt:i4>
      </vt:variant>
      <vt:variant>
        <vt:i4>5</vt:i4>
      </vt:variant>
      <vt:variant>
        <vt:lpwstr>http://uat.csr.tenbilling.com/Administration/Invoice/BillCycleDetail.aspx?ClientID=19&amp;CSPID=1&amp;BillCycleID=310</vt:lpwstr>
      </vt:variant>
      <vt:variant>
        <vt:lpwstr/>
      </vt:variant>
      <vt:variant>
        <vt:i4>2556006</vt:i4>
      </vt:variant>
      <vt:variant>
        <vt:i4>177</vt:i4>
      </vt:variant>
      <vt:variant>
        <vt:i4>0</vt:i4>
      </vt:variant>
      <vt:variant>
        <vt:i4>5</vt:i4>
      </vt:variant>
      <vt:variant>
        <vt:lpwstr>http://uat.csr.tenbilling.com/Administration/Invoice/BillCycleDetail.aspx?ClientID=19&amp;CSPID=1&amp;BillCycleID=5</vt:lpwstr>
      </vt:variant>
      <vt:variant>
        <vt:lpwstr/>
      </vt:variant>
      <vt:variant>
        <vt:i4>2556006</vt:i4>
      </vt:variant>
      <vt:variant>
        <vt:i4>174</vt:i4>
      </vt:variant>
      <vt:variant>
        <vt:i4>0</vt:i4>
      </vt:variant>
      <vt:variant>
        <vt:i4>5</vt:i4>
      </vt:variant>
      <vt:variant>
        <vt:lpwstr>http://uat.csr.tenbilling.com/Administration/Invoice/BillCycleDetail.aspx?ClientID=19&amp;CSPID=1&amp;BillCycleID=4</vt:lpwstr>
      </vt:variant>
      <vt:variant>
        <vt:lpwstr/>
      </vt:variant>
      <vt:variant>
        <vt:i4>2556006</vt:i4>
      </vt:variant>
      <vt:variant>
        <vt:i4>171</vt:i4>
      </vt:variant>
      <vt:variant>
        <vt:i4>0</vt:i4>
      </vt:variant>
      <vt:variant>
        <vt:i4>5</vt:i4>
      </vt:variant>
      <vt:variant>
        <vt:lpwstr>http://uat.csr.tenbilling.com/Administration/Invoice/BillCycleDetail.aspx?ClientID=19&amp;CSPID=1&amp;BillCycleID=3</vt:lpwstr>
      </vt:variant>
      <vt:variant>
        <vt:lpwstr/>
      </vt:variant>
      <vt:variant>
        <vt:i4>1114133</vt:i4>
      </vt:variant>
      <vt:variant>
        <vt:i4>168</vt:i4>
      </vt:variant>
      <vt:variant>
        <vt:i4>0</vt:i4>
      </vt:variant>
      <vt:variant>
        <vt:i4>5</vt:i4>
      </vt:variant>
      <vt:variant>
        <vt:lpwstr>javascript:__doPostBack('ctl00$cphContent$dgThresholds$ctl14$lbtnEdit','')</vt:lpwstr>
      </vt:variant>
      <vt:variant>
        <vt:lpwstr/>
      </vt:variant>
      <vt:variant>
        <vt:i4>1441813</vt:i4>
      </vt:variant>
      <vt:variant>
        <vt:i4>165</vt:i4>
      </vt:variant>
      <vt:variant>
        <vt:i4>0</vt:i4>
      </vt:variant>
      <vt:variant>
        <vt:i4>5</vt:i4>
      </vt:variant>
      <vt:variant>
        <vt:lpwstr>javascript:__doPostBack('ctl00$cphContent$dgThresholds$ctl13$lbtnEdit','')</vt:lpwstr>
      </vt:variant>
      <vt:variant>
        <vt:lpwstr/>
      </vt:variant>
      <vt:variant>
        <vt:i4>1507349</vt:i4>
      </vt:variant>
      <vt:variant>
        <vt:i4>162</vt:i4>
      </vt:variant>
      <vt:variant>
        <vt:i4>0</vt:i4>
      </vt:variant>
      <vt:variant>
        <vt:i4>5</vt:i4>
      </vt:variant>
      <vt:variant>
        <vt:lpwstr>javascript:__doPostBack('ctl00$cphContent$dgThresholds$ctl12$lbtnEdit','')</vt:lpwstr>
      </vt:variant>
      <vt:variant>
        <vt:lpwstr/>
      </vt:variant>
      <vt:variant>
        <vt:i4>1310741</vt:i4>
      </vt:variant>
      <vt:variant>
        <vt:i4>159</vt:i4>
      </vt:variant>
      <vt:variant>
        <vt:i4>0</vt:i4>
      </vt:variant>
      <vt:variant>
        <vt:i4>5</vt:i4>
      </vt:variant>
      <vt:variant>
        <vt:lpwstr>javascript:__doPostBack('ctl00$cphContent$dgThresholds$ctl11$lbtnEdit','')</vt:lpwstr>
      </vt:variant>
      <vt:variant>
        <vt:lpwstr/>
      </vt:variant>
      <vt:variant>
        <vt:i4>1376277</vt:i4>
      </vt:variant>
      <vt:variant>
        <vt:i4>156</vt:i4>
      </vt:variant>
      <vt:variant>
        <vt:i4>0</vt:i4>
      </vt:variant>
      <vt:variant>
        <vt:i4>5</vt:i4>
      </vt:variant>
      <vt:variant>
        <vt:lpwstr>javascript:__doPostBack('ctl00$cphContent$dgThresholds$ctl10$lbtnEdit','')</vt:lpwstr>
      </vt:variant>
      <vt:variant>
        <vt:lpwstr/>
      </vt:variant>
      <vt:variant>
        <vt:i4>1835028</vt:i4>
      </vt:variant>
      <vt:variant>
        <vt:i4>153</vt:i4>
      </vt:variant>
      <vt:variant>
        <vt:i4>0</vt:i4>
      </vt:variant>
      <vt:variant>
        <vt:i4>5</vt:i4>
      </vt:variant>
      <vt:variant>
        <vt:lpwstr>javascript:__doPostBack('ctl00$cphContent$dgThresholds$ctl09$lbtnEdit','')</vt:lpwstr>
      </vt:variant>
      <vt:variant>
        <vt:lpwstr/>
      </vt:variant>
      <vt:variant>
        <vt:i4>1900564</vt:i4>
      </vt:variant>
      <vt:variant>
        <vt:i4>150</vt:i4>
      </vt:variant>
      <vt:variant>
        <vt:i4>0</vt:i4>
      </vt:variant>
      <vt:variant>
        <vt:i4>5</vt:i4>
      </vt:variant>
      <vt:variant>
        <vt:lpwstr>javascript:__doPostBack('ctl00$cphContent$dgThresholds$ctl08$lbtnEdit','')</vt:lpwstr>
      </vt:variant>
      <vt:variant>
        <vt:lpwstr/>
      </vt:variant>
      <vt:variant>
        <vt:i4>1179668</vt:i4>
      </vt:variant>
      <vt:variant>
        <vt:i4>147</vt:i4>
      </vt:variant>
      <vt:variant>
        <vt:i4>0</vt:i4>
      </vt:variant>
      <vt:variant>
        <vt:i4>5</vt:i4>
      </vt:variant>
      <vt:variant>
        <vt:lpwstr>javascript:__doPostBack('ctl00$cphContent$dgThresholds$ctl07$lbtnEdit','')</vt:lpwstr>
      </vt:variant>
      <vt:variant>
        <vt:lpwstr/>
      </vt:variant>
      <vt:variant>
        <vt:i4>1245204</vt:i4>
      </vt:variant>
      <vt:variant>
        <vt:i4>144</vt:i4>
      </vt:variant>
      <vt:variant>
        <vt:i4>0</vt:i4>
      </vt:variant>
      <vt:variant>
        <vt:i4>5</vt:i4>
      </vt:variant>
      <vt:variant>
        <vt:lpwstr>javascript:__doPostBack('ctl00$cphContent$dgThresholds$ctl06$lbtnEdit','')</vt:lpwstr>
      </vt:variant>
      <vt:variant>
        <vt:lpwstr/>
      </vt:variant>
      <vt:variant>
        <vt:i4>1048596</vt:i4>
      </vt:variant>
      <vt:variant>
        <vt:i4>141</vt:i4>
      </vt:variant>
      <vt:variant>
        <vt:i4>0</vt:i4>
      </vt:variant>
      <vt:variant>
        <vt:i4>5</vt:i4>
      </vt:variant>
      <vt:variant>
        <vt:lpwstr>javascript:__doPostBack('ctl00$cphContent$dgThresholds$ctl05$lbtnEdit','')</vt:lpwstr>
      </vt:variant>
      <vt:variant>
        <vt:lpwstr/>
      </vt:variant>
      <vt:variant>
        <vt:i4>1114132</vt:i4>
      </vt:variant>
      <vt:variant>
        <vt:i4>138</vt:i4>
      </vt:variant>
      <vt:variant>
        <vt:i4>0</vt:i4>
      </vt:variant>
      <vt:variant>
        <vt:i4>5</vt:i4>
      </vt:variant>
      <vt:variant>
        <vt:lpwstr>javascript:__doPostBack('ctl00$cphContent$dgThresholds$ctl04$lbtnEdit','')</vt:lpwstr>
      </vt:variant>
      <vt:variant>
        <vt:lpwstr/>
      </vt:variant>
      <vt:variant>
        <vt:i4>1441812</vt:i4>
      </vt:variant>
      <vt:variant>
        <vt:i4>135</vt:i4>
      </vt:variant>
      <vt:variant>
        <vt:i4>0</vt:i4>
      </vt:variant>
      <vt:variant>
        <vt:i4>5</vt:i4>
      </vt:variant>
      <vt:variant>
        <vt:lpwstr>javascript:__doPostBack('ctl00$cphContent$dgThresholds$ctl03$lbtnEdit','')</vt:lpwstr>
      </vt:variant>
      <vt:variant>
        <vt:lpwstr/>
      </vt:variant>
      <vt:variant>
        <vt:i4>1507348</vt:i4>
      </vt:variant>
      <vt:variant>
        <vt:i4>132</vt:i4>
      </vt:variant>
      <vt:variant>
        <vt:i4>0</vt:i4>
      </vt:variant>
      <vt:variant>
        <vt:i4>5</vt:i4>
      </vt:variant>
      <vt:variant>
        <vt:lpwstr>javascript:__doPostBack('ctl00$cphContent$dgThresholds$ctl02$lbtnEdit','')</vt:lpwstr>
      </vt:variant>
      <vt:variant>
        <vt:lpwstr/>
      </vt:variant>
      <vt:variant>
        <vt:i4>1835079</vt:i4>
      </vt:variant>
      <vt:variant>
        <vt:i4>129</vt:i4>
      </vt:variant>
      <vt:variant>
        <vt:i4>0</vt:i4>
      </vt:variant>
      <vt:variant>
        <vt:i4>5</vt:i4>
      </vt:variant>
      <vt:variant>
        <vt:lpwstr>javascript:__doPostBack('ctl00$cphContent$dgThresholds$ctl01$ctl01','')</vt:lpwstr>
      </vt:variant>
      <vt:variant>
        <vt:lpwstr/>
      </vt:variant>
      <vt:variant>
        <vt:i4>1900615</vt:i4>
      </vt:variant>
      <vt:variant>
        <vt:i4>126</vt:i4>
      </vt:variant>
      <vt:variant>
        <vt:i4>0</vt:i4>
      </vt:variant>
      <vt:variant>
        <vt:i4>5</vt:i4>
      </vt:variant>
      <vt:variant>
        <vt:lpwstr>javascript:__doPostBack('ctl00$cphContent$dgThresholds$ctl01$ctl00','')</vt:lpwstr>
      </vt:variant>
      <vt:variant>
        <vt:lpwstr/>
      </vt:variant>
      <vt:variant>
        <vt:i4>7667823</vt:i4>
      </vt:variant>
      <vt:variant>
        <vt:i4>123</vt:i4>
      </vt:variant>
      <vt:variant>
        <vt:i4>0</vt:i4>
      </vt:variant>
      <vt:variant>
        <vt:i4>5</vt:i4>
      </vt:variant>
      <vt:variant>
        <vt:lpwstr>http://uat.csr.tenbilling.com/Administration/Invoice/ValidationDetail.aspx?ClientID=19&amp;CSPID=1&amp;CVTID=18</vt:lpwstr>
      </vt:variant>
      <vt:variant>
        <vt:lpwstr/>
      </vt:variant>
      <vt:variant>
        <vt:i4>7667823</vt:i4>
      </vt:variant>
      <vt:variant>
        <vt:i4>120</vt:i4>
      </vt:variant>
      <vt:variant>
        <vt:i4>0</vt:i4>
      </vt:variant>
      <vt:variant>
        <vt:i4>5</vt:i4>
      </vt:variant>
      <vt:variant>
        <vt:lpwstr>http://uat.csr.tenbilling.com/Administration/Invoice/ValidationDetail.aspx?ClientID=19&amp;CSPID=1&amp;CVTID=17</vt:lpwstr>
      </vt:variant>
      <vt:variant>
        <vt:lpwstr/>
      </vt:variant>
      <vt:variant>
        <vt:i4>7667823</vt:i4>
      </vt:variant>
      <vt:variant>
        <vt:i4>117</vt:i4>
      </vt:variant>
      <vt:variant>
        <vt:i4>0</vt:i4>
      </vt:variant>
      <vt:variant>
        <vt:i4>5</vt:i4>
      </vt:variant>
      <vt:variant>
        <vt:lpwstr>http://uat.csr.tenbilling.com/Administration/Invoice/ValidationDetail.aspx?ClientID=19&amp;CSPID=1&amp;CVTID=16</vt:lpwstr>
      </vt:variant>
      <vt:variant>
        <vt:lpwstr/>
      </vt:variant>
      <vt:variant>
        <vt:i4>7667823</vt:i4>
      </vt:variant>
      <vt:variant>
        <vt:i4>114</vt:i4>
      </vt:variant>
      <vt:variant>
        <vt:i4>0</vt:i4>
      </vt:variant>
      <vt:variant>
        <vt:i4>5</vt:i4>
      </vt:variant>
      <vt:variant>
        <vt:lpwstr>http://uat.csr.tenbilling.com/Administration/Invoice/ValidationDetail.aspx?ClientID=19&amp;CSPID=1&amp;CVTID=15</vt:lpwstr>
      </vt:variant>
      <vt:variant>
        <vt:lpwstr/>
      </vt:variant>
      <vt:variant>
        <vt:i4>7667823</vt:i4>
      </vt:variant>
      <vt:variant>
        <vt:i4>111</vt:i4>
      </vt:variant>
      <vt:variant>
        <vt:i4>0</vt:i4>
      </vt:variant>
      <vt:variant>
        <vt:i4>5</vt:i4>
      </vt:variant>
      <vt:variant>
        <vt:lpwstr>http://uat.csr.tenbilling.com/Administration/Invoice/ValidationDetail.aspx?ClientID=19&amp;CSPID=1&amp;CVTID=10</vt:lpwstr>
      </vt:variant>
      <vt:variant>
        <vt:lpwstr/>
      </vt:variant>
      <vt:variant>
        <vt:i4>7667823</vt:i4>
      </vt:variant>
      <vt:variant>
        <vt:i4>108</vt:i4>
      </vt:variant>
      <vt:variant>
        <vt:i4>0</vt:i4>
      </vt:variant>
      <vt:variant>
        <vt:i4>5</vt:i4>
      </vt:variant>
      <vt:variant>
        <vt:lpwstr>http://uat.csr.tenbilling.com/Administration/Invoice/ValidationDetail.aspx?ClientID=19&amp;CSPID=1&amp;CVTID=14</vt:lpwstr>
      </vt:variant>
      <vt:variant>
        <vt:lpwstr/>
      </vt:variant>
      <vt:variant>
        <vt:i4>8192111</vt:i4>
      </vt:variant>
      <vt:variant>
        <vt:i4>105</vt:i4>
      </vt:variant>
      <vt:variant>
        <vt:i4>0</vt:i4>
      </vt:variant>
      <vt:variant>
        <vt:i4>5</vt:i4>
      </vt:variant>
      <vt:variant>
        <vt:lpwstr>http://uat.csr.tenbilling.com/Administration/Invoice/ValidationDetail.aspx?ClientID=19&amp;CSPID=1&amp;CVTID=9</vt:lpwstr>
      </vt:variant>
      <vt:variant>
        <vt:lpwstr/>
      </vt:variant>
      <vt:variant>
        <vt:i4>7667823</vt:i4>
      </vt:variant>
      <vt:variant>
        <vt:i4>102</vt:i4>
      </vt:variant>
      <vt:variant>
        <vt:i4>0</vt:i4>
      </vt:variant>
      <vt:variant>
        <vt:i4>5</vt:i4>
      </vt:variant>
      <vt:variant>
        <vt:lpwstr>http://uat.csr.tenbilling.com/Administration/Invoice/ValidationDetail.aspx?ClientID=19&amp;CSPID=1&amp;CVTID=1</vt:lpwstr>
      </vt:variant>
      <vt:variant>
        <vt:lpwstr/>
      </vt:variant>
      <vt:variant>
        <vt:i4>7733359</vt:i4>
      </vt:variant>
      <vt:variant>
        <vt:i4>99</vt:i4>
      </vt:variant>
      <vt:variant>
        <vt:i4>0</vt:i4>
      </vt:variant>
      <vt:variant>
        <vt:i4>5</vt:i4>
      </vt:variant>
      <vt:variant>
        <vt:lpwstr>http://uat.csr.tenbilling.com/Administration/Invoice/ValidationDetail.aspx?ClientID=19&amp;CSPID=1&amp;CVTID=21</vt:lpwstr>
      </vt:variant>
      <vt:variant>
        <vt:lpwstr/>
      </vt:variant>
      <vt:variant>
        <vt:i4>7733359</vt:i4>
      </vt:variant>
      <vt:variant>
        <vt:i4>96</vt:i4>
      </vt:variant>
      <vt:variant>
        <vt:i4>0</vt:i4>
      </vt:variant>
      <vt:variant>
        <vt:i4>5</vt:i4>
      </vt:variant>
      <vt:variant>
        <vt:lpwstr>http://uat.csr.tenbilling.com/Administration/Invoice/ValidationDetail.aspx?ClientID=19&amp;CSPID=1&amp;CVTID=2</vt:lpwstr>
      </vt:variant>
      <vt:variant>
        <vt:lpwstr/>
      </vt:variant>
      <vt:variant>
        <vt:i4>7667823</vt:i4>
      </vt:variant>
      <vt:variant>
        <vt:i4>93</vt:i4>
      </vt:variant>
      <vt:variant>
        <vt:i4>0</vt:i4>
      </vt:variant>
      <vt:variant>
        <vt:i4>5</vt:i4>
      </vt:variant>
      <vt:variant>
        <vt:lpwstr>http://uat.csr.tenbilling.com/Administration/Invoice/ValidationDetail.aspx?ClientID=19&amp;CSPID=1&amp;CVTID=12</vt:lpwstr>
      </vt:variant>
      <vt:variant>
        <vt:lpwstr/>
      </vt:variant>
      <vt:variant>
        <vt:i4>7667823</vt:i4>
      </vt:variant>
      <vt:variant>
        <vt:i4>90</vt:i4>
      </vt:variant>
      <vt:variant>
        <vt:i4>0</vt:i4>
      </vt:variant>
      <vt:variant>
        <vt:i4>5</vt:i4>
      </vt:variant>
      <vt:variant>
        <vt:lpwstr>http://uat.csr.tenbilling.com/Administration/Invoice/ValidationDetail.aspx?ClientID=19&amp;CSPID=1&amp;CVTID=19</vt:lpwstr>
      </vt:variant>
      <vt:variant>
        <vt:lpwstr/>
      </vt:variant>
      <vt:variant>
        <vt:i4>7798895</vt:i4>
      </vt:variant>
      <vt:variant>
        <vt:i4>87</vt:i4>
      </vt:variant>
      <vt:variant>
        <vt:i4>0</vt:i4>
      </vt:variant>
      <vt:variant>
        <vt:i4>5</vt:i4>
      </vt:variant>
      <vt:variant>
        <vt:lpwstr>http://uat.csr.tenbilling.com/Administration/Invoice/ValidationDetail.aspx?ClientID=19&amp;CSPID=1&amp;CVTID=3</vt:lpwstr>
      </vt:variant>
      <vt:variant>
        <vt:lpwstr/>
      </vt:variant>
      <vt:variant>
        <vt:i4>7667823</vt:i4>
      </vt:variant>
      <vt:variant>
        <vt:i4>84</vt:i4>
      </vt:variant>
      <vt:variant>
        <vt:i4>0</vt:i4>
      </vt:variant>
      <vt:variant>
        <vt:i4>5</vt:i4>
      </vt:variant>
      <vt:variant>
        <vt:lpwstr>http://uat.csr.tenbilling.com/Administration/Invoice/ValidationDetail.aspx?ClientID=19&amp;CSPID=1&amp;CVTID=11</vt:lpwstr>
      </vt:variant>
      <vt:variant>
        <vt:lpwstr/>
      </vt:variant>
      <vt:variant>
        <vt:i4>7536751</vt:i4>
      </vt:variant>
      <vt:variant>
        <vt:i4>81</vt:i4>
      </vt:variant>
      <vt:variant>
        <vt:i4>0</vt:i4>
      </vt:variant>
      <vt:variant>
        <vt:i4>5</vt:i4>
      </vt:variant>
      <vt:variant>
        <vt:lpwstr>http://uat.csr.tenbilling.com/Administration/Invoice/ValidationDetail.aspx?ClientID=19&amp;CSPID=1&amp;CVTID=7</vt:lpwstr>
      </vt:variant>
      <vt:variant>
        <vt:lpwstr/>
      </vt:variant>
      <vt:variant>
        <vt:i4>8126575</vt:i4>
      </vt:variant>
      <vt:variant>
        <vt:i4>78</vt:i4>
      </vt:variant>
      <vt:variant>
        <vt:i4>0</vt:i4>
      </vt:variant>
      <vt:variant>
        <vt:i4>5</vt:i4>
      </vt:variant>
      <vt:variant>
        <vt:lpwstr>http://uat.csr.tenbilling.com/Administration/Invoice/ValidationDetail.aspx?ClientID=19&amp;CSPID=1&amp;CVTID=8</vt:lpwstr>
      </vt:variant>
      <vt:variant>
        <vt:lpwstr/>
      </vt:variant>
      <vt:variant>
        <vt:i4>7667823</vt:i4>
      </vt:variant>
      <vt:variant>
        <vt:i4>75</vt:i4>
      </vt:variant>
      <vt:variant>
        <vt:i4>0</vt:i4>
      </vt:variant>
      <vt:variant>
        <vt:i4>5</vt:i4>
      </vt:variant>
      <vt:variant>
        <vt:lpwstr>http://uat.csr.tenbilling.com/Administration/Invoice/ValidationDetail.aspx?ClientID=19&amp;CSPID=1&amp;CVTID=13</vt:lpwstr>
      </vt:variant>
      <vt:variant>
        <vt:lpwstr/>
      </vt:variant>
      <vt:variant>
        <vt:i4>7733359</vt:i4>
      </vt:variant>
      <vt:variant>
        <vt:i4>72</vt:i4>
      </vt:variant>
      <vt:variant>
        <vt:i4>0</vt:i4>
      </vt:variant>
      <vt:variant>
        <vt:i4>5</vt:i4>
      </vt:variant>
      <vt:variant>
        <vt:lpwstr>http://uat.csr.tenbilling.com/Administration/Invoice/ValidationDetail.aspx?ClientID=19&amp;CSPID=1&amp;CVTID=20</vt:lpwstr>
      </vt:variant>
      <vt:variant>
        <vt:lpwstr/>
      </vt:variant>
      <vt:variant>
        <vt:i4>7340143</vt:i4>
      </vt:variant>
      <vt:variant>
        <vt:i4>69</vt:i4>
      </vt:variant>
      <vt:variant>
        <vt:i4>0</vt:i4>
      </vt:variant>
      <vt:variant>
        <vt:i4>5</vt:i4>
      </vt:variant>
      <vt:variant>
        <vt:lpwstr>http://uat.csr.tenbilling.com/Administration/Invoice/ValidationDetail.aspx?ClientID=19&amp;CSPID=1&amp;CVTID=4</vt:lpwstr>
      </vt:variant>
      <vt:variant>
        <vt:lpwstr/>
      </vt:variant>
      <vt:variant>
        <vt:i4>7405679</vt:i4>
      </vt:variant>
      <vt:variant>
        <vt:i4>66</vt:i4>
      </vt:variant>
      <vt:variant>
        <vt:i4>0</vt:i4>
      </vt:variant>
      <vt:variant>
        <vt:i4>5</vt:i4>
      </vt:variant>
      <vt:variant>
        <vt:lpwstr>http://uat.csr.tenbilling.com/Administration/Invoice/ValidationDetail.aspx?ClientID=19&amp;CSPID=1&amp;CVTID=5</vt:lpwstr>
      </vt:variant>
      <vt:variant>
        <vt:lpwstr/>
      </vt:variant>
      <vt:variant>
        <vt:i4>7471215</vt:i4>
      </vt:variant>
      <vt:variant>
        <vt:i4>63</vt:i4>
      </vt:variant>
      <vt:variant>
        <vt:i4>0</vt:i4>
      </vt:variant>
      <vt:variant>
        <vt:i4>5</vt:i4>
      </vt:variant>
      <vt:variant>
        <vt:lpwstr>http://uat.csr.tenbilling.com/Administration/Invoice/ValidationDetail.aspx?ClientID=19&amp;CSPID=1&amp;CVTID=6</vt:lpwstr>
      </vt:variant>
      <vt:variant>
        <vt:lpwstr/>
      </vt:variant>
      <vt:variant>
        <vt:i4>1572913</vt:i4>
      </vt:variant>
      <vt:variant>
        <vt:i4>56</vt:i4>
      </vt:variant>
      <vt:variant>
        <vt:i4>0</vt:i4>
      </vt:variant>
      <vt:variant>
        <vt:i4>5</vt:i4>
      </vt:variant>
      <vt:variant>
        <vt:lpwstr/>
      </vt:variant>
      <vt:variant>
        <vt:lpwstr>_Toc292186918</vt:lpwstr>
      </vt:variant>
      <vt:variant>
        <vt:i4>1572913</vt:i4>
      </vt:variant>
      <vt:variant>
        <vt:i4>50</vt:i4>
      </vt:variant>
      <vt:variant>
        <vt:i4>0</vt:i4>
      </vt:variant>
      <vt:variant>
        <vt:i4>5</vt:i4>
      </vt:variant>
      <vt:variant>
        <vt:lpwstr/>
      </vt:variant>
      <vt:variant>
        <vt:lpwstr>_Toc292186917</vt:lpwstr>
      </vt:variant>
      <vt:variant>
        <vt:i4>1572913</vt:i4>
      </vt:variant>
      <vt:variant>
        <vt:i4>44</vt:i4>
      </vt:variant>
      <vt:variant>
        <vt:i4>0</vt:i4>
      </vt:variant>
      <vt:variant>
        <vt:i4>5</vt:i4>
      </vt:variant>
      <vt:variant>
        <vt:lpwstr/>
      </vt:variant>
      <vt:variant>
        <vt:lpwstr>_Toc292186916</vt:lpwstr>
      </vt:variant>
      <vt:variant>
        <vt:i4>1572913</vt:i4>
      </vt:variant>
      <vt:variant>
        <vt:i4>38</vt:i4>
      </vt:variant>
      <vt:variant>
        <vt:i4>0</vt:i4>
      </vt:variant>
      <vt:variant>
        <vt:i4>5</vt:i4>
      </vt:variant>
      <vt:variant>
        <vt:lpwstr/>
      </vt:variant>
      <vt:variant>
        <vt:lpwstr>_Toc292186915</vt:lpwstr>
      </vt:variant>
      <vt:variant>
        <vt:i4>1572913</vt:i4>
      </vt:variant>
      <vt:variant>
        <vt:i4>32</vt:i4>
      </vt:variant>
      <vt:variant>
        <vt:i4>0</vt:i4>
      </vt:variant>
      <vt:variant>
        <vt:i4>5</vt:i4>
      </vt:variant>
      <vt:variant>
        <vt:lpwstr/>
      </vt:variant>
      <vt:variant>
        <vt:lpwstr>_Toc292186914</vt:lpwstr>
      </vt:variant>
      <vt:variant>
        <vt:i4>1572913</vt:i4>
      </vt:variant>
      <vt:variant>
        <vt:i4>26</vt:i4>
      </vt:variant>
      <vt:variant>
        <vt:i4>0</vt:i4>
      </vt:variant>
      <vt:variant>
        <vt:i4>5</vt:i4>
      </vt:variant>
      <vt:variant>
        <vt:lpwstr/>
      </vt:variant>
      <vt:variant>
        <vt:lpwstr>_Toc292186913</vt:lpwstr>
      </vt:variant>
      <vt:variant>
        <vt:i4>1572913</vt:i4>
      </vt:variant>
      <vt:variant>
        <vt:i4>20</vt:i4>
      </vt:variant>
      <vt:variant>
        <vt:i4>0</vt:i4>
      </vt:variant>
      <vt:variant>
        <vt:i4>5</vt:i4>
      </vt:variant>
      <vt:variant>
        <vt:lpwstr/>
      </vt:variant>
      <vt:variant>
        <vt:lpwstr>_Toc292186912</vt:lpwstr>
      </vt:variant>
      <vt:variant>
        <vt:i4>1572913</vt:i4>
      </vt:variant>
      <vt:variant>
        <vt:i4>14</vt:i4>
      </vt:variant>
      <vt:variant>
        <vt:i4>0</vt:i4>
      </vt:variant>
      <vt:variant>
        <vt:i4>5</vt:i4>
      </vt:variant>
      <vt:variant>
        <vt:lpwstr/>
      </vt:variant>
      <vt:variant>
        <vt:lpwstr>_Toc292186911</vt:lpwstr>
      </vt:variant>
      <vt:variant>
        <vt:i4>1572913</vt:i4>
      </vt:variant>
      <vt:variant>
        <vt:i4>8</vt:i4>
      </vt:variant>
      <vt:variant>
        <vt:i4>0</vt:i4>
      </vt:variant>
      <vt:variant>
        <vt:i4>5</vt:i4>
      </vt:variant>
      <vt:variant>
        <vt:lpwstr/>
      </vt:variant>
      <vt:variant>
        <vt:lpwstr>_Toc292186910</vt:lpwstr>
      </vt:variant>
      <vt:variant>
        <vt:i4>1638449</vt:i4>
      </vt:variant>
      <vt:variant>
        <vt:i4>2</vt:i4>
      </vt:variant>
      <vt:variant>
        <vt:i4>0</vt:i4>
      </vt:variant>
      <vt:variant>
        <vt:i4>5</vt:i4>
      </vt:variant>
      <vt:variant>
        <vt:lpwstr/>
      </vt:variant>
      <vt:variant>
        <vt:lpwstr>_Toc292186909</vt:lpwstr>
      </vt:variant>
      <vt:variant>
        <vt:i4>2818072</vt:i4>
      </vt:variant>
      <vt:variant>
        <vt:i4>-1</vt:i4>
      </vt:variant>
      <vt:variant>
        <vt:i4>2049</vt:i4>
      </vt:variant>
      <vt:variant>
        <vt:i4>1</vt:i4>
      </vt:variant>
      <vt:variant>
        <vt:lpwstr>cid:image001.jpg@01C5975C.88F2B500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Deposits</dc:title>
  <dc:creator>bcole</dc:creator>
  <cp:lastModifiedBy>HP</cp:lastModifiedBy>
  <cp:revision>2</cp:revision>
  <dcterms:created xsi:type="dcterms:W3CDTF">2019-03-19T18:10:00Z</dcterms:created>
  <dcterms:modified xsi:type="dcterms:W3CDTF">2019-03-19T18:10:00Z</dcterms:modified>
</cp:coreProperties>
</file>