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A3966" w14:textId="49C09A51" w:rsidR="00132AB9" w:rsidRPr="009A06ED" w:rsidRDefault="009A06ED" w:rsidP="0011486F">
      <w:pPr>
        <w:pStyle w:val="Title"/>
        <w:numPr>
          <w:ilvl w:val="0"/>
          <w:numId w:val="0"/>
        </w:numPr>
        <w:ind w:left="432"/>
        <w:rPr>
          <w:sz w:val="44"/>
        </w:rPr>
      </w:pPr>
      <w:r w:rsidRPr="009A06ED">
        <w:rPr>
          <w:sz w:val="44"/>
        </w:rPr>
        <w:t>Confidence Intervals and Hypothesis Testing</w:t>
      </w:r>
    </w:p>
    <w:p w14:paraId="122CBA72" w14:textId="733ACC98" w:rsidR="001B3D2F" w:rsidRDefault="009A06ED" w:rsidP="009A06ED">
      <w:pPr>
        <w:ind w:firstLine="360"/>
      </w:pPr>
      <w:r>
        <w:t>In the workshop 8 we continue to use</w:t>
      </w:r>
      <w:r w:rsidR="00B143E4">
        <w:t xml:space="preserve"> the 20</w:t>
      </w:r>
      <w:r w:rsidR="0024661A">
        <w:t>09</w:t>
      </w:r>
      <w:r w:rsidR="00B143E4">
        <w:t xml:space="preserve"> Australian Survey of Social Attitudes (</w:t>
      </w:r>
      <w:proofErr w:type="spellStart"/>
      <w:r w:rsidR="00B143E4">
        <w:t>AuSSA</w:t>
      </w:r>
      <w:proofErr w:type="spellEnd"/>
      <w:r w:rsidR="00B143E4">
        <w:t xml:space="preserve">). </w:t>
      </w:r>
      <w:r w:rsidR="00BE45AE">
        <w:t>This workshop introduces how to estimate confidence intervals and how to conduct a t test of sample means.</w:t>
      </w:r>
    </w:p>
    <w:p w14:paraId="2FBEA44D" w14:textId="106E102E" w:rsidR="001856A4" w:rsidRDefault="009A06ED" w:rsidP="009A06ED">
      <w:pPr>
        <w:pStyle w:val="Heading1"/>
      </w:pPr>
      <w:r>
        <w:t>Create a Confidence Interval</w:t>
      </w:r>
    </w:p>
    <w:p w14:paraId="696F790B" w14:textId="6BA47B30" w:rsidR="002B705D" w:rsidRPr="002B705D" w:rsidRDefault="002B705D" w:rsidP="002B705D">
      <w:pPr>
        <w:pStyle w:val="Heading2"/>
      </w:pPr>
      <w:r>
        <w:t>Confidence Interval</w:t>
      </w:r>
      <w:r w:rsidR="007B2802">
        <w:t>s</w:t>
      </w:r>
      <w:r>
        <w:t xml:space="preserve"> for Continuous Variables</w:t>
      </w:r>
    </w:p>
    <w:p w14:paraId="06D30A8B" w14:textId="77777777" w:rsidR="00875510" w:rsidRDefault="002B705D" w:rsidP="00031A55">
      <w:r>
        <w:t xml:space="preserve">Suppose that we want to estimate 95% confidence intervals of respondents’ age in the 2009 </w:t>
      </w:r>
      <w:proofErr w:type="spellStart"/>
      <w:r>
        <w:t>AuSSA</w:t>
      </w:r>
      <w:proofErr w:type="spellEnd"/>
      <w:r>
        <w:t xml:space="preserve">. </w:t>
      </w:r>
    </w:p>
    <w:p w14:paraId="2BB6DB18" w14:textId="7AC99853" w:rsidR="009A06ED" w:rsidRDefault="009A06ED" w:rsidP="00031A55">
      <w:r>
        <w:t>To create a confidence</w:t>
      </w:r>
      <w:r w:rsidR="002B705D">
        <w:t xml:space="preserve"> interval, </w:t>
      </w:r>
      <w:r w:rsidR="00875510">
        <w:t xml:space="preserve">1) </w:t>
      </w:r>
      <w:r w:rsidR="002B705D">
        <w:t xml:space="preserve">go to </w:t>
      </w:r>
      <w:proofErr w:type="spellStart"/>
      <w:r w:rsidR="002B705D">
        <w:t>Analyze</w:t>
      </w:r>
      <w:proofErr w:type="spellEnd"/>
      <w:r w:rsidR="002B705D">
        <w:t xml:space="preserve"> &gt; Descriptive Statistics &gt; Explore. In the popped-up box, </w:t>
      </w:r>
      <w:r w:rsidR="00875510">
        <w:t xml:space="preserve">2) </w:t>
      </w:r>
      <w:r w:rsidR="002B705D">
        <w:t>select</w:t>
      </w:r>
      <w:r w:rsidR="00875510">
        <w:t xml:space="preserve"> a continuous variable</w:t>
      </w:r>
      <w:r w:rsidR="007B2802">
        <w:t xml:space="preserve"> (in this case </w:t>
      </w:r>
      <w:r w:rsidR="007B2802" w:rsidRPr="007B2802">
        <w:rPr>
          <w:i/>
        </w:rPr>
        <w:t>age</w:t>
      </w:r>
      <w:r w:rsidR="007B2802">
        <w:t>)</w:t>
      </w:r>
      <w:r w:rsidR="00875510">
        <w:t xml:space="preserve"> for which you want to estimate a confidence interval and move it to the box of </w:t>
      </w:r>
      <w:r w:rsidR="00875510" w:rsidRPr="00875510">
        <w:rPr>
          <w:i/>
        </w:rPr>
        <w:t>Dependent List</w:t>
      </w:r>
      <w:r w:rsidR="00875510">
        <w:t xml:space="preserve">. 3) Click </w:t>
      </w:r>
      <w:r w:rsidR="00875510" w:rsidRPr="007B2802">
        <w:rPr>
          <w:i/>
        </w:rPr>
        <w:t>Statistics</w:t>
      </w:r>
      <w:r w:rsidR="00875510">
        <w:t xml:space="preserve">. (See </w:t>
      </w:r>
      <w:r w:rsidR="00875510">
        <w:fldChar w:fldCharType="begin"/>
      </w:r>
      <w:r w:rsidR="00875510">
        <w:instrText xml:space="preserve"> REF _Ref526800847 \h </w:instrText>
      </w:r>
      <w:r w:rsidR="00875510">
        <w:fldChar w:fldCharType="separate"/>
      </w:r>
      <w:r w:rsidR="00E92504">
        <w:t xml:space="preserve">&lt;Figure </w:t>
      </w:r>
      <w:r w:rsidR="00E92504">
        <w:rPr>
          <w:noProof/>
        </w:rPr>
        <w:t>1</w:t>
      </w:r>
      <w:r w:rsidR="00E92504">
        <w:t>&gt;</w:t>
      </w:r>
      <w:r w:rsidR="00875510">
        <w:fldChar w:fldCharType="end"/>
      </w:r>
      <w:r w:rsidR="00875510">
        <w:t>)</w:t>
      </w:r>
    </w:p>
    <w:p w14:paraId="165A32DE" w14:textId="0AA77181" w:rsidR="009A06ED" w:rsidRDefault="00875510" w:rsidP="00875510">
      <w:pPr>
        <w:pStyle w:val="Figure"/>
      </w:pPr>
      <w:r>
        <w:drawing>
          <wp:inline distT="0" distB="0" distL="0" distR="0" wp14:anchorId="3E9D7864" wp14:editId="3A2064F4">
            <wp:extent cx="4333333" cy="30857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333" cy="3085714"/>
                    </a:xfrm>
                    <a:prstGeom prst="rect">
                      <a:avLst/>
                    </a:prstGeom>
                  </pic:spPr>
                </pic:pic>
              </a:graphicData>
            </a:graphic>
          </wp:inline>
        </w:drawing>
      </w:r>
    </w:p>
    <w:p w14:paraId="54BA127E" w14:textId="5CD9EB8B" w:rsidR="00875510" w:rsidRDefault="00875510" w:rsidP="00875510">
      <w:pPr>
        <w:pStyle w:val="Figure"/>
      </w:pPr>
      <w:bookmarkStart w:id="0" w:name="_Ref526800847"/>
      <w:r>
        <w:t xml:space="preserve">&lt;Figure </w:t>
      </w:r>
      <w:r>
        <w:fldChar w:fldCharType="begin"/>
      </w:r>
      <w:r>
        <w:instrText xml:space="preserve"> SEQ Figure \* ARABIC </w:instrText>
      </w:r>
      <w:r>
        <w:fldChar w:fldCharType="separate"/>
      </w:r>
      <w:r w:rsidR="00E92504">
        <w:t>1</w:t>
      </w:r>
      <w:r>
        <w:fldChar w:fldCharType="end"/>
      </w:r>
      <w:r>
        <w:t>&gt;</w:t>
      </w:r>
      <w:bookmarkEnd w:id="0"/>
    </w:p>
    <w:p w14:paraId="113CBE99" w14:textId="3265A8B0" w:rsidR="00875510" w:rsidRDefault="00875510" w:rsidP="00031A55">
      <w:r>
        <w:t xml:space="preserve">Then, in the popped-up box, 4) tick </w:t>
      </w:r>
      <w:proofErr w:type="spellStart"/>
      <w:r w:rsidRPr="007B2802">
        <w:rPr>
          <w:i/>
        </w:rPr>
        <w:t>Descriptives</w:t>
      </w:r>
      <w:proofErr w:type="spellEnd"/>
      <w:r>
        <w:t xml:space="preserve"> and 5) type confidence levels (in our case 95) in </w:t>
      </w:r>
      <w:r w:rsidRPr="007B2802">
        <w:rPr>
          <w:i/>
        </w:rPr>
        <w:t>Confidence Interval for Mean</w:t>
      </w:r>
      <w:r>
        <w:t>.</w:t>
      </w:r>
      <w:r w:rsidR="007B2802">
        <w:t xml:space="preserve"> 6) Click </w:t>
      </w:r>
      <w:r w:rsidR="007B2802" w:rsidRPr="007B2802">
        <w:rPr>
          <w:i/>
        </w:rPr>
        <w:t>Continue</w:t>
      </w:r>
      <w:r w:rsidR="007B2802">
        <w:t>.</w:t>
      </w:r>
    </w:p>
    <w:p w14:paraId="634842D8" w14:textId="77777777" w:rsidR="00875510" w:rsidRDefault="00875510" w:rsidP="00031A55"/>
    <w:p w14:paraId="41FC1884" w14:textId="368B1F6B" w:rsidR="009A06ED" w:rsidRDefault="007B2802" w:rsidP="007B2802">
      <w:pPr>
        <w:pStyle w:val="Figure"/>
      </w:pPr>
      <w:r>
        <w:drawing>
          <wp:inline distT="0" distB="0" distL="0" distR="0" wp14:anchorId="46A11D15" wp14:editId="2DE57A3C">
            <wp:extent cx="2704762" cy="1942857"/>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4762" cy="1942857"/>
                    </a:xfrm>
                    <a:prstGeom prst="rect">
                      <a:avLst/>
                    </a:prstGeom>
                  </pic:spPr>
                </pic:pic>
              </a:graphicData>
            </a:graphic>
          </wp:inline>
        </w:drawing>
      </w:r>
    </w:p>
    <w:p w14:paraId="1241288F" w14:textId="78A78C86" w:rsidR="007B2802" w:rsidRDefault="007B2802" w:rsidP="007B2802">
      <w:pPr>
        <w:pStyle w:val="Figure"/>
      </w:pPr>
      <w:r>
        <w:t xml:space="preserve">&lt;Figure </w:t>
      </w:r>
      <w:r>
        <w:fldChar w:fldCharType="begin"/>
      </w:r>
      <w:r>
        <w:instrText xml:space="preserve"> SEQ Figure \* ARABIC </w:instrText>
      </w:r>
      <w:r>
        <w:fldChar w:fldCharType="separate"/>
      </w:r>
      <w:r w:rsidR="00E92504">
        <w:t>2</w:t>
      </w:r>
      <w:r>
        <w:fldChar w:fldCharType="end"/>
      </w:r>
      <w:r>
        <w:t>&gt;</w:t>
      </w:r>
    </w:p>
    <w:p w14:paraId="3F7A5AD5" w14:textId="0DFE9B12" w:rsidR="007B2802" w:rsidRDefault="007B2802" w:rsidP="00031A55">
      <w:r>
        <w:t xml:space="preserve">In the previous box, click </w:t>
      </w:r>
      <w:r w:rsidRPr="007B2802">
        <w:rPr>
          <w:i/>
        </w:rPr>
        <w:t>OK</w:t>
      </w:r>
      <w:r>
        <w:t>. It will show the 95% confidence interval of respondents’ age.</w:t>
      </w:r>
    </w:p>
    <w:p w14:paraId="7B8FAF78" w14:textId="7B36916C" w:rsidR="007B2802" w:rsidRDefault="00980712" w:rsidP="007B2802">
      <w:pPr>
        <w:pStyle w:val="Figure"/>
      </w:pPr>
      <w:r>
        <w:drawing>
          <wp:inline distT="0" distB="0" distL="0" distR="0" wp14:anchorId="7775E6D9" wp14:editId="01261489">
            <wp:extent cx="4285714" cy="296190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5714" cy="2961905"/>
                    </a:xfrm>
                    <a:prstGeom prst="rect">
                      <a:avLst/>
                    </a:prstGeom>
                  </pic:spPr>
                </pic:pic>
              </a:graphicData>
            </a:graphic>
          </wp:inline>
        </w:drawing>
      </w:r>
    </w:p>
    <w:p w14:paraId="222FC79C" w14:textId="2697D377" w:rsidR="007B2802" w:rsidRDefault="007B2802" w:rsidP="007B2802">
      <w:pPr>
        <w:pStyle w:val="Figure"/>
      </w:pPr>
      <w:r>
        <w:t xml:space="preserve">&lt;Table </w:t>
      </w:r>
      <w:r>
        <w:fldChar w:fldCharType="begin"/>
      </w:r>
      <w:r>
        <w:instrText xml:space="preserve"> SEQ Table \* ARABIC </w:instrText>
      </w:r>
      <w:r>
        <w:fldChar w:fldCharType="separate"/>
      </w:r>
      <w:r w:rsidR="00E92504">
        <w:t>1</w:t>
      </w:r>
      <w:r>
        <w:fldChar w:fldCharType="end"/>
      </w:r>
      <w:r>
        <w:t>&gt;</w:t>
      </w:r>
    </w:p>
    <w:p w14:paraId="6E115F65" w14:textId="766E59FB" w:rsidR="007B2802" w:rsidRDefault="007B2802" w:rsidP="007B2802">
      <w:pPr>
        <w:pStyle w:val="Heading2"/>
      </w:pPr>
      <w:r>
        <w:t>Confidence Intervals by a Group</w:t>
      </w:r>
    </w:p>
    <w:p w14:paraId="3FFB0238" w14:textId="05617385" w:rsidR="007B2802" w:rsidRDefault="007B2802" w:rsidP="00031A55">
      <w:r>
        <w:t xml:space="preserve">Suppose that we want to estimate 95% confidence intervals of respondents’ age for males and females respectively. Go to </w:t>
      </w:r>
      <w:proofErr w:type="spellStart"/>
      <w:r>
        <w:t>Analyze</w:t>
      </w:r>
      <w:proofErr w:type="spellEnd"/>
      <w:r>
        <w:t xml:space="preserve"> &gt; Descriptive Statistics &gt; Explore. In the popped-up box, put </w:t>
      </w:r>
      <w:r w:rsidRPr="005D12FF">
        <w:rPr>
          <w:i/>
        </w:rPr>
        <w:t>age</w:t>
      </w:r>
      <w:r>
        <w:t xml:space="preserve"> in the </w:t>
      </w:r>
      <w:r w:rsidRPr="005D12FF">
        <w:rPr>
          <w:i/>
        </w:rPr>
        <w:t>Dependent List</w:t>
      </w:r>
      <w:r>
        <w:t xml:space="preserve"> and </w:t>
      </w:r>
      <w:r w:rsidRPr="005D12FF">
        <w:rPr>
          <w:i/>
        </w:rPr>
        <w:t>sex</w:t>
      </w:r>
      <w:r>
        <w:t xml:space="preserve"> in the </w:t>
      </w:r>
      <w:r w:rsidRPr="005D12FF">
        <w:rPr>
          <w:i/>
        </w:rPr>
        <w:t>Factor List</w:t>
      </w:r>
      <w:r w:rsidR="005D12FF">
        <w:rPr>
          <w:i/>
        </w:rPr>
        <w:t xml:space="preserve"> </w:t>
      </w:r>
      <w:r w:rsidR="005D12FF">
        <w:t xml:space="preserve">(see </w:t>
      </w:r>
      <w:r w:rsidR="005D12FF">
        <w:fldChar w:fldCharType="begin"/>
      </w:r>
      <w:r w:rsidR="005D12FF">
        <w:instrText xml:space="preserve"> REF _Ref526801653 \h </w:instrText>
      </w:r>
      <w:r w:rsidR="005D12FF">
        <w:fldChar w:fldCharType="separate"/>
      </w:r>
      <w:r w:rsidR="00E92504">
        <w:t xml:space="preserve">&lt;Figure </w:t>
      </w:r>
      <w:r w:rsidR="00E92504">
        <w:rPr>
          <w:noProof/>
        </w:rPr>
        <w:t>3</w:t>
      </w:r>
      <w:r w:rsidR="00E92504">
        <w:t>&gt;</w:t>
      </w:r>
      <w:r w:rsidR="005D12FF">
        <w:fldChar w:fldCharType="end"/>
      </w:r>
      <w:r w:rsidR="005D12FF">
        <w:t xml:space="preserve">). </w:t>
      </w:r>
    </w:p>
    <w:p w14:paraId="4FB090FA" w14:textId="61989E81" w:rsidR="005D12FF" w:rsidRDefault="005D12FF" w:rsidP="005D12FF">
      <w:pPr>
        <w:pStyle w:val="Figure"/>
      </w:pPr>
      <w:r>
        <w:lastRenderedPageBreak/>
        <w:drawing>
          <wp:inline distT="0" distB="0" distL="0" distR="0" wp14:anchorId="5D0D9072" wp14:editId="1A084A96">
            <wp:extent cx="3762375" cy="27062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3713" cy="2714425"/>
                    </a:xfrm>
                    <a:prstGeom prst="rect">
                      <a:avLst/>
                    </a:prstGeom>
                  </pic:spPr>
                </pic:pic>
              </a:graphicData>
            </a:graphic>
          </wp:inline>
        </w:drawing>
      </w:r>
    </w:p>
    <w:p w14:paraId="3705AD81" w14:textId="53A229A3" w:rsidR="005D12FF" w:rsidRDefault="005D12FF" w:rsidP="005D12FF">
      <w:pPr>
        <w:pStyle w:val="Figure"/>
      </w:pPr>
      <w:bookmarkStart w:id="1" w:name="_Ref526801653"/>
      <w:r>
        <w:t xml:space="preserve">&lt;Figure </w:t>
      </w:r>
      <w:r>
        <w:fldChar w:fldCharType="begin"/>
      </w:r>
      <w:r>
        <w:instrText xml:space="preserve"> SEQ Figure \* ARABIC </w:instrText>
      </w:r>
      <w:r>
        <w:fldChar w:fldCharType="separate"/>
      </w:r>
      <w:r w:rsidR="00E92504">
        <w:t>3</w:t>
      </w:r>
      <w:r>
        <w:fldChar w:fldCharType="end"/>
      </w:r>
      <w:r>
        <w:t>&gt;</w:t>
      </w:r>
      <w:bookmarkEnd w:id="1"/>
    </w:p>
    <w:p w14:paraId="5404199D" w14:textId="5E76A74B" w:rsidR="005D12FF" w:rsidRDefault="005D12FF" w:rsidP="00031A55">
      <w:r>
        <w:t>Click Statistics. Do the same thing as you did in the last section. It will show the 95% confidence intervals of age for male and female respondents, respectively.</w:t>
      </w:r>
    </w:p>
    <w:p w14:paraId="01B6AB09" w14:textId="220C05F9" w:rsidR="005D12FF" w:rsidRDefault="00980712" w:rsidP="005D12FF">
      <w:pPr>
        <w:pStyle w:val="Figure"/>
      </w:pPr>
      <w:r>
        <w:drawing>
          <wp:inline distT="0" distB="0" distL="0" distR="0" wp14:anchorId="424DD814" wp14:editId="19561405">
            <wp:extent cx="3986769" cy="441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93045" cy="4417018"/>
                    </a:xfrm>
                    <a:prstGeom prst="rect">
                      <a:avLst/>
                    </a:prstGeom>
                  </pic:spPr>
                </pic:pic>
              </a:graphicData>
            </a:graphic>
          </wp:inline>
        </w:drawing>
      </w:r>
    </w:p>
    <w:p w14:paraId="777E79D0" w14:textId="59CD06CE" w:rsidR="005D12FF" w:rsidRDefault="005D12FF" w:rsidP="005D12FF">
      <w:pPr>
        <w:pStyle w:val="Figure"/>
      </w:pPr>
      <w:r>
        <w:t xml:space="preserve">&lt;Table </w:t>
      </w:r>
      <w:r>
        <w:fldChar w:fldCharType="begin"/>
      </w:r>
      <w:r>
        <w:instrText xml:space="preserve"> SEQ Table \* ARABIC </w:instrText>
      </w:r>
      <w:r>
        <w:fldChar w:fldCharType="separate"/>
      </w:r>
      <w:r w:rsidR="00E92504">
        <w:t>2</w:t>
      </w:r>
      <w:r>
        <w:fldChar w:fldCharType="end"/>
      </w:r>
      <w:r>
        <w:t>&gt;</w:t>
      </w:r>
    </w:p>
    <w:p w14:paraId="4D809E07" w14:textId="5ABCF723" w:rsidR="005D12FF" w:rsidRDefault="00980712" w:rsidP="00980712">
      <w:pPr>
        <w:pStyle w:val="Heading2"/>
      </w:pPr>
      <w:r>
        <w:lastRenderedPageBreak/>
        <w:t>Confidence Intervals for a Proportion</w:t>
      </w:r>
    </w:p>
    <w:p w14:paraId="1E61E191" w14:textId="3110DB1E" w:rsidR="00980712" w:rsidRDefault="00980712" w:rsidP="00980712">
      <w:r>
        <w:t>When you want to compute confidence intervals for</w:t>
      </w:r>
      <w:r w:rsidR="006C10EC">
        <w:t xml:space="preserve"> a</w:t>
      </w:r>
      <w:r>
        <w:t xml:space="preserve"> </w:t>
      </w:r>
      <w:r w:rsidR="006C10EC">
        <w:t>categorical (</w:t>
      </w:r>
      <w:r>
        <w:t>nominal or ordinal</w:t>
      </w:r>
      <w:r w:rsidR="006C10EC">
        <w:t>)</w:t>
      </w:r>
      <w:r>
        <w:t xml:space="preserve"> variable, you </w:t>
      </w:r>
      <w:r w:rsidR="006C10EC">
        <w:t xml:space="preserve">first </w:t>
      </w:r>
      <w:r>
        <w:t xml:space="preserve">need to dichotomize the variable so that you can calculate a proportion of a category. Suppose that we are estimating the 95% confidence interval for the proportion of people who </w:t>
      </w:r>
      <w:r w:rsidR="006C10EC">
        <w:t xml:space="preserve">agree the importance of coming from </w:t>
      </w:r>
      <w:r>
        <w:t>a wealthy family (</w:t>
      </w:r>
      <w:proofErr w:type="spellStart"/>
      <w:r w:rsidRPr="00980712">
        <w:rPr>
          <w:i/>
        </w:rPr>
        <w:t>opwlth</w:t>
      </w:r>
      <w:proofErr w:type="spellEnd"/>
      <w:r>
        <w:t>).</w:t>
      </w:r>
    </w:p>
    <w:p w14:paraId="08883CDA" w14:textId="266BF1E4" w:rsidR="00980712" w:rsidRDefault="00980712" w:rsidP="00980712">
      <w:r>
        <w:t xml:space="preserve">First, we need to dichotomize the </w:t>
      </w:r>
      <w:proofErr w:type="spellStart"/>
      <w:r w:rsidRPr="00980712">
        <w:rPr>
          <w:i/>
        </w:rPr>
        <w:t>opwlth</w:t>
      </w:r>
      <w:proofErr w:type="spellEnd"/>
      <w:r>
        <w:t xml:space="preserve"> variable</w:t>
      </w:r>
      <w:r w:rsidR="001D138C">
        <w:t xml:space="preserve"> using </w:t>
      </w:r>
      <w:r w:rsidR="001D138C" w:rsidRPr="001D138C">
        <w:rPr>
          <w:i/>
        </w:rPr>
        <w:t>Recode into Different Variables</w:t>
      </w:r>
      <w:r>
        <w:t xml:space="preserve">. </w:t>
      </w:r>
      <w:r w:rsidR="001D138C">
        <w:fldChar w:fldCharType="begin"/>
      </w:r>
      <w:r w:rsidR="001D138C">
        <w:instrText xml:space="preserve"> REF _Ref526803243 \h </w:instrText>
      </w:r>
      <w:r w:rsidR="001D138C">
        <w:fldChar w:fldCharType="separate"/>
      </w:r>
      <w:r w:rsidR="00E92504">
        <w:t xml:space="preserve">&lt;Table </w:t>
      </w:r>
      <w:r w:rsidR="00E92504">
        <w:rPr>
          <w:noProof/>
        </w:rPr>
        <w:t>3</w:t>
      </w:r>
      <w:r w:rsidR="00E92504">
        <w:t>&gt;</w:t>
      </w:r>
      <w:r w:rsidR="001D138C">
        <w:fldChar w:fldCharType="end"/>
      </w:r>
      <w:r w:rsidR="001D138C">
        <w:t xml:space="preserve"> shows t</w:t>
      </w:r>
      <w:r>
        <w:t xml:space="preserve">he recoding </w:t>
      </w:r>
      <w:r w:rsidR="001D138C">
        <w:t xml:space="preserve">scheme </w:t>
      </w:r>
      <w:r>
        <w:t xml:space="preserve">of </w:t>
      </w:r>
      <w:r w:rsidR="001D138C">
        <w:t xml:space="preserve">the </w:t>
      </w:r>
      <w:r>
        <w:t>ne</w:t>
      </w:r>
      <w:r w:rsidR="001D138C">
        <w:t>w variable (</w:t>
      </w:r>
      <w:proofErr w:type="spellStart"/>
      <w:r w:rsidR="001D138C" w:rsidRPr="001D138C">
        <w:rPr>
          <w:i/>
        </w:rPr>
        <w:t>newopwlth</w:t>
      </w:r>
      <w:proofErr w:type="spellEnd"/>
      <w:r w:rsidR="001D138C">
        <w:t xml:space="preserve">) </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1350"/>
        <w:gridCol w:w="3577"/>
        <w:gridCol w:w="1560"/>
        <w:gridCol w:w="3367"/>
      </w:tblGrid>
      <w:tr w:rsidR="001D138C" w:rsidRPr="00B36A46" w14:paraId="6B13D0E6" w14:textId="77777777" w:rsidTr="00F814D8">
        <w:tc>
          <w:tcPr>
            <w:tcW w:w="4927" w:type="dxa"/>
            <w:gridSpan w:val="2"/>
            <w:tcBorders>
              <w:top w:val="single" w:sz="12" w:space="0" w:color="auto"/>
              <w:bottom w:val="nil"/>
            </w:tcBorders>
            <w:shd w:val="clear" w:color="auto" w:fill="BFBFBF" w:themeFill="background1" w:themeFillShade="BF"/>
            <w:vAlign w:val="center"/>
          </w:tcPr>
          <w:p w14:paraId="78383106" w14:textId="4CC032E0" w:rsidR="001D138C" w:rsidRPr="001D138C" w:rsidRDefault="001D138C" w:rsidP="00F814D8">
            <w:pPr>
              <w:pStyle w:val="NoSpacing"/>
              <w:jc w:val="center"/>
              <w:rPr>
                <w:b/>
                <w:i/>
              </w:rPr>
            </w:pPr>
            <w:proofErr w:type="spellStart"/>
            <w:r w:rsidRPr="001D138C">
              <w:rPr>
                <w:b/>
                <w:i/>
              </w:rPr>
              <w:t>opwlth</w:t>
            </w:r>
            <w:proofErr w:type="spellEnd"/>
          </w:p>
        </w:tc>
        <w:tc>
          <w:tcPr>
            <w:tcW w:w="4927" w:type="dxa"/>
            <w:gridSpan w:val="2"/>
            <w:tcBorders>
              <w:top w:val="single" w:sz="12" w:space="0" w:color="auto"/>
              <w:bottom w:val="nil"/>
            </w:tcBorders>
            <w:shd w:val="clear" w:color="auto" w:fill="BFBFBF" w:themeFill="background1" w:themeFillShade="BF"/>
            <w:vAlign w:val="center"/>
          </w:tcPr>
          <w:p w14:paraId="1EBD9BEF" w14:textId="670D005C" w:rsidR="001D138C" w:rsidRPr="001D138C" w:rsidRDefault="001D138C" w:rsidP="00F814D8">
            <w:pPr>
              <w:pStyle w:val="NoSpacing"/>
              <w:jc w:val="center"/>
              <w:rPr>
                <w:b/>
                <w:i/>
              </w:rPr>
            </w:pPr>
            <w:proofErr w:type="spellStart"/>
            <w:r w:rsidRPr="001D138C">
              <w:rPr>
                <w:b/>
                <w:i/>
              </w:rPr>
              <w:t>newopwlth</w:t>
            </w:r>
            <w:proofErr w:type="spellEnd"/>
          </w:p>
        </w:tc>
      </w:tr>
      <w:tr w:rsidR="001D138C" w:rsidRPr="00B36A46" w14:paraId="214FCC95" w14:textId="77777777" w:rsidTr="00F814D8">
        <w:tc>
          <w:tcPr>
            <w:tcW w:w="1350" w:type="dxa"/>
            <w:tcBorders>
              <w:top w:val="nil"/>
              <w:bottom w:val="single" w:sz="12" w:space="0" w:color="auto"/>
              <w:right w:val="nil"/>
            </w:tcBorders>
            <w:shd w:val="clear" w:color="auto" w:fill="BFBFBF" w:themeFill="background1" w:themeFillShade="BF"/>
            <w:vAlign w:val="center"/>
          </w:tcPr>
          <w:p w14:paraId="724206C8" w14:textId="77777777" w:rsidR="001D138C" w:rsidRDefault="001D138C" w:rsidP="00F814D8">
            <w:pPr>
              <w:pStyle w:val="NoSpacing"/>
              <w:jc w:val="center"/>
              <w:rPr>
                <w:b/>
              </w:rPr>
            </w:pPr>
            <w:r>
              <w:rPr>
                <w:b/>
              </w:rPr>
              <w:t>values</w:t>
            </w:r>
          </w:p>
        </w:tc>
        <w:tc>
          <w:tcPr>
            <w:tcW w:w="3577" w:type="dxa"/>
            <w:tcBorders>
              <w:top w:val="nil"/>
              <w:left w:val="nil"/>
              <w:bottom w:val="single" w:sz="12" w:space="0" w:color="auto"/>
            </w:tcBorders>
            <w:shd w:val="clear" w:color="auto" w:fill="BFBFBF" w:themeFill="background1" w:themeFillShade="BF"/>
            <w:vAlign w:val="center"/>
          </w:tcPr>
          <w:p w14:paraId="6A0B10FA" w14:textId="77777777" w:rsidR="001D138C" w:rsidRDefault="001D138C" w:rsidP="00F814D8">
            <w:pPr>
              <w:pStyle w:val="NoSpacing"/>
              <w:jc w:val="center"/>
              <w:rPr>
                <w:b/>
              </w:rPr>
            </w:pPr>
            <w:r>
              <w:rPr>
                <w:b/>
              </w:rPr>
              <w:t>labels</w:t>
            </w:r>
          </w:p>
        </w:tc>
        <w:tc>
          <w:tcPr>
            <w:tcW w:w="1560" w:type="dxa"/>
            <w:tcBorders>
              <w:top w:val="nil"/>
              <w:bottom w:val="single" w:sz="12" w:space="0" w:color="auto"/>
              <w:right w:val="nil"/>
            </w:tcBorders>
            <w:shd w:val="clear" w:color="auto" w:fill="BFBFBF" w:themeFill="background1" w:themeFillShade="BF"/>
            <w:vAlign w:val="center"/>
          </w:tcPr>
          <w:p w14:paraId="45973D6F" w14:textId="77777777" w:rsidR="001D138C" w:rsidRPr="00B36A46" w:rsidRDefault="001D138C" w:rsidP="00F814D8">
            <w:pPr>
              <w:pStyle w:val="NoSpacing"/>
              <w:jc w:val="center"/>
              <w:rPr>
                <w:b/>
              </w:rPr>
            </w:pPr>
            <w:r>
              <w:rPr>
                <w:b/>
              </w:rPr>
              <w:t>values</w:t>
            </w:r>
          </w:p>
        </w:tc>
        <w:tc>
          <w:tcPr>
            <w:tcW w:w="3367" w:type="dxa"/>
            <w:tcBorders>
              <w:top w:val="nil"/>
              <w:left w:val="nil"/>
              <w:bottom w:val="single" w:sz="12" w:space="0" w:color="auto"/>
            </w:tcBorders>
            <w:shd w:val="clear" w:color="auto" w:fill="BFBFBF" w:themeFill="background1" w:themeFillShade="BF"/>
            <w:vAlign w:val="center"/>
          </w:tcPr>
          <w:p w14:paraId="561C9367" w14:textId="77777777" w:rsidR="001D138C" w:rsidRPr="00B36A46" w:rsidRDefault="001D138C" w:rsidP="00F814D8">
            <w:pPr>
              <w:pStyle w:val="NoSpacing"/>
              <w:jc w:val="center"/>
              <w:rPr>
                <w:b/>
              </w:rPr>
            </w:pPr>
            <w:r>
              <w:rPr>
                <w:b/>
              </w:rPr>
              <w:t>Labels</w:t>
            </w:r>
          </w:p>
        </w:tc>
      </w:tr>
      <w:tr w:rsidR="001D138C" w14:paraId="2F73248F" w14:textId="77777777" w:rsidTr="00F814D8">
        <w:tc>
          <w:tcPr>
            <w:tcW w:w="1350" w:type="dxa"/>
            <w:tcBorders>
              <w:top w:val="single" w:sz="12" w:space="0" w:color="auto"/>
            </w:tcBorders>
            <w:vAlign w:val="center"/>
          </w:tcPr>
          <w:p w14:paraId="0D6834C4" w14:textId="77777777" w:rsidR="001D138C" w:rsidRDefault="001D138C" w:rsidP="00F814D8">
            <w:pPr>
              <w:pStyle w:val="NoSpacing"/>
              <w:jc w:val="center"/>
            </w:pPr>
            <w:r>
              <w:t>1</w:t>
            </w:r>
          </w:p>
        </w:tc>
        <w:tc>
          <w:tcPr>
            <w:tcW w:w="3577" w:type="dxa"/>
            <w:tcBorders>
              <w:top w:val="single" w:sz="12" w:space="0" w:color="auto"/>
            </w:tcBorders>
            <w:vAlign w:val="center"/>
          </w:tcPr>
          <w:p w14:paraId="71BD055D" w14:textId="25FEEB22" w:rsidR="001D138C" w:rsidRDefault="001D138C" w:rsidP="00F814D8">
            <w:pPr>
              <w:pStyle w:val="NoSpacing"/>
              <w:jc w:val="center"/>
            </w:pPr>
            <w:r>
              <w:t>Essential</w:t>
            </w:r>
          </w:p>
        </w:tc>
        <w:tc>
          <w:tcPr>
            <w:tcW w:w="1560" w:type="dxa"/>
            <w:vMerge w:val="restart"/>
            <w:tcBorders>
              <w:top w:val="single" w:sz="12" w:space="0" w:color="auto"/>
            </w:tcBorders>
            <w:vAlign w:val="center"/>
          </w:tcPr>
          <w:p w14:paraId="7B83A988" w14:textId="77777777" w:rsidR="001D138C" w:rsidRDefault="001D138C" w:rsidP="00F814D8">
            <w:pPr>
              <w:pStyle w:val="NoSpacing"/>
              <w:jc w:val="center"/>
            </w:pPr>
            <w:r>
              <w:t>1</w:t>
            </w:r>
          </w:p>
        </w:tc>
        <w:tc>
          <w:tcPr>
            <w:tcW w:w="3367" w:type="dxa"/>
            <w:vMerge w:val="restart"/>
            <w:tcBorders>
              <w:top w:val="single" w:sz="12" w:space="0" w:color="auto"/>
            </w:tcBorders>
            <w:vAlign w:val="center"/>
          </w:tcPr>
          <w:p w14:paraId="050BC437" w14:textId="431EA67A" w:rsidR="001D138C" w:rsidRDefault="001D138C" w:rsidP="00F814D8">
            <w:pPr>
              <w:pStyle w:val="NoSpacing"/>
              <w:jc w:val="center"/>
            </w:pPr>
            <w:r>
              <w:t>Important</w:t>
            </w:r>
          </w:p>
        </w:tc>
      </w:tr>
      <w:tr w:rsidR="001D138C" w14:paraId="0E78D556" w14:textId="77777777" w:rsidTr="00F814D8">
        <w:tc>
          <w:tcPr>
            <w:tcW w:w="1350" w:type="dxa"/>
            <w:vAlign w:val="center"/>
          </w:tcPr>
          <w:p w14:paraId="6F4E4CBA" w14:textId="77777777" w:rsidR="001D138C" w:rsidRDefault="001D138C" w:rsidP="00F814D8">
            <w:pPr>
              <w:pStyle w:val="NoSpacing"/>
              <w:jc w:val="center"/>
            </w:pPr>
            <w:r>
              <w:t>2</w:t>
            </w:r>
          </w:p>
        </w:tc>
        <w:tc>
          <w:tcPr>
            <w:tcW w:w="3577" w:type="dxa"/>
            <w:vAlign w:val="center"/>
          </w:tcPr>
          <w:p w14:paraId="29E2600D" w14:textId="7C268107" w:rsidR="001D138C" w:rsidRDefault="001D138C" w:rsidP="00F814D8">
            <w:pPr>
              <w:pStyle w:val="NoSpacing"/>
              <w:jc w:val="center"/>
            </w:pPr>
            <w:r>
              <w:t>Very important</w:t>
            </w:r>
          </w:p>
        </w:tc>
        <w:tc>
          <w:tcPr>
            <w:tcW w:w="1560" w:type="dxa"/>
            <w:vMerge/>
            <w:vAlign w:val="center"/>
          </w:tcPr>
          <w:p w14:paraId="6C8B9C86" w14:textId="77777777" w:rsidR="001D138C" w:rsidRDefault="001D138C" w:rsidP="00F814D8">
            <w:pPr>
              <w:pStyle w:val="NoSpacing"/>
              <w:jc w:val="center"/>
            </w:pPr>
          </w:p>
        </w:tc>
        <w:tc>
          <w:tcPr>
            <w:tcW w:w="3367" w:type="dxa"/>
            <w:vMerge/>
            <w:vAlign w:val="center"/>
          </w:tcPr>
          <w:p w14:paraId="4300BDA9" w14:textId="77777777" w:rsidR="001D138C" w:rsidRDefault="001D138C" w:rsidP="00F814D8">
            <w:pPr>
              <w:pStyle w:val="NoSpacing"/>
              <w:jc w:val="center"/>
            </w:pPr>
          </w:p>
        </w:tc>
      </w:tr>
      <w:tr w:rsidR="001D138C" w14:paraId="748B37AC" w14:textId="77777777" w:rsidTr="00F814D8">
        <w:tc>
          <w:tcPr>
            <w:tcW w:w="1350" w:type="dxa"/>
            <w:vAlign w:val="center"/>
          </w:tcPr>
          <w:p w14:paraId="4C9D0F05" w14:textId="77777777" w:rsidR="001D138C" w:rsidRDefault="001D138C" w:rsidP="00F814D8">
            <w:pPr>
              <w:pStyle w:val="NoSpacing"/>
              <w:jc w:val="center"/>
            </w:pPr>
            <w:r>
              <w:t>3</w:t>
            </w:r>
          </w:p>
        </w:tc>
        <w:tc>
          <w:tcPr>
            <w:tcW w:w="3577" w:type="dxa"/>
            <w:vAlign w:val="center"/>
          </w:tcPr>
          <w:p w14:paraId="4056174C" w14:textId="52CAD2FB" w:rsidR="001D138C" w:rsidRDefault="001D138C" w:rsidP="00F814D8">
            <w:pPr>
              <w:pStyle w:val="NoSpacing"/>
              <w:jc w:val="center"/>
            </w:pPr>
            <w:r>
              <w:t>Fairly important</w:t>
            </w:r>
          </w:p>
        </w:tc>
        <w:tc>
          <w:tcPr>
            <w:tcW w:w="1560" w:type="dxa"/>
            <w:vMerge/>
            <w:vAlign w:val="center"/>
          </w:tcPr>
          <w:p w14:paraId="41C88857" w14:textId="77777777" w:rsidR="001D138C" w:rsidRDefault="001D138C" w:rsidP="00F814D8">
            <w:pPr>
              <w:pStyle w:val="NoSpacing"/>
              <w:jc w:val="center"/>
            </w:pPr>
          </w:p>
        </w:tc>
        <w:tc>
          <w:tcPr>
            <w:tcW w:w="3367" w:type="dxa"/>
            <w:vMerge/>
            <w:vAlign w:val="center"/>
          </w:tcPr>
          <w:p w14:paraId="45234141" w14:textId="77777777" w:rsidR="001D138C" w:rsidRDefault="001D138C" w:rsidP="00F814D8">
            <w:pPr>
              <w:pStyle w:val="NoSpacing"/>
              <w:jc w:val="center"/>
            </w:pPr>
          </w:p>
        </w:tc>
      </w:tr>
      <w:tr w:rsidR="001D138C" w14:paraId="44124193" w14:textId="77777777" w:rsidTr="00F814D8">
        <w:tc>
          <w:tcPr>
            <w:tcW w:w="1350" w:type="dxa"/>
            <w:vAlign w:val="center"/>
          </w:tcPr>
          <w:p w14:paraId="1BE3B241" w14:textId="77777777" w:rsidR="001D138C" w:rsidRDefault="001D138C" w:rsidP="001D138C">
            <w:pPr>
              <w:pStyle w:val="NoSpacing"/>
              <w:jc w:val="center"/>
            </w:pPr>
            <w:r>
              <w:t>4</w:t>
            </w:r>
          </w:p>
        </w:tc>
        <w:tc>
          <w:tcPr>
            <w:tcW w:w="3577" w:type="dxa"/>
            <w:vAlign w:val="center"/>
          </w:tcPr>
          <w:p w14:paraId="093A2954" w14:textId="42E21701" w:rsidR="001D138C" w:rsidRDefault="001D138C" w:rsidP="001D138C">
            <w:pPr>
              <w:pStyle w:val="NoSpacing"/>
              <w:jc w:val="center"/>
            </w:pPr>
            <w:r>
              <w:t>Not very important</w:t>
            </w:r>
          </w:p>
        </w:tc>
        <w:tc>
          <w:tcPr>
            <w:tcW w:w="1560" w:type="dxa"/>
            <w:vMerge w:val="restart"/>
            <w:vAlign w:val="center"/>
          </w:tcPr>
          <w:p w14:paraId="17503A75" w14:textId="0B765277" w:rsidR="001D138C" w:rsidRDefault="001D138C" w:rsidP="00F814D8">
            <w:pPr>
              <w:pStyle w:val="NoSpacing"/>
              <w:jc w:val="center"/>
            </w:pPr>
            <w:r>
              <w:t>0</w:t>
            </w:r>
          </w:p>
        </w:tc>
        <w:tc>
          <w:tcPr>
            <w:tcW w:w="3367" w:type="dxa"/>
            <w:vMerge w:val="restart"/>
            <w:vAlign w:val="center"/>
          </w:tcPr>
          <w:p w14:paraId="7BDF6428" w14:textId="0E8BD71F" w:rsidR="001D138C" w:rsidRDefault="001D138C" w:rsidP="00F814D8">
            <w:pPr>
              <w:pStyle w:val="NoSpacing"/>
              <w:jc w:val="center"/>
            </w:pPr>
            <w:r>
              <w:t>Not important</w:t>
            </w:r>
          </w:p>
        </w:tc>
      </w:tr>
      <w:tr w:rsidR="001D138C" w14:paraId="18A47238" w14:textId="77777777" w:rsidTr="00F814D8">
        <w:tc>
          <w:tcPr>
            <w:tcW w:w="1350" w:type="dxa"/>
            <w:vAlign w:val="center"/>
          </w:tcPr>
          <w:p w14:paraId="0B6A85BD" w14:textId="77777777" w:rsidR="001D138C" w:rsidRDefault="001D138C" w:rsidP="001D138C">
            <w:pPr>
              <w:pStyle w:val="NoSpacing"/>
              <w:jc w:val="center"/>
            </w:pPr>
            <w:r>
              <w:t>5</w:t>
            </w:r>
          </w:p>
        </w:tc>
        <w:tc>
          <w:tcPr>
            <w:tcW w:w="3577" w:type="dxa"/>
            <w:vAlign w:val="center"/>
          </w:tcPr>
          <w:p w14:paraId="10995544" w14:textId="2F97AC75" w:rsidR="001D138C" w:rsidRDefault="001D138C" w:rsidP="001D138C">
            <w:pPr>
              <w:pStyle w:val="NoSpacing"/>
              <w:jc w:val="center"/>
            </w:pPr>
            <w:r>
              <w:t>Not important at all</w:t>
            </w:r>
          </w:p>
        </w:tc>
        <w:tc>
          <w:tcPr>
            <w:tcW w:w="1560" w:type="dxa"/>
            <w:vMerge/>
            <w:vAlign w:val="center"/>
          </w:tcPr>
          <w:p w14:paraId="6568CE9E" w14:textId="09E56646" w:rsidR="001D138C" w:rsidRDefault="001D138C" w:rsidP="001D138C">
            <w:pPr>
              <w:pStyle w:val="Figure"/>
            </w:pPr>
          </w:p>
        </w:tc>
        <w:tc>
          <w:tcPr>
            <w:tcW w:w="3367" w:type="dxa"/>
            <w:vMerge/>
            <w:vAlign w:val="center"/>
          </w:tcPr>
          <w:p w14:paraId="00CB7718" w14:textId="409137A3" w:rsidR="001D138C" w:rsidRDefault="001D138C" w:rsidP="001D138C">
            <w:pPr>
              <w:pStyle w:val="Figure"/>
            </w:pPr>
          </w:p>
        </w:tc>
      </w:tr>
    </w:tbl>
    <w:p w14:paraId="76684C66" w14:textId="65E67468" w:rsidR="001D138C" w:rsidRDefault="001D138C" w:rsidP="001D138C">
      <w:pPr>
        <w:pStyle w:val="Figure"/>
      </w:pPr>
      <w:bookmarkStart w:id="2" w:name="_Ref526803243"/>
      <w:r>
        <w:t xml:space="preserve">&lt;Table </w:t>
      </w:r>
      <w:r>
        <w:fldChar w:fldCharType="begin"/>
      </w:r>
      <w:r>
        <w:instrText xml:space="preserve"> SEQ Table \* ARABIC </w:instrText>
      </w:r>
      <w:r>
        <w:fldChar w:fldCharType="separate"/>
      </w:r>
      <w:r w:rsidR="00E92504">
        <w:t>3</w:t>
      </w:r>
      <w:r>
        <w:fldChar w:fldCharType="end"/>
      </w:r>
      <w:r>
        <w:t>&gt;</w:t>
      </w:r>
      <w:bookmarkEnd w:id="2"/>
    </w:p>
    <w:p w14:paraId="4E29B576" w14:textId="5C8D845C" w:rsidR="001D138C" w:rsidRDefault="001D138C" w:rsidP="00980712">
      <w:r>
        <w:t>Then, follow the same procedure as you did in 1.1</w:t>
      </w:r>
      <w:r w:rsidR="00A0669A">
        <w:t xml:space="preserve">. </w:t>
      </w:r>
      <w:r w:rsidR="00A0669A">
        <w:fldChar w:fldCharType="begin"/>
      </w:r>
      <w:r w:rsidR="00A0669A">
        <w:instrText xml:space="preserve"> REF _Ref526803730 \h </w:instrText>
      </w:r>
      <w:r w:rsidR="00A0669A">
        <w:fldChar w:fldCharType="separate"/>
      </w:r>
      <w:r w:rsidR="00E92504">
        <w:t xml:space="preserve">&lt;Figure </w:t>
      </w:r>
      <w:r w:rsidR="00E92504">
        <w:rPr>
          <w:noProof/>
        </w:rPr>
        <w:t>4</w:t>
      </w:r>
      <w:r w:rsidR="00E92504">
        <w:t>&gt;</w:t>
      </w:r>
      <w:r w:rsidR="00A0669A">
        <w:fldChar w:fldCharType="end"/>
      </w:r>
      <w:r w:rsidR="00A0669A">
        <w:t xml:space="preserve"> would be helpful.</w:t>
      </w:r>
    </w:p>
    <w:p w14:paraId="1D6ED070" w14:textId="5883A891" w:rsidR="00A0669A" w:rsidRDefault="00A0669A" w:rsidP="00A0669A">
      <w:pPr>
        <w:pStyle w:val="Figure"/>
      </w:pPr>
      <w:r>
        <w:drawing>
          <wp:inline distT="0" distB="0" distL="0" distR="0" wp14:anchorId="14E81632" wp14:editId="26A82946">
            <wp:extent cx="4342857" cy="312380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2857" cy="3123809"/>
                    </a:xfrm>
                    <a:prstGeom prst="rect">
                      <a:avLst/>
                    </a:prstGeom>
                  </pic:spPr>
                </pic:pic>
              </a:graphicData>
            </a:graphic>
          </wp:inline>
        </w:drawing>
      </w:r>
    </w:p>
    <w:p w14:paraId="4DE6AD4C" w14:textId="06EB1D2D" w:rsidR="00A0669A" w:rsidRDefault="00A0669A" w:rsidP="00A0669A">
      <w:pPr>
        <w:pStyle w:val="Figure"/>
      </w:pPr>
      <w:bookmarkStart w:id="3" w:name="_Ref526803730"/>
      <w:r>
        <w:t xml:space="preserve">&lt;Figure </w:t>
      </w:r>
      <w:r>
        <w:fldChar w:fldCharType="begin"/>
      </w:r>
      <w:r>
        <w:instrText xml:space="preserve"> SEQ Figure \* ARABIC </w:instrText>
      </w:r>
      <w:r>
        <w:fldChar w:fldCharType="separate"/>
      </w:r>
      <w:r w:rsidR="00E92504">
        <w:t>4</w:t>
      </w:r>
      <w:r>
        <w:fldChar w:fldCharType="end"/>
      </w:r>
      <w:r>
        <w:t>&gt;</w:t>
      </w:r>
      <w:bookmarkEnd w:id="3"/>
    </w:p>
    <w:p w14:paraId="74EFC8D1" w14:textId="6379E063" w:rsidR="00A0669A" w:rsidRDefault="00A0669A" w:rsidP="00980712">
      <w:r>
        <w:fldChar w:fldCharType="begin"/>
      </w:r>
      <w:r>
        <w:instrText xml:space="preserve"> REF _Ref526803809 \h </w:instrText>
      </w:r>
      <w:r>
        <w:fldChar w:fldCharType="separate"/>
      </w:r>
      <w:r w:rsidR="00E92504">
        <w:t xml:space="preserve">&lt;Table </w:t>
      </w:r>
      <w:r w:rsidR="00E92504">
        <w:rPr>
          <w:noProof/>
        </w:rPr>
        <w:t>4</w:t>
      </w:r>
      <w:r w:rsidR="00E92504">
        <w:t>&gt;</w:t>
      </w:r>
      <w:r>
        <w:fldChar w:fldCharType="end"/>
      </w:r>
      <w:r>
        <w:t xml:space="preserve"> shows the final output.</w:t>
      </w:r>
    </w:p>
    <w:p w14:paraId="39861B65" w14:textId="3602E610" w:rsidR="00A0669A" w:rsidRDefault="00A0669A" w:rsidP="00A0669A">
      <w:pPr>
        <w:pStyle w:val="Figure"/>
      </w:pPr>
      <w:r>
        <w:lastRenderedPageBreak/>
        <w:drawing>
          <wp:inline distT="0" distB="0" distL="0" distR="0" wp14:anchorId="3967B340" wp14:editId="04D2D0C8">
            <wp:extent cx="3777634" cy="2457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788" cy="2458851"/>
                    </a:xfrm>
                    <a:prstGeom prst="rect">
                      <a:avLst/>
                    </a:prstGeom>
                  </pic:spPr>
                </pic:pic>
              </a:graphicData>
            </a:graphic>
          </wp:inline>
        </w:drawing>
      </w:r>
    </w:p>
    <w:p w14:paraId="2840BAB2" w14:textId="28EB13E3" w:rsidR="00A0669A" w:rsidRPr="00980712" w:rsidRDefault="00A0669A" w:rsidP="00A0669A">
      <w:pPr>
        <w:pStyle w:val="Figure"/>
      </w:pPr>
      <w:bookmarkStart w:id="4" w:name="_Ref526803809"/>
      <w:r>
        <w:t xml:space="preserve">&lt;Table </w:t>
      </w:r>
      <w:r>
        <w:fldChar w:fldCharType="begin"/>
      </w:r>
      <w:r>
        <w:instrText xml:space="preserve"> SEQ Table \* ARABIC </w:instrText>
      </w:r>
      <w:r>
        <w:fldChar w:fldCharType="separate"/>
      </w:r>
      <w:r w:rsidR="00E92504">
        <w:t>4</w:t>
      </w:r>
      <w:r>
        <w:fldChar w:fldCharType="end"/>
      </w:r>
      <w:r>
        <w:t>&gt;</w:t>
      </w:r>
      <w:bookmarkEnd w:id="4"/>
    </w:p>
    <w:p w14:paraId="5969E1D5" w14:textId="61D21CA5" w:rsidR="00A0669A" w:rsidRDefault="00A0669A" w:rsidP="00A0669A">
      <w:pPr>
        <w:spacing w:after="160"/>
        <w:jc w:val="left"/>
      </w:pPr>
      <w:r>
        <w:t xml:space="preserve">If you put the sex variable in the Factor List in </w:t>
      </w:r>
      <w:r>
        <w:fldChar w:fldCharType="begin"/>
      </w:r>
      <w:r>
        <w:instrText xml:space="preserve"> REF _Ref526803730 \h  \* MERGEFORMAT </w:instrText>
      </w:r>
      <w:r>
        <w:fldChar w:fldCharType="separate"/>
      </w:r>
      <w:r w:rsidR="00E92504">
        <w:t xml:space="preserve">&lt;Figure </w:t>
      </w:r>
      <w:r w:rsidR="00E92504">
        <w:rPr>
          <w:noProof/>
        </w:rPr>
        <w:t>4</w:t>
      </w:r>
      <w:r w:rsidR="00E92504">
        <w:t>&gt;</w:t>
      </w:r>
      <w:r>
        <w:fldChar w:fldCharType="end"/>
      </w:r>
      <w:r>
        <w:t xml:space="preserve">, </w:t>
      </w:r>
      <w:r w:rsidRPr="00A0669A">
        <w:t>you will get the 95% confidence intervals for the proportion for male and female respondents, separately</w:t>
      </w:r>
      <w:r>
        <w:t xml:space="preserve"> (see </w:t>
      </w:r>
      <w:r w:rsidR="0015598D">
        <w:fldChar w:fldCharType="begin"/>
      </w:r>
      <w:r w:rsidR="0015598D">
        <w:instrText xml:space="preserve"> REF _Ref526804118 \h </w:instrText>
      </w:r>
      <w:r w:rsidR="0015598D">
        <w:fldChar w:fldCharType="separate"/>
      </w:r>
      <w:r w:rsidR="00E92504">
        <w:t xml:space="preserve">&lt;Table </w:t>
      </w:r>
      <w:r w:rsidR="00E92504">
        <w:rPr>
          <w:noProof/>
        </w:rPr>
        <w:t>5</w:t>
      </w:r>
      <w:r w:rsidR="00E92504">
        <w:t>&gt;</w:t>
      </w:r>
      <w:r w:rsidR="0015598D">
        <w:fldChar w:fldCharType="end"/>
      </w:r>
      <w:r>
        <w:t>)</w:t>
      </w:r>
      <w:r w:rsidRPr="00A0669A">
        <w:t>.</w:t>
      </w:r>
      <w:r>
        <w:t xml:space="preserve"> </w:t>
      </w:r>
    </w:p>
    <w:p w14:paraId="5CE9BA9E" w14:textId="62D03394" w:rsidR="00A0669A" w:rsidRDefault="00A0669A" w:rsidP="00A0669A">
      <w:pPr>
        <w:pStyle w:val="Figure"/>
      </w:pPr>
      <w:r>
        <w:drawing>
          <wp:inline distT="0" distB="0" distL="0" distR="0" wp14:anchorId="2635BF35" wp14:editId="4CC98EBA">
            <wp:extent cx="4427714" cy="46577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2791" cy="4663065"/>
                    </a:xfrm>
                    <a:prstGeom prst="rect">
                      <a:avLst/>
                    </a:prstGeom>
                  </pic:spPr>
                </pic:pic>
              </a:graphicData>
            </a:graphic>
          </wp:inline>
        </w:drawing>
      </w:r>
    </w:p>
    <w:p w14:paraId="68579BF1" w14:textId="27B360AA" w:rsidR="00A0669A" w:rsidRDefault="0015598D" w:rsidP="0015598D">
      <w:pPr>
        <w:pStyle w:val="Figure"/>
      </w:pPr>
      <w:bookmarkStart w:id="5" w:name="_Ref526804118"/>
      <w:r>
        <w:t xml:space="preserve">&lt;Table </w:t>
      </w:r>
      <w:r>
        <w:fldChar w:fldCharType="begin"/>
      </w:r>
      <w:r>
        <w:instrText xml:space="preserve"> SEQ Table \* ARABIC </w:instrText>
      </w:r>
      <w:r>
        <w:fldChar w:fldCharType="separate"/>
      </w:r>
      <w:r w:rsidR="00E92504">
        <w:t>5</w:t>
      </w:r>
      <w:r>
        <w:fldChar w:fldCharType="end"/>
      </w:r>
      <w:r>
        <w:t>&gt;</w:t>
      </w:r>
      <w:bookmarkEnd w:id="5"/>
    </w:p>
    <w:p w14:paraId="404007F8" w14:textId="616EBDAE" w:rsidR="00A0669A" w:rsidRDefault="0015598D" w:rsidP="0015598D">
      <w:pPr>
        <w:pStyle w:val="Heading2"/>
      </w:pPr>
      <w:r>
        <w:lastRenderedPageBreak/>
        <w:t>Visualising Confidence Intervals</w:t>
      </w:r>
    </w:p>
    <w:p w14:paraId="565899DC" w14:textId="590D2CC5" w:rsidR="00A0669A" w:rsidRDefault="00633699" w:rsidP="00A0669A">
      <w:pPr>
        <w:spacing w:after="160"/>
        <w:jc w:val="left"/>
      </w:pPr>
      <w:r>
        <w:t xml:space="preserve">In this section, we are going to visualize the confidence intervals </w:t>
      </w:r>
      <w:r w:rsidR="0053750A">
        <w:t>for the proportion of people who agree the importance of coming from a wealth family (</w:t>
      </w:r>
      <w:proofErr w:type="spellStart"/>
      <w:r w:rsidR="0053750A" w:rsidRPr="001D138C">
        <w:rPr>
          <w:i/>
        </w:rPr>
        <w:t>newopwlth</w:t>
      </w:r>
      <w:proofErr w:type="spellEnd"/>
      <w:r w:rsidR="0053750A">
        <w:t>) by gender (sex)</w:t>
      </w:r>
      <w:r>
        <w:t>.</w:t>
      </w:r>
    </w:p>
    <w:p w14:paraId="1251B210" w14:textId="18A06E76" w:rsidR="000B1A92" w:rsidRDefault="000B1A92" w:rsidP="000B1A92">
      <w:pPr>
        <w:spacing w:after="160"/>
        <w:jc w:val="left"/>
      </w:pPr>
      <w:r>
        <w:t xml:space="preserve">1) Go to Graph &gt; Legacy Dialogs &gt; Error Bar. In the popped-up box, 2) select </w:t>
      </w:r>
      <w:r w:rsidRPr="000B1A92">
        <w:rPr>
          <w:i/>
        </w:rPr>
        <w:t>Simple</w:t>
      </w:r>
      <w:r>
        <w:t xml:space="preserve"> and </w:t>
      </w:r>
      <w:r w:rsidRPr="000B1A92">
        <w:rPr>
          <w:i/>
        </w:rPr>
        <w:t xml:space="preserve">Summaries </w:t>
      </w:r>
      <w:r w:rsidR="0053750A">
        <w:rPr>
          <w:i/>
        </w:rPr>
        <w:t>for groups of cases</w:t>
      </w:r>
      <w:r>
        <w:t xml:space="preserve">. 3) Click </w:t>
      </w:r>
      <w:r w:rsidRPr="000B1A92">
        <w:rPr>
          <w:i/>
        </w:rPr>
        <w:t>Define</w:t>
      </w:r>
      <w:r>
        <w:t xml:space="preserve">. (see </w:t>
      </w:r>
      <w:r>
        <w:fldChar w:fldCharType="begin"/>
      </w:r>
      <w:r>
        <w:instrText xml:space="preserve"> REF _Ref526804924 \h </w:instrText>
      </w:r>
      <w:r>
        <w:fldChar w:fldCharType="separate"/>
      </w:r>
      <w:r w:rsidR="00E92504">
        <w:t xml:space="preserve">&lt;Figure </w:t>
      </w:r>
      <w:r w:rsidR="00E92504">
        <w:rPr>
          <w:noProof/>
        </w:rPr>
        <w:t>5</w:t>
      </w:r>
      <w:r w:rsidR="00E92504">
        <w:t>&gt;</w:t>
      </w:r>
      <w:r>
        <w:fldChar w:fldCharType="end"/>
      </w:r>
      <w:r>
        <w:t>)</w:t>
      </w:r>
    </w:p>
    <w:p w14:paraId="2764E9F5" w14:textId="19CE88D1" w:rsidR="00A0669A" w:rsidRDefault="0053750A" w:rsidP="000B1A92">
      <w:pPr>
        <w:pStyle w:val="Figure"/>
      </w:pPr>
      <w:r>
        <mc:AlternateContent>
          <mc:Choice Requires="wps">
            <w:drawing>
              <wp:anchor distT="0" distB="0" distL="114300" distR="114300" simplePos="0" relativeHeight="251660288" behindDoc="0" locked="0" layoutInCell="1" allowOverlap="1" wp14:anchorId="2363677C" wp14:editId="63BD5DD6">
                <wp:simplePos x="0" y="0"/>
                <wp:positionH relativeFrom="column">
                  <wp:posOffset>2085340</wp:posOffset>
                </wp:positionH>
                <wp:positionV relativeFrom="paragraph">
                  <wp:posOffset>1720215</wp:posOffset>
                </wp:positionV>
                <wp:extent cx="2114550" cy="247650"/>
                <wp:effectExtent l="19050" t="19050" r="19050" b="19050"/>
                <wp:wrapNone/>
                <wp:docPr id="14" name="Rectangle: Rounded Corners 14"/>
                <wp:cNvGraphicFramePr/>
                <a:graphic xmlns:a="http://schemas.openxmlformats.org/drawingml/2006/main">
                  <a:graphicData uri="http://schemas.microsoft.com/office/word/2010/wordprocessingShape">
                    <wps:wsp>
                      <wps:cNvSpPr/>
                      <wps:spPr>
                        <a:xfrm>
                          <a:off x="0" y="0"/>
                          <a:ext cx="2114550" cy="2476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A14D82" id="Rectangle: Rounded Corners 14" o:spid="_x0000_s1026" style="position:absolute;margin-left:164.2pt;margin-top:135.45pt;width:166.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" filled="f" strokecolor="#c00000" strokeweight="2.25pt">
                <v:stroke joinstyle="miter"/>
              </v:roundrect>
            </w:pict>
          </mc:Fallback>
        </mc:AlternateContent>
      </w:r>
      <w:r>
        <mc:AlternateContent>
          <mc:Choice Requires="wps">
            <w:drawing>
              <wp:anchor distT="0" distB="0" distL="114300" distR="114300" simplePos="0" relativeHeight="251659264" behindDoc="0" locked="0" layoutInCell="1" allowOverlap="1" wp14:anchorId="74A42466" wp14:editId="21C8D062">
                <wp:simplePos x="0" y="0"/>
                <wp:positionH relativeFrom="column">
                  <wp:posOffset>1999615</wp:posOffset>
                </wp:positionH>
                <wp:positionV relativeFrom="paragraph">
                  <wp:posOffset>320040</wp:posOffset>
                </wp:positionV>
                <wp:extent cx="2257425" cy="552450"/>
                <wp:effectExtent l="19050" t="19050" r="28575" b="19050"/>
                <wp:wrapNone/>
                <wp:docPr id="5" name="Rectangle: Rounded Corners 5"/>
                <wp:cNvGraphicFramePr/>
                <a:graphic xmlns:a="http://schemas.openxmlformats.org/drawingml/2006/main">
                  <a:graphicData uri="http://schemas.microsoft.com/office/word/2010/wordprocessingShape">
                    <wps:wsp>
                      <wps:cNvSpPr/>
                      <wps:spPr>
                        <a:xfrm>
                          <a:off x="0" y="0"/>
                          <a:ext cx="2257425" cy="5524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04241E1" id="Rectangle: Rounded Corners 5" o:spid="_x0000_s1026" style="position:absolute;margin-left:157.45pt;margin-top:25.2pt;width:177.7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" filled="f" strokecolor="#c00000" strokeweight="2.25pt">
                <v:stroke joinstyle="miter"/>
              </v:roundrect>
            </w:pict>
          </mc:Fallback>
        </mc:AlternateContent>
      </w:r>
      <w:r>
        <w:drawing>
          <wp:inline distT="0" distB="0" distL="0" distR="0" wp14:anchorId="43AC7E0F" wp14:editId="72C5D3E6">
            <wp:extent cx="2371725" cy="2657475"/>
            <wp:effectExtent l="0" t="0" r="4445" b="0"/>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0-10 01.19.25.png"/>
                    <pic:cNvPicPr/>
                  </pic:nvPicPr>
                  <pic:blipFill rotWithShape="1">
                    <a:blip r:embed="rId16">
                      <a:extLst>
                        <a:ext uri="{28A0092B-C50C-407E-A947-70E740481C1C}">
                          <a14:useLocalDpi xmlns:a14="http://schemas.microsoft.com/office/drawing/2010/main" val="0"/>
                        </a:ext>
                      </a:extLst>
                    </a:blip>
                    <a:srcRect l="2663" r="2618" b="3080"/>
                    <a:stretch/>
                  </pic:blipFill>
                  <pic:spPr bwMode="auto">
                    <a:xfrm>
                      <a:off x="0" y="0"/>
                      <a:ext cx="2371725" cy="2657475"/>
                    </a:xfrm>
                    <a:prstGeom prst="rect">
                      <a:avLst/>
                    </a:prstGeom>
                    <a:ln>
                      <a:noFill/>
                    </a:ln>
                    <a:extLst>
                      <a:ext uri="{53640926-AAD7-44D8-BBD7-CCE9431645EC}">
                        <a14:shadowObscured xmlns:a14="http://schemas.microsoft.com/office/drawing/2010/main"/>
                      </a:ext>
                    </a:extLst>
                  </pic:spPr>
                </pic:pic>
              </a:graphicData>
            </a:graphic>
          </wp:inline>
        </w:drawing>
      </w:r>
    </w:p>
    <w:p w14:paraId="14A98DC6" w14:textId="36D6ECCD" w:rsidR="000B1A92" w:rsidRDefault="000B1A92" w:rsidP="000B1A92">
      <w:pPr>
        <w:pStyle w:val="Figure"/>
      </w:pPr>
      <w:bookmarkStart w:id="6" w:name="_Ref526804924"/>
      <w:r>
        <w:t xml:space="preserve">&lt;Figure </w:t>
      </w:r>
      <w:r>
        <w:fldChar w:fldCharType="begin"/>
      </w:r>
      <w:r>
        <w:instrText xml:space="preserve"> SEQ Figure \* ARABIC </w:instrText>
      </w:r>
      <w:r>
        <w:fldChar w:fldCharType="separate"/>
      </w:r>
      <w:r w:rsidR="00E92504">
        <w:t>5</w:t>
      </w:r>
      <w:r>
        <w:fldChar w:fldCharType="end"/>
      </w:r>
      <w:r>
        <w:t>&gt;</w:t>
      </w:r>
      <w:bookmarkEnd w:id="6"/>
    </w:p>
    <w:p w14:paraId="4E573B50" w14:textId="375D09C0" w:rsidR="000B1A92" w:rsidRDefault="000B1A92" w:rsidP="00A0669A">
      <w:pPr>
        <w:spacing w:after="160"/>
        <w:jc w:val="left"/>
      </w:pPr>
      <w:r>
        <w:t>In the popped-up box</w:t>
      </w:r>
      <w:r w:rsidR="00AB7FBB">
        <w:t xml:space="preserve"> (see &lt;Figure 6&gt;)</w:t>
      </w:r>
      <w:r>
        <w:t xml:space="preserve">, 4) </w:t>
      </w:r>
      <w:r w:rsidR="00AB7FBB">
        <w:t xml:space="preserve">move </w:t>
      </w:r>
      <w:proofErr w:type="spellStart"/>
      <w:r w:rsidRPr="000B1A92">
        <w:rPr>
          <w:i/>
        </w:rPr>
        <w:t>newopwlth</w:t>
      </w:r>
      <w:proofErr w:type="spellEnd"/>
      <w:r w:rsidR="00AB7FBB">
        <w:t xml:space="preserve"> into Variable</w:t>
      </w:r>
      <w:r>
        <w:t xml:space="preserve">. 5) </w:t>
      </w:r>
      <w:r w:rsidR="00AB7FBB">
        <w:t xml:space="preserve">choose </w:t>
      </w:r>
      <w:r w:rsidR="00AB7FBB" w:rsidRPr="00EF5856">
        <w:rPr>
          <w:i/>
        </w:rPr>
        <w:t>sex</w:t>
      </w:r>
      <w:r w:rsidR="00AB7FBB">
        <w:t xml:space="preserve"> as Category Axis and then 6</w:t>
      </w:r>
      <w:r>
        <w:t xml:space="preserve">) Click </w:t>
      </w:r>
      <w:r w:rsidRPr="000B1A92">
        <w:rPr>
          <w:i/>
        </w:rPr>
        <w:t>OK</w:t>
      </w:r>
      <w:r>
        <w:t>.</w:t>
      </w:r>
    </w:p>
    <w:p w14:paraId="73EF4069" w14:textId="05C3E413" w:rsidR="00AB7FBB" w:rsidRDefault="00AB7FBB" w:rsidP="00AB7FBB">
      <w:pPr>
        <w:keepNext/>
        <w:spacing w:after="160"/>
        <w:jc w:val="center"/>
      </w:pPr>
      <w:r>
        <w:rPr>
          <w:noProof/>
          <w14:ligatures w14:val="none"/>
        </w:rPr>
        <w:lastRenderedPageBreak/>
        <mc:AlternateContent>
          <mc:Choice Requires="wps">
            <w:drawing>
              <wp:anchor distT="0" distB="0" distL="114300" distR="114300" simplePos="0" relativeHeight="251661312" behindDoc="0" locked="0" layoutInCell="1" allowOverlap="1" wp14:anchorId="47115E5B" wp14:editId="5B23640A">
                <wp:simplePos x="0" y="0"/>
                <wp:positionH relativeFrom="column">
                  <wp:posOffset>2675890</wp:posOffset>
                </wp:positionH>
                <wp:positionV relativeFrom="paragraph">
                  <wp:posOffset>272416</wp:posOffset>
                </wp:positionV>
                <wp:extent cx="1952625" cy="819150"/>
                <wp:effectExtent l="19050" t="19050" r="28575" b="19050"/>
                <wp:wrapNone/>
                <wp:docPr id="23" name="Rectangle: Rounded Corners 23"/>
                <wp:cNvGraphicFramePr/>
                <a:graphic xmlns:a="http://schemas.openxmlformats.org/drawingml/2006/main">
                  <a:graphicData uri="http://schemas.microsoft.com/office/word/2010/wordprocessingShape">
                    <wps:wsp>
                      <wps:cNvSpPr/>
                      <wps:spPr>
                        <a:xfrm>
                          <a:off x="0" y="0"/>
                          <a:ext cx="1952625" cy="8191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C9957A" id="Rectangle: Rounded Corners 23" o:spid="_x0000_s1026" style="position:absolute;margin-left:210.7pt;margin-top:21.45pt;width:153.75pt;height:6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" filled="f" strokecolor="#c00000" strokeweight="2.25pt">
                <v:stroke joinstyle="miter"/>
              </v:roundrect>
            </w:pict>
          </mc:Fallback>
        </mc:AlternateContent>
      </w:r>
      <w:r>
        <w:rPr>
          <w:noProof/>
          <w14:ligatures w14:val="none"/>
        </w:rPr>
        <w:drawing>
          <wp:inline distT="0" distB="0" distL="0" distR="0" wp14:anchorId="400B46E1" wp14:editId="0F319DDE">
            <wp:extent cx="4232111" cy="4772025"/>
            <wp:effectExtent l="0" t="0" r="0" b="0"/>
            <wp:docPr id="22" name="Picture 22"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18-10-10 01.26.37.png"/>
                    <pic:cNvPicPr/>
                  </pic:nvPicPr>
                  <pic:blipFill rotWithShape="1">
                    <a:blip r:embed="rId17">
                      <a:extLst>
                        <a:ext uri="{28A0092B-C50C-407E-A947-70E740481C1C}">
                          <a14:useLocalDpi xmlns:a14="http://schemas.microsoft.com/office/drawing/2010/main" val="0"/>
                        </a:ext>
                      </a:extLst>
                    </a:blip>
                    <a:srcRect l="1297" r="1445" b="1301"/>
                    <a:stretch/>
                  </pic:blipFill>
                  <pic:spPr bwMode="auto">
                    <a:xfrm>
                      <a:off x="0" y="0"/>
                      <a:ext cx="4232111" cy="4772025"/>
                    </a:xfrm>
                    <a:prstGeom prst="rect">
                      <a:avLst/>
                    </a:prstGeom>
                    <a:ln>
                      <a:noFill/>
                    </a:ln>
                    <a:extLst>
                      <a:ext uri="{53640926-AAD7-44D8-BBD7-CCE9431645EC}">
                        <a14:shadowObscured xmlns:a14="http://schemas.microsoft.com/office/drawing/2010/main"/>
                      </a:ext>
                    </a:extLst>
                  </pic:spPr>
                </pic:pic>
              </a:graphicData>
            </a:graphic>
          </wp:inline>
        </w:drawing>
      </w:r>
    </w:p>
    <w:p w14:paraId="2D92679A" w14:textId="41647902" w:rsidR="00AB7FBB" w:rsidRPr="00AB7FBB" w:rsidRDefault="00AB7FBB" w:rsidP="00AB7FBB">
      <w:pPr>
        <w:pStyle w:val="Figure"/>
      </w:pPr>
      <w:r>
        <w:t>&lt;</w:t>
      </w:r>
      <w:r w:rsidRPr="00AB7FBB">
        <w:t xml:space="preserve">Figure </w:t>
      </w:r>
      <w:r w:rsidRPr="00AB7FBB">
        <w:fldChar w:fldCharType="begin"/>
      </w:r>
      <w:r w:rsidRPr="00AB7FBB">
        <w:instrText xml:space="preserve"> SEQ Figure \* ARABIC </w:instrText>
      </w:r>
      <w:r w:rsidRPr="00AB7FBB">
        <w:fldChar w:fldCharType="separate"/>
      </w:r>
      <w:r w:rsidR="00E92504">
        <w:t>6</w:t>
      </w:r>
      <w:r w:rsidRPr="00AB7FBB">
        <w:fldChar w:fldCharType="end"/>
      </w:r>
      <w:r>
        <w:t>&gt;</w:t>
      </w:r>
    </w:p>
    <w:p w14:paraId="1227D388" w14:textId="1931846F" w:rsidR="000B1A92" w:rsidRDefault="00A161DC" w:rsidP="00A0669A">
      <w:pPr>
        <w:spacing w:after="160"/>
        <w:jc w:val="left"/>
      </w:pPr>
      <w:r>
        <w:t xml:space="preserve">It will </w:t>
      </w:r>
      <w:r w:rsidR="00EF5856">
        <w:t>produce</w:t>
      </w:r>
      <w:r>
        <w:t xml:space="preserve"> </w:t>
      </w:r>
      <w:r>
        <w:fldChar w:fldCharType="begin"/>
      </w:r>
      <w:r>
        <w:instrText xml:space="preserve"> REF _Ref526805377 \h </w:instrText>
      </w:r>
      <w:r>
        <w:fldChar w:fldCharType="separate"/>
      </w:r>
      <w:r w:rsidR="00E92504">
        <w:t xml:space="preserve">&lt;Figure </w:t>
      </w:r>
      <w:r w:rsidR="00E92504">
        <w:rPr>
          <w:noProof/>
        </w:rPr>
        <w:t>7</w:t>
      </w:r>
      <w:r w:rsidR="00E92504">
        <w:t>&gt;</w:t>
      </w:r>
      <w:r>
        <w:fldChar w:fldCharType="end"/>
      </w:r>
      <w:r>
        <w:t xml:space="preserve">. </w:t>
      </w:r>
      <w:r w:rsidRPr="00A161DC">
        <w:rPr>
          <w:b/>
          <w:u w:val="single"/>
        </w:rPr>
        <w:t>Do you think men and women assess differently the importance of wealthy family backgrounds?</w:t>
      </w:r>
    </w:p>
    <w:p w14:paraId="566F5D05" w14:textId="127AE1DA" w:rsidR="00A161DC" w:rsidRDefault="00AB7FBB" w:rsidP="00A161DC">
      <w:pPr>
        <w:pStyle w:val="Figure"/>
      </w:pPr>
      <w:r w:rsidRPr="00AB7FBB">
        <w:lastRenderedPageBreak/>
        <w:drawing>
          <wp:inline distT="0" distB="0" distL="0" distR="0" wp14:anchorId="0F372231" wp14:editId="6B9B0752">
            <wp:extent cx="4457700" cy="35718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69986" cy="3581674"/>
                    </a:xfrm>
                    <a:prstGeom prst="rect">
                      <a:avLst/>
                    </a:prstGeom>
                  </pic:spPr>
                </pic:pic>
              </a:graphicData>
            </a:graphic>
          </wp:inline>
        </w:drawing>
      </w:r>
    </w:p>
    <w:p w14:paraId="44D0C33D" w14:textId="22FBDD9A" w:rsidR="00A161DC" w:rsidRDefault="00A161DC" w:rsidP="00A161DC">
      <w:pPr>
        <w:pStyle w:val="Figure"/>
      </w:pPr>
      <w:bookmarkStart w:id="7" w:name="_Ref526805377"/>
      <w:r>
        <w:t xml:space="preserve">&lt;Figure </w:t>
      </w:r>
      <w:r>
        <w:fldChar w:fldCharType="begin"/>
      </w:r>
      <w:r>
        <w:instrText xml:space="preserve"> SEQ Figure \* ARABIC </w:instrText>
      </w:r>
      <w:r>
        <w:fldChar w:fldCharType="separate"/>
      </w:r>
      <w:r w:rsidR="00E92504">
        <w:t>7</w:t>
      </w:r>
      <w:r>
        <w:fldChar w:fldCharType="end"/>
      </w:r>
      <w:r>
        <w:t>&gt;</w:t>
      </w:r>
      <w:bookmarkEnd w:id="7"/>
    </w:p>
    <w:p w14:paraId="5BEE3F1C" w14:textId="5DF7EF62" w:rsidR="00EF5856" w:rsidRDefault="00EF5856" w:rsidP="00A161DC">
      <w:pPr>
        <w:pStyle w:val="Figure"/>
      </w:pPr>
    </w:p>
    <w:p w14:paraId="0BA7771E" w14:textId="77777777" w:rsidR="00EF5856" w:rsidRDefault="00EF5856" w:rsidP="00A161DC">
      <w:pPr>
        <w:pStyle w:val="Figure"/>
      </w:pPr>
    </w:p>
    <w:p w14:paraId="7502B597" w14:textId="083FA679" w:rsidR="000B1A92" w:rsidRDefault="00A161DC" w:rsidP="00A161DC">
      <w:pPr>
        <w:pStyle w:val="Heading1"/>
      </w:pPr>
      <w:r>
        <w:t>Hypothesis Testing</w:t>
      </w:r>
    </w:p>
    <w:p w14:paraId="0CE22948" w14:textId="53795DEF" w:rsidR="00A161DC" w:rsidRDefault="00A161DC" w:rsidP="00A161DC">
      <w:pPr>
        <w:pStyle w:val="Heading2"/>
      </w:pPr>
      <w:r>
        <w:t>One-Sample t</w:t>
      </w:r>
      <w:r w:rsidR="00975BB8">
        <w:t>-</w:t>
      </w:r>
      <w:r>
        <w:t>Test</w:t>
      </w:r>
    </w:p>
    <w:p w14:paraId="1BD09580" w14:textId="232F5AB7" w:rsidR="00A161DC" w:rsidRDefault="00A161DC" w:rsidP="00A161DC">
      <w:r>
        <w:t>The standard working hours per week in Australia is</w:t>
      </w:r>
      <w:r w:rsidR="00994D1D">
        <w:t xml:space="preserve"> currently</w:t>
      </w:r>
      <w:r>
        <w:t xml:space="preserve"> 38. </w:t>
      </w:r>
      <w:r w:rsidR="0074736E">
        <w:t>Let’s test whether Australians work on average 38 hours per week</w:t>
      </w:r>
      <w:r w:rsidR="00454714">
        <w:t xml:space="preserve"> or not</w:t>
      </w:r>
      <w:r w:rsidR="0074736E">
        <w:t xml:space="preserve"> using the </w:t>
      </w:r>
      <w:proofErr w:type="spellStart"/>
      <w:r w:rsidR="0074736E" w:rsidRPr="0074736E">
        <w:rPr>
          <w:i/>
        </w:rPr>
        <w:t>wrkhrs</w:t>
      </w:r>
      <w:proofErr w:type="spellEnd"/>
      <w:r w:rsidR="0074736E">
        <w:t xml:space="preserve"> variable.</w:t>
      </w:r>
      <w:r w:rsidR="00975BB8">
        <w:t xml:space="preserve"> We will test whether the average working hours of Australians</w:t>
      </w:r>
      <w:r w:rsidR="00994D1D">
        <w:t xml:space="preserve"> </w:t>
      </w:r>
      <w:bookmarkStart w:id="8" w:name="_Hlk8510351"/>
      <w:r w:rsidR="00994D1D">
        <w:t>from the 2012 Australian attitude of social survey</w:t>
      </w:r>
      <w:bookmarkEnd w:id="8"/>
      <w:r w:rsidR="00975BB8">
        <w:t xml:space="preserve"> is significantly different from 38 hours. Thus, o</w:t>
      </w:r>
      <w:r w:rsidR="00454714">
        <w:t>ur research hypothesis is that Australians work</w:t>
      </w:r>
      <w:r w:rsidR="00975BB8">
        <w:t xml:space="preserve"> on average</w:t>
      </w:r>
      <w:r w:rsidR="00454714">
        <w:t xml:space="preserve"> more than or less than 38 hours per week</w:t>
      </w:r>
      <w:r w:rsidR="00975BB8">
        <w:t>, and</w:t>
      </w:r>
      <w:r w:rsidR="00454714">
        <w:t xml:space="preserve"> the null hypothesis is that Australians work</w:t>
      </w:r>
      <w:r w:rsidR="00975BB8">
        <w:t xml:space="preserve"> on average</w:t>
      </w:r>
      <w:r w:rsidR="00454714">
        <w:t xml:space="preserve"> 38 hours per week.</w:t>
      </w:r>
    </w:p>
    <w:p w14:paraId="3396841A" w14:textId="5D6FD79E" w:rsidR="00A161DC" w:rsidRDefault="00975BB8" w:rsidP="00A161DC">
      <w:bookmarkStart w:id="9" w:name="_Hlk8510414"/>
      <w:r>
        <w:t xml:space="preserve">To conduct one-sample t-test, </w:t>
      </w:r>
      <w:bookmarkEnd w:id="9"/>
      <w:r>
        <w:t xml:space="preserve">1) go to </w:t>
      </w:r>
      <w:proofErr w:type="spellStart"/>
      <w:r w:rsidRPr="00D97A07">
        <w:rPr>
          <w:b/>
          <w:color w:val="C00000"/>
        </w:rPr>
        <w:t>Analyze</w:t>
      </w:r>
      <w:proofErr w:type="spellEnd"/>
      <w:r w:rsidRPr="00D97A07">
        <w:rPr>
          <w:b/>
          <w:color w:val="C00000"/>
        </w:rPr>
        <w:t xml:space="preserve"> &gt; Compare Mean &gt; One-Sample T Test</w:t>
      </w:r>
      <w:r>
        <w:t xml:space="preserve">. In the popped-up box 2) move a variable of your interest (in this case </w:t>
      </w:r>
      <w:proofErr w:type="spellStart"/>
      <w:r w:rsidRPr="00975BB8">
        <w:rPr>
          <w:i/>
        </w:rPr>
        <w:t>wrkhrs</w:t>
      </w:r>
      <w:proofErr w:type="spellEnd"/>
      <w:r>
        <w:t>) and 3) specify</w:t>
      </w:r>
      <w:r w:rsidR="003B58A0">
        <w:t xml:space="preserve"> a</w:t>
      </w:r>
      <w:r>
        <w:t xml:space="preserve"> test value which </w:t>
      </w:r>
      <w:r w:rsidR="003B58A0">
        <w:t>the null hypothesis indicates (in this case 38).</w:t>
      </w:r>
    </w:p>
    <w:p w14:paraId="07B03A23" w14:textId="42D9D31D" w:rsidR="00A161DC" w:rsidRDefault="003B58A0" w:rsidP="003B58A0">
      <w:pPr>
        <w:pStyle w:val="Figure"/>
      </w:pPr>
      <w:r>
        <w:lastRenderedPageBreak/>
        <w:drawing>
          <wp:inline distT="0" distB="0" distL="0" distR="0" wp14:anchorId="6448ACEC" wp14:editId="531ECA5A">
            <wp:extent cx="4342857" cy="2495238"/>
            <wp:effectExtent l="0" t="0" r="63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42857" cy="2495238"/>
                    </a:xfrm>
                    <a:prstGeom prst="rect">
                      <a:avLst/>
                    </a:prstGeom>
                  </pic:spPr>
                </pic:pic>
              </a:graphicData>
            </a:graphic>
          </wp:inline>
        </w:drawing>
      </w:r>
    </w:p>
    <w:p w14:paraId="3984CEE3" w14:textId="03277C40" w:rsidR="003B58A0" w:rsidRDefault="003B58A0" w:rsidP="003B58A0">
      <w:pPr>
        <w:pStyle w:val="Figure"/>
      </w:pPr>
      <w:r>
        <w:t xml:space="preserve">&lt;Figure </w:t>
      </w:r>
      <w:r>
        <w:fldChar w:fldCharType="begin"/>
      </w:r>
      <w:r>
        <w:instrText xml:space="preserve"> SEQ Figure \* ARABIC </w:instrText>
      </w:r>
      <w:r>
        <w:fldChar w:fldCharType="separate"/>
      </w:r>
      <w:r w:rsidR="00E92504">
        <w:t>8</w:t>
      </w:r>
      <w:r>
        <w:fldChar w:fldCharType="end"/>
      </w:r>
      <w:r>
        <w:t>&gt;</w:t>
      </w:r>
    </w:p>
    <w:p w14:paraId="3B266D60" w14:textId="25D5F1C3" w:rsidR="003B58A0" w:rsidRDefault="003B58A0" w:rsidP="00A161DC">
      <w:r>
        <w:t xml:space="preserve">Then, 4) click OK. It will show </w:t>
      </w:r>
      <w:r>
        <w:fldChar w:fldCharType="begin"/>
      </w:r>
      <w:r>
        <w:instrText xml:space="preserve"> REF _Ref526808918 \h </w:instrText>
      </w:r>
      <w:r>
        <w:fldChar w:fldCharType="separate"/>
      </w:r>
      <w:r w:rsidR="00E92504">
        <w:t xml:space="preserve">&lt;Table </w:t>
      </w:r>
      <w:r w:rsidR="00E92504">
        <w:rPr>
          <w:noProof/>
        </w:rPr>
        <w:t>6</w:t>
      </w:r>
      <w:r w:rsidR="00E92504">
        <w:t>&gt;</w:t>
      </w:r>
      <w:r>
        <w:fldChar w:fldCharType="end"/>
      </w:r>
      <w:r w:rsidR="00AF067C">
        <w:t xml:space="preserve"> which provides the sample mean, the difference from </w:t>
      </w:r>
      <w:r w:rsidR="00AF067C">
        <w:rPr>
          <w:rFonts w:hint="eastAsia"/>
        </w:rPr>
        <w:t>t</w:t>
      </w:r>
      <w:r w:rsidR="00AF067C">
        <w:t xml:space="preserve">he null hypothesis value, t statistic and its associated p-value. Based on </w:t>
      </w:r>
      <w:r w:rsidR="00AF067C">
        <w:fldChar w:fldCharType="begin"/>
      </w:r>
      <w:r w:rsidR="00AF067C">
        <w:instrText xml:space="preserve"> REF _Ref526808918 \h </w:instrText>
      </w:r>
      <w:r w:rsidR="00AF067C">
        <w:fldChar w:fldCharType="separate"/>
      </w:r>
      <w:r w:rsidR="00E92504">
        <w:t xml:space="preserve">&lt;Table </w:t>
      </w:r>
      <w:r w:rsidR="00E92504">
        <w:rPr>
          <w:noProof/>
        </w:rPr>
        <w:t>6</w:t>
      </w:r>
      <w:r w:rsidR="00E92504">
        <w:t>&gt;</w:t>
      </w:r>
      <w:r w:rsidR="00AF067C">
        <w:fldChar w:fldCharType="end"/>
      </w:r>
      <w:r w:rsidR="00AF067C">
        <w:t>, do you think Australians work on average 38 hours per week?</w:t>
      </w:r>
    </w:p>
    <w:p w14:paraId="214C02A5" w14:textId="79FA1043" w:rsidR="003B58A0" w:rsidRDefault="00AF067C" w:rsidP="003B58A0">
      <w:pPr>
        <w:pStyle w:val="Figure"/>
      </w:pPr>
      <w:r>
        <w:drawing>
          <wp:inline distT="0" distB="0" distL="0" distR="0" wp14:anchorId="094ED7B3" wp14:editId="77A00CDB">
            <wp:extent cx="6263640" cy="224853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263640" cy="2248535"/>
                    </a:xfrm>
                    <a:prstGeom prst="rect">
                      <a:avLst/>
                    </a:prstGeom>
                  </pic:spPr>
                </pic:pic>
              </a:graphicData>
            </a:graphic>
          </wp:inline>
        </w:drawing>
      </w:r>
    </w:p>
    <w:p w14:paraId="23C85986" w14:textId="795384DD" w:rsidR="003B58A0" w:rsidRDefault="003B58A0" w:rsidP="003B58A0">
      <w:pPr>
        <w:pStyle w:val="Figure"/>
      </w:pPr>
      <w:bookmarkStart w:id="10" w:name="_Ref526808918"/>
      <w:r>
        <w:t xml:space="preserve">&lt;Table </w:t>
      </w:r>
      <w:r>
        <w:fldChar w:fldCharType="begin"/>
      </w:r>
      <w:r>
        <w:instrText xml:space="preserve"> SEQ Table \* ARABIC </w:instrText>
      </w:r>
      <w:r>
        <w:fldChar w:fldCharType="separate"/>
      </w:r>
      <w:r w:rsidR="00E92504">
        <w:t>6</w:t>
      </w:r>
      <w:r>
        <w:fldChar w:fldCharType="end"/>
      </w:r>
      <w:r>
        <w:t>&gt;</w:t>
      </w:r>
      <w:bookmarkEnd w:id="10"/>
    </w:p>
    <w:p w14:paraId="21ABA264" w14:textId="7DBA393E" w:rsidR="00D82619" w:rsidRDefault="00D82619" w:rsidP="00D82619">
      <w:r>
        <w:t xml:space="preserve">NOTE) The p-value in SPSS is based on a two-tailed t test. If you want to get p-values for a one-tailed t test, </w:t>
      </w:r>
      <w:r w:rsidR="00D61115">
        <w:t>divide</w:t>
      </w:r>
      <w:r>
        <w:t xml:space="preserve"> the p-value in SPSS by two. For example, if the p-value in SPSS outputs is .0</w:t>
      </w:r>
      <w:r w:rsidR="00D61115">
        <w:t>5</w:t>
      </w:r>
      <w:r>
        <w:t>, the p-value for a one-tailed test will be .0</w:t>
      </w:r>
      <w:r w:rsidR="00D61115">
        <w:t>25</w:t>
      </w:r>
    </w:p>
    <w:p w14:paraId="7E03B0ED" w14:textId="676BC178" w:rsidR="00EC76D6" w:rsidRDefault="00EC76D6" w:rsidP="00D82619"/>
    <w:p w14:paraId="2BEA0BE9" w14:textId="4CD7B206" w:rsidR="00E178D9" w:rsidRDefault="00E178D9" w:rsidP="00D82619"/>
    <w:p w14:paraId="09D57BDB" w14:textId="5DFD34B5" w:rsidR="00E178D9" w:rsidRDefault="00E178D9" w:rsidP="00D82619"/>
    <w:p w14:paraId="55DBEDC7" w14:textId="77777777" w:rsidR="00E178D9" w:rsidRDefault="00E178D9" w:rsidP="00D82619"/>
    <w:p w14:paraId="4B26EAB3" w14:textId="3187B90C" w:rsidR="003B58A0" w:rsidRDefault="00AF067C" w:rsidP="00AF067C">
      <w:pPr>
        <w:pStyle w:val="Heading2"/>
      </w:pPr>
      <w:r>
        <w:lastRenderedPageBreak/>
        <w:t>Two-Sample t Test</w:t>
      </w:r>
    </w:p>
    <w:p w14:paraId="3ED2CD43" w14:textId="0CDB1796" w:rsidR="00AF067C" w:rsidRDefault="00AF067C" w:rsidP="00AF067C">
      <w:r>
        <w:t>Suppose that we would like to test whether the average working hours are different between men and women. Thus, the null hypothesis is that there is no gender difference in average working hours. We use two-sample t test because we compare the average working hours between two different groups (men and women).</w:t>
      </w:r>
    </w:p>
    <w:p w14:paraId="0E318DF7" w14:textId="77777777" w:rsidR="001450D5" w:rsidRDefault="00AF067C" w:rsidP="00AF067C">
      <w:bookmarkStart w:id="11" w:name="_Hlk8511173"/>
      <w:r>
        <w:t>To conduct two-sample t test</w:t>
      </w:r>
      <w:bookmarkEnd w:id="11"/>
      <w:r>
        <w:t xml:space="preserve">, </w:t>
      </w:r>
      <w:r w:rsidR="00BD4F85">
        <w:t xml:space="preserve">1) </w:t>
      </w:r>
      <w:r>
        <w:t xml:space="preserve">go to </w:t>
      </w:r>
      <w:proofErr w:type="spellStart"/>
      <w:r w:rsidRPr="006D4F19">
        <w:rPr>
          <w:b/>
          <w:color w:val="C00000"/>
        </w:rPr>
        <w:t>Analyze</w:t>
      </w:r>
      <w:proofErr w:type="spellEnd"/>
      <w:r w:rsidRPr="006D4F19">
        <w:rPr>
          <w:b/>
          <w:color w:val="C00000"/>
        </w:rPr>
        <w:t>&gt; Compare Means &gt; Independent</w:t>
      </w:r>
      <w:r w:rsidR="00D82619" w:rsidRPr="006D4F19">
        <w:rPr>
          <w:b/>
          <w:color w:val="C00000"/>
        </w:rPr>
        <w:t>-Samples T Test</w:t>
      </w:r>
      <w:r w:rsidR="00D82619">
        <w:t>.</w:t>
      </w:r>
      <w:r w:rsidR="00BD4F85">
        <w:t xml:space="preserve"> 2) Move a variable of your interest (in this case </w:t>
      </w:r>
      <w:proofErr w:type="spellStart"/>
      <w:r w:rsidR="00BD4F85" w:rsidRPr="00BD4F85">
        <w:rPr>
          <w:i/>
        </w:rPr>
        <w:t>wrkhrs</w:t>
      </w:r>
      <w:proofErr w:type="spellEnd"/>
      <w:r w:rsidR="00BD4F85">
        <w:t xml:space="preserve">) to the box of </w:t>
      </w:r>
      <w:r w:rsidR="00BD4F85" w:rsidRPr="00D44978">
        <w:rPr>
          <w:i/>
        </w:rPr>
        <w:t>Test Variable(s)</w:t>
      </w:r>
      <w:r w:rsidR="00D44978">
        <w:t xml:space="preserve"> and 3) a variable of Groups (in this case </w:t>
      </w:r>
      <w:r w:rsidR="00D44978" w:rsidRPr="00D44978">
        <w:rPr>
          <w:i/>
        </w:rPr>
        <w:t>sex</w:t>
      </w:r>
      <w:r w:rsidR="00D44978">
        <w:t xml:space="preserve">) to the box of </w:t>
      </w:r>
      <w:r w:rsidR="00D44978" w:rsidRPr="00D44978">
        <w:rPr>
          <w:i/>
        </w:rPr>
        <w:t>Grouping Variable</w:t>
      </w:r>
      <w:r w:rsidR="00D44978">
        <w:t xml:space="preserve">. 4) Click </w:t>
      </w:r>
      <w:r w:rsidR="00D44978" w:rsidRPr="00D44978">
        <w:rPr>
          <w:i/>
        </w:rPr>
        <w:t>Define Groups</w:t>
      </w:r>
      <w:r w:rsidR="00D44978">
        <w:t>.</w:t>
      </w:r>
    </w:p>
    <w:p w14:paraId="4A2C747A" w14:textId="7A4594E7" w:rsidR="001450D5" w:rsidRDefault="001450D5" w:rsidP="001450D5">
      <w:pPr>
        <w:pStyle w:val="Figure"/>
      </w:pPr>
      <w:r>
        <w:drawing>
          <wp:inline distT="0" distB="0" distL="0" distR="0" wp14:anchorId="34CEF381" wp14:editId="02605A48">
            <wp:extent cx="4342857" cy="27238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42857" cy="2723809"/>
                    </a:xfrm>
                    <a:prstGeom prst="rect">
                      <a:avLst/>
                    </a:prstGeom>
                  </pic:spPr>
                </pic:pic>
              </a:graphicData>
            </a:graphic>
          </wp:inline>
        </w:drawing>
      </w:r>
    </w:p>
    <w:p w14:paraId="5A6E61E5" w14:textId="3C102D1F" w:rsidR="001450D5" w:rsidRDefault="001450D5" w:rsidP="001450D5">
      <w:pPr>
        <w:pStyle w:val="Figure"/>
      </w:pPr>
      <w:r>
        <w:t xml:space="preserve">&lt;Figure </w:t>
      </w:r>
      <w:r>
        <w:fldChar w:fldCharType="begin"/>
      </w:r>
      <w:r>
        <w:instrText xml:space="preserve"> SEQ Figure \* ARABIC </w:instrText>
      </w:r>
      <w:r>
        <w:fldChar w:fldCharType="separate"/>
      </w:r>
      <w:r w:rsidR="00E92504">
        <w:t>9</w:t>
      </w:r>
      <w:r>
        <w:fldChar w:fldCharType="end"/>
      </w:r>
      <w:r>
        <w:t>&gt;</w:t>
      </w:r>
    </w:p>
    <w:p w14:paraId="188E9943" w14:textId="0CC5C4ED" w:rsidR="00AF067C" w:rsidRDefault="0038789D" w:rsidP="00AF067C">
      <w:r>
        <w:t xml:space="preserve">In the popped-up box, </w:t>
      </w:r>
      <w:r w:rsidR="001450D5">
        <w:t xml:space="preserve">5) select </w:t>
      </w:r>
      <w:r w:rsidR="001450D5" w:rsidRPr="001450D5">
        <w:rPr>
          <w:i/>
        </w:rPr>
        <w:t>Use specified values</w:t>
      </w:r>
      <w:r w:rsidR="001450D5">
        <w:t xml:space="preserve">. And 6) input 1 (male) for </w:t>
      </w:r>
      <w:r w:rsidR="001450D5" w:rsidRPr="001450D5">
        <w:rPr>
          <w:i/>
        </w:rPr>
        <w:t>Group 1</w:t>
      </w:r>
      <w:r w:rsidR="001450D5">
        <w:t xml:space="preserve"> and 2 (female) for </w:t>
      </w:r>
      <w:r w:rsidR="001450D5" w:rsidRPr="001450D5">
        <w:rPr>
          <w:i/>
        </w:rPr>
        <w:t>Group 2</w:t>
      </w:r>
      <w:r w:rsidR="001450D5">
        <w:t xml:space="preserve">. 7) Click </w:t>
      </w:r>
      <w:r w:rsidR="001450D5" w:rsidRPr="001450D5">
        <w:rPr>
          <w:i/>
        </w:rPr>
        <w:t>Continue</w:t>
      </w:r>
      <w:r w:rsidR="001450D5">
        <w:t>. In the previous window, 8) click OK.</w:t>
      </w:r>
    </w:p>
    <w:p w14:paraId="401B5F41" w14:textId="5FE5D542" w:rsidR="00AF067C" w:rsidRDefault="001450D5" w:rsidP="001450D5">
      <w:pPr>
        <w:pStyle w:val="Figure"/>
      </w:pPr>
      <w:r>
        <w:drawing>
          <wp:inline distT="0" distB="0" distL="0" distR="0" wp14:anchorId="7FE52EDE" wp14:editId="1643F875">
            <wp:extent cx="2133333" cy="1809524"/>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3333" cy="1809524"/>
                    </a:xfrm>
                    <a:prstGeom prst="rect">
                      <a:avLst/>
                    </a:prstGeom>
                  </pic:spPr>
                </pic:pic>
              </a:graphicData>
            </a:graphic>
          </wp:inline>
        </w:drawing>
      </w:r>
    </w:p>
    <w:p w14:paraId="0F333513" w14:textId="7DB648F9" w:rsidR="001450D5" w:rsidRDefault="001450D5" w:rsidP="001450D5">
      <w:pPr>
        <w:pStyle w:val="Figure"/>
      </w:pPr>
      <w:r>
        <w:t xml:space="preserve">&lt;Figure </w:t>
      </w:r>
      <w:r>
        <w:fldChar w:fldCharType="begin"/>
      </w:r>
      <w:r>
        <w:instrText xml:space="preserve"> SEQ Figure \* ARABIC </w:instrText>
      </w:r>
      <w:r>
        <w:fldChar w:fldCharType="separate"/>
      </w:r>
      <w:r w:rsidR="00E92504">
        <w:t>10</w:t>
      </w:r>
      <w:r>
        <w:fldChar w:fldCharType="end"/>
      </w:r>
      <w:r>
        <w:t>&gt;</w:t>
      </w:r>
    </w:p>
    <w:p w14:paraId="37AE4DB4" w14:textId="336CBE5F" w:rsidR="00AF067C" w:rsidRDefault="001450D5" w:rsidP="00AF067C">
      <w:r>
        <w:t xml:space="preserve">It will show </w:t>
      </w:r>
      <w:r>
        <w:fldChar w:fldCharType="begin"/>
      </w:r>
      <w:r>
        <w:instrText xml:space="preserve"> REF _Ref526814670 \h </w:instrText>
      </w:r>
      <w:r>
        <w:fldChar w:fldCharType="separate"/>
      </w:r>
      <w:r w:rsidR="00E92504">
        <w:t xml:space="preserve">&lt;Table </w:t>
      </w:r>
      <w:r w:rsidR="00E92504">
        <w:rPr>
          <w:noProof/>
        </w:rPr>
        <w:t>7</w:t>
      </w:r>
      <w:r w:rsidR="00E92504">
        <w:t>&gt;</w:t>
      </w:r>
      <w:r>
        <w:fldChar w:fldCharType="end"/>
      </w:r>
      <w:r>
        <w:t>.</w:t>
      </w:r>
    </w:p>
    <w:p w14:paraId="38F2235E" w14:textId="53B9F11D" w:rsidR="00AF067C" w:rsidRDefault="001450D5" w:rsidP="001450D5">
      <w:pPr>
        <w:pStyle w:val="Figure"/>
      </w:pPr>
      <w:r>
        <w:lastRenderedPageBreak/>
        <w:drawing>
          <wp:inline distT="0" distB="0" distL="0" distR="0" wp14:anchorId="3C6D4265" wp14:editId="6BD7E004">
            <wp:extent cx="6263640" cy="2122805"/>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3640" cy="2122805"/>
                    </a:xfrm>
                    <a:prstGeom prst="rect">
                      <a:avLst/>
                    </a:prstGeom>
                  </pic:spPr>
                </pic:pic>
              </a:graphicData>
            </a:graphic>
          </wp:inline>
        </w:drawing>
      </w:r>
    </w:p>
    <w:p w14:paraId="1F63C286" w14:textId="387B8DBC" w:rsidR="001450D5" w:rsidRDefault="001450D5" w:rsidP="001450D5">
      <w:pPr>
        <w:pStyle w:val="Figure"/>
      </w:pPr>
      <w:bookmarkStart w:id="12" w:name="_Ref526814670"/>
      <w:r>
        <w:t xml:space="preserve">&lt;Table </w:t>
      </w:r>
      <w:r>
        <w:fldChar w:fldCharType="begin"/>
      </w:r>
      <w:r>
        <w:instrText xml:space="preserve"> SEQ Table \* ARABIC </w:instrText>
      </w:r>
      <w:r>
        <w:fldChar w:fldCharType="separate"/>
      </w:r>
      <w:r w:rsidR="00E92504">
        <w:t>7</w:t>
      </w:r>
      <w:r>
        <w:fldChar w:fldCharType="end"/>
      </w:r>
      <w:r>
        <w:t>&gt;</w:t>
      </w:r>
      <w:bookmarkEnd w:id="12"/>
    </w:p>
    <w:p w14:paraId="5F9D0EA8" w14:textId="7B64CF6A" w:rsidR="001450D5" w:rsidRDefault="00F814D8" w:rsidP="00AF067C">
      <w:r>
        <w:t xml:space="preserve">Group Statistics in </w:t>
      </w:r>
      <w:r>
        <w:fldChar w:fldCharType="begin"/>
      </w:r>
      <w:r>
        <w:instrText xml:space="preserve"> REF _Ref526814670 \h </w:instrText>
      </w:r>
      <w:r>
        <w:fldChar w:fldCharType="separate"/>
      </w:r>
      <w:r w:rsidR="00E92504">
        <w:t xml:space="preserve">&lt;Table </w:t>
      </w:r>
      <w:r w:rsidR="00E92504">
        <w:rPr>
          <w:noProof/>
        </w:rPr>
        <w:t>7</w:t>
      </w:r>
      <w:r w:rsidR="00E92504">
        <w:t>&gt;</w:t>
      </w:r>
      <w:r>
        <w:fldChar w:fldCharType="end"/>
      </w:r>
      <w:r>
        <w:t xml:space="preserve"> show the average working hours for male and female respondents. Independent Samples Test in </w:t>
      </w:r>
      <w:r>
        <w:fldChar w:fldCharType="begin"/>
      </w:r>
      <w:r>
        <w:instrText xml:space="preserve"> REF _Ref526814670 \h </w:instrText>
      </w:r>
      <w:r>
        <w:fldChar w:fldCharType="separate"/>
      </w:r>
      <w:r w:rsidR="00E92504">
        <w:t xml:space="preserve">&lt;Table </w:t>
      </w:r>
      <w:r w:rsidR="00E92504">
        <w:rPr>
          <w:noProof/>
        </w:rPr>
        <w:t>7</w:t>
      </w:r>
      <w:r w:rsidR="00E92504">
        <w:t>&gt;</w:t>
      </w:r>
      <w:r>
        <w:fldChar w:fldCharType="end"/>
      </w:r>
      <w:r>
        <w:t xml:space="preserve"> examines whether the difference (9.1375 = 45.014 – 35.876) is statistically significant. </w:t>
      </w:r>
    </w:p>
    <w:p w14:paraId="18C0137D" w14:textId="3A4DB282" w:rsidR="00F814D8" w:rsidRDefault="00F814D8" w:rsidP="00F814D8">
      <w:r>
        <w:t xml:space="preserve">First, look at the column of </w:t>
      </w:r>
      <w:proofErr w:type="spellStart"/>
      <w:r w:rsidRPr="00F814D8">
        <w:rPr>
          <w:i/>
        </w:rPr>
        <w:t>Levene’s</w:t>
      </w:r>
      <w:proofErr w:type="spellEnd"/>
      <w:r w:rsidRPr="00F814D8">
        <w:rPr>
          <w:i/>
        </w:rPr>
        <w:t xml:space="preserve"> Test for Equality of Variance</w:t>
      </w:r>
      <w:r>
        <w:t>. This is a test for equal variance</w:t>
      </w:r>
      <w:r w:rsidR="006D4F19">
        <w:t>s.</w:t>
      </w:r>
      <w:r>
        <w:t xml:space="preserve"> The null hypothesis is the two distributions (for males and females) </w:t>
      </w:r>
      <w:proofErr w:type="gramStart"/>
      <w:r>
        <w:t>have</w:t>
      </w:r>
      <w:proofErr w:type="gramEnd"/>
      <w:r>
        <w:t xml:space="preserve"> equal variance. Let’s set the significance level .05. The above result shows that p-value (denoted as Sig.) is .259 which is much greater than the significance level (.05). Thus, we cannot reject the null hypothesis that the two distributions have the same variance. Therefore, we conclude that the two distributions have the equal variance.</w:t>
      </w:r>
    </w:p>
    <w:p w14:paraId="37D75C1E" w14:textId="5C0C2704" w:rsidR="00F814D8" w:rsidRDefault="00F814D8" w:rsidP="00F814D8">
      <w:r>
        <w:t xml:space="preserve">For this reason, we will use t-test for “Equal variances are assumed” (The 1st row). </w:t>
      </w:r>
      <w:bookmarkStart w:id="13" w:name="_Hlk8511222"/>
      <w:r w:rsidR="00FB32C4">
        <w:t>t-</w:t>
      </w:r>
      <w:r>
        <w:t xml:space="preserve">statistic is 9.611 and its p-value is .000. And this p-value is computed based on two-tailed t-test. </w:t>
      </w:r>
      <w:proofErr w:type="gramStart"/>
      <w:r>
        <w:t>Again</w:t>
      </w:r>
      <w:proofErr w:type="gramEnd"/>
      <w:r>
        <w:t xml:space="preserve"> let’s set the significance level (alpha) .05. The p-value is much less than the alpha and thus we reject the null hypothesis that there is no gender difference in working hours per week. Therefore, we conclude that there is a significant difference in working hours per week between men and women.</w:t>
      </w:r>
      <w:bookmarkEnd w:id="13"/>
    </w:p>
    <w:p w14:paraId="5FCB3C6E" w14:textId="12DA24CD" w:rsidR="00E178D9" w:rsidRDefault="00E178D9" w:rsidP="00F814D8"/>
    <w:p w14:paraId="15268193" w14:textId="0201B899" w:rsidR="001450D5" w:rsidRDefault="00F814D8" w:rsidP="00F814D8">
      <w:pPr>
        <w:pStyle w:val="Heading2"/>
      </w:pPr>
      <w:r>
        <w:t xml:space="preserve">t Test of </w:t>
      </w:r>
      <w:bookmarkStart w:id="14" w:name="_Hlk8511352"/>
      <w:bookmarkStart w:id="15" w:name="_GoBack"/>
      <w:r>
        <w:t>Proportion Differences</w:t>
      </w:r>
    </w:p>
    <w:p w14:paraId="3B104393" w14:textId="6F1998F8" w:rsidR="00F814D8" w:rsidRDefault="00132017" w:rsidP="00F814D8">
      <w:r>
        <w:t>Suppose that we would like to test whether there is a gender (</w:t>
      </w:r>
      <w:r w:rsidRPr="00132017">
        <w:rPr>
          <w:i/>
        </w:rPr>
        <w:t>sex</w:t>
      </w:r>
      <w:r>
        <w:t xml:space="preserve">) difference in the proportion of people who </w:t>
      </w:r>
      <w:r w:rsidR="006D4F19">
        <w:t xml:space="preserve">agree the importance of coming from </w:t>
      </w:r>
      <w:r>
        <w:t>a wealthy family (</w:t>
      </w:r>
      <w:proofErr w:type="spellStart"/>
      <w:r w:rsidRPr="00132017">
        <w:rPr>
          <w:i/>
        </w:rPr>
        <w:t>newopwlth</w:t>
      </w:r>
      <w:proofErr w:type="spellEnd"/>
      <w:r>
        <w:t xml:space="preserve">). Repeat the </w:t>
      </w:r>
      <w:r>
        <w:lastRenderedPageBreak/>
        <w:t>same procedure as you did in 2.2</w:t>
      </w:r>
      <w:r w:rsidR="006D4F19">
        <w:t>, with</w:t>
      </w:r>
      <w:r>
        <w:t xml:space="preserve"> </w:t>
      </w:r>
      <w:proofErr w:type="spellStart"/>
      <w:r w:rsidRPr="00132017">
        <w:rPr>
          <w:i/>
        </w:rPr>
        <w:t>newopwlth</w:t>
      </w:r>
      <w:proofErr w:type="spellEnd"/>
      <w:r>
        <w:t xml:space="preserve"> in the box of </w:t>
      </w:r>
      <w:r w:rsidRPr="00132017">
        <w:rPr>
          <w:i/>
        </w:rPr>
        <w:t>Test Variable(s)</w:t>
      </w:r>
      <w:r>
        <w:t xml:space="preserve"> and </w:t>
      </w:r>
      <w:r w:rsidRPr="00132017">
        <w:rPr>
          <w:i/>
        </w:rPr>
        <w:t>sex</w:t>
      </w:r>
      <w:r>
        <w:t xml:space="preserve"> in the box of </w:t>
      </w:r>
      <w:r w:rsidRPr="00132017">
        <w:rPr>
          <w:i/>
        </w:rPr>
        <w:t>Grouping Variable</w:t>
      </w:r>
      <w:r>
        <w:t>.</w:t>
      </w:r>
      <w:bookmarkEnd w:id="14"/>
      <w:bookmarkEnd w:id="15"/>
      <w:r>
        <w:t xml:space="preserve"> </w:t>
      </w:r>
    </w:p>
    <w:p w14:paraId="7EFCED07" w14:textId="0A9CFC38" w:rsidR="00132017" w:rsidRDefault="00132017" w:rsidP="00132017">
      <w:pPr>
        <w:pStyle w:val="Figure"/>
      </w:pPr>
      <w:r>
        <w:drawing>
          <wp:inline distT="0" distB="0" distL="0" distR="0" wp14:anchorId="70133CE2" wp14:editId="2D13A7D5">
            <wp:extent cx="4342857" cy="2723809"/>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2857" cy="2723809"/>
                    </a:xfrm>
                    <a:prstGeom prst="rect">
                      <a:avLst/>
                    </a:prstGeom>
                  </pic:spPr>
                </pic:pic>
              </a:graphicData>
            </a:graphic>
          </wp:inline>
        </w:drawing>
      </w:r>
    </w:p>
    <w:p w14:paraId="4384979B" w14:textId="4E56014F" w:rsidR="00132017" w:rsidRDefault="00132017" w:rsidP="00132017">
      <w:pPr>
        <w:pStyle w:val="Figure"/>
      </w:pPr>
      <w:r>
        <w:t xml:space="preserve">&lt;Figure </w:t>
      </w:r>
      <w:r>
        <w:fldChar w:fldCharType="begin"/>
      </w:r>
      <w:r>
        <w:instrText xml:space="preserve"> SEQ Figure \* ARABIC </w:instrText>
      </w:r>
      <w:r>
        <w:fldChar w:fldCharType="separate"/>
      </w:r>
      <w:r w:rsidR="00E92504">
        <w:t>11</w:t>
      </w:r>
      <w:r>
        <w:fldChar w:fldCharType="end"/>
      </w:r>
      <w:r>
        <w:t>&gt;</w:t>
      </w:r>
    </w:p>
    <w:p w14:paraId="45843A30" w14:textId="3162E6DD" w:rsidR="00132017" w:rsidRDefault="00132017" w:rsidP="00132017">
      <w:pPr>
        <w:pStyle w:val="Figure"/>
      </w:pPr>
      <w:r>
        <w:drawing>
          <wp:inline distT="0" distB="0" distL="0" distR="0" wp14:anchorId="3A3F89B9" wp14:editId="3B8528C9">
            <wp:extent cx="6263640" cy="227393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3640" cy="2273935"/>
                    </a:xfrm>
                    <a:prstGeom prst="rect">
                      <a:avLst/>
                    </a:prstGeom>
                  </pic:spPr>
                </pic:pic>
              </a:graphicData>
            </a:graphic>
          </wp:inline>
        </w:drawing>
      </w:r>
    </w:p>
    <w:p w14:paraId="65825481" w14:textId="531166D6" w:rsidR="00132017" w:rsidRDefault="00132017" w:rsidP="00132017">
      <w:pPr>
        <w:pStyle w:val="Figure"/>
      </w:pPr>
      <w:bookmarkStart w:id="16" w:name="_Ref526815900"/>
      <w:r>
        <w:t xml:space="preserve">&lt;Table </w:t>
      </w:r>
      <w:r>
        <w:fldChar w:fldCharType="begin"/>
      </w:r>
      <w:r>
        <w:instrText xml:space="preserve"> SEQ Table \* ARABIC </w:instrText>
      </w:r>
      <w:r>
        <w:fldChar w:fldCharType="separate"/>
      </w:r>
      <w:r w:rsidR="00E92504">
        <w:t>8</w:t>
      </w:r>
      <w:r>
        <w:fldChar w:fldCharType="end"/>
      </w:r>
      <w:r>
        <w:t>&gt;</w:t>
      </w:r>
      <w:bookmarkEnd w:id="16"/>
    </w:p>
    <w:p w14:paraId="6663AA0B" w14:textId="7A37BFD1" w:rsidR="00BE5F32" w:rsidRPr="00BE5F32" w:rsidRDefault="00BE5F32" w:rsidP="00BE5F32">
      <w:proofErr w:type="spellStart"/>
      <w:r>
        <w:t>Levene’s</w:t>
      </w:r>
      <w:proofErr w:type="spellEnd"/>
      <w:r>
        <w:t xml:space="preserve"> Test in </w:t>
      </w:r>
      <w:r w:rsidR="00132017">
        <w:fldChar w:fldCharType="begin"/>
      </w:r>
      <w:r w:rsidR="00132017">
        <w:instrText xml:space="preserve"> REF _Ref526815900 \h </w:instrText>
      </w:r>
      <w:r w:rsidR="00132017">
        <w:fldChar w:fldCharType="separate"/>
      </w:r>
      <w:r w:rsidR="00E92504">
        <w:t xml:space="preserve">&lt;Table </w:t>
      </w:r>
      <w:r w:rsidR="00E92504">
        <w:rPr>
          <w:noProof/>
        </w:rPr>
        <w:t>8</w:t>
      </w:r>
      <w:r w:rsidR="00E92504">
        <w:t>&gt;</w:t>
      </w:r>
      <w:r w:rsidR="00132017">
        <w:fldChar w:fldCharType="end"/>
      </w:r>
      <w:r>
        <w:t xml:space="preserve"> shows the p-value is less than </w:t>
      </w:r>
      <w:r w:rsidRPr="00BE5F32">
        <w:t xml:space="preserve">the alpha (α=.05). Therefore, the two distributions have a different variance, which </w:t>
      </w:r>
      <w:r>
        <w:t>enforces</w:t>
      </w:r>
      <w:r w:rsidRPr="00BE5F32">
        <w:t xml:space="preserve"> you to use “Equal variances not assumed”. The t-statistic is </w:t>
      </w:r>
      <w:r>
        <w:t>2.951</w:t>
      </w:r>
      <w:r w:rsidRPr="00BE5F32">
        <w:t xml:space="preserve"> and its p-value</w:t>
      </w:r>
      <w:r>
        <w:t xml:space="preserve"> (.003)</w:t>
      </w:r>
      <w:r w:rsidRPr="00BE5F32">
        <w:t xml:space="preserve"> is smaller than .0</w:t>
      </w:r>
      <w:r>
        <w:t>5</w:t>
      </w:r>
      <w:r w:rsidRPr="00BE5F32">
        <w:t xml:space="preserve">. So, we can reject the null hypothesis that there is no difference in proportions of people who </w:t>
      </w:r>
      <w:r>
        <w:t>think of wealthy family backgrounds as important</w:t>
      </w:r>
      <w:r w:rsidRPr="00BE5F32">
        <w:t xml:space="preserve"> between </w:t>
      </w:r>
      <w:r>
        <w:t>men</w:t>
      </w:r>
      <w:r w:rsidRPr="00BE5F32">
        <w:t xml:space="preserve"> and </w:t>
      </w:r>
      <w:r>
        <w:t>women</w:t>
      </w:r>
      <w:r w:rsidRPr="00BE5F32">
        <w:t xml:space="preserve"> at alpha = .05 and </w:t>
      </w:r>
      <w:r>
        <w:t xml:space="preserve">even alpha = </w:t>
      </w:r>
      <w:r w:rsidRPr="00BE5F32">
        <w:t>01.</w:t>
      </w:r>
    </w:p>
    <w:p w14:paraId="13D75C91" w14:textId="77777777" w:rsidR="00FA24C8" w:rsidRDefault="00FA24C8">
      <w:pPr>
        <w:spacing w:after="160" w:line="259" w:lineRule="auto"/>
        <w:jc w:val="left"/>
      </w:pPr>
      <w:r>
        <w:br w:type="page"/>
      </w:r>
    </w:p>
    <w:p w14:paraId="37BFE467" w14:textId="77777777" w:rsidR="00FA24C8" w:rsidRPr="00F506C5" w:rsidRDefault="00FA24C8" w:rsidP="00FA24C8">
      <w:pPr>
        <w:rPr>
          <w:b/>
          <w:sz w:val="32"/>
        </w:rPr>
      </w:pPr>
      <w:r w:rsidRPr="00F506C5">
        <w:rPr>
          <w:b/>
          <w:sz w:val="32"/>
        </w:rPr>
        <w:lastRenderedPageBreak/>
        <w:t>Workshop Activities</w:t>
      </w:r>
    </w:p>
    <w:p w14:paraId="07A3664C" w14:textId="755C240F" w:rsidR="00E87C43" w:rsidRDefault="001B3D2F" w:rsidP="000050B9">
      <w:r>
        <w:t xml:space="preserve">Q1. </w:t>
      </w:r>
      <w:r w:rsidR="00E87C43">
        <w:t>Public polls often report the percentage of people who support</w:t>
      </w:r>
      <w:r w:rsidR="00B57F31">
        <w:t xml:space="preserve"> a political party. We are going to do a similar task using the </w:t>
      </w:r>
      <w:proofErr w:type="spellStart"/>
      <w:r w:rsidR="00B57F31" w:rsidRPr="00B57F31">
        <w:rPr>
          <w:i/>
        </w:rPr>
        <w:t>prtyaff</w:t>
      </w:r>
      <w:proofErr w:type="spellEnd"/>
      <w:r w:rsidR="00B57F31">
        <w:t xml:space="preserve"> variable. This variable asks which political party respondents think is affiliated with. The given choices are:</w:t>
      </w:r>
    </w:p>
    <w:tbl>
      <w:tblPr>
        <w:tblStyle w:val="TableGrid"/>
        <w:tblW w:w="0" w:type="auto"/>
        <w:tblLook w:val="04A0" w:firstRow="1" w:lastRow="0" w:firstColumn="1" w:lastColumn="0" w:noHBand="0" w:noVBand="1"/>
      </w:tblPr>
      <w:tblGrid>
        <w:gridCol w:w="4927"/>
        <w:gridCol w:w="4927"/>
      </w:tblGrid>
      <w:tr w:rsidR="00B57F31" w14:paraId="14397D7E" w14:textId="77777777" w:rsidTr="00B57F31">
        <w:tc>
          <w:tcPr>
            <w:tcW w:w="4927" w:type="dxa"/>
            <w:shd w:val="clear" w:color="auto" w:fill="A6A6A6" w:themeFill="background1" w:themeFillShade="A6"/>
          </w:tcPr>
          <w:p w14:paraId="404CAE67" w14:textId="2BE6C222" w:rsidR="00B57F31" w:rsidRDefault="00B57F31" w:rsidP="00B57F31">
            <w:pPr>
              <w:pStyle w:val="NoSpacing"/>
              <w:jc w:val="center"/>
            </w:pPr>
            <w:r>
              <w:t>Value</w:t>
            </w:r>
          </w:p>
        </w:tc>
        <w:tc>
          <w:tcPr>
            <w:tcW w:w="4927" w:type="dxa"/>
            <w:shd w:val="clear" w:color="auto" w:fill="A6A6A6" w:themeFill="background1" w:themeFillShade="A6"/>
          </w:tcPr>
          <w:p w14:paraId="58CB8EFE" w14:textId="6D76B3E7" w:rsidR="00B57F31" w:rsidRDefault="00B57F31" w:rsidP="00B57F31">
            <w:pPr>
              <w:pStyle w:val="NoSpacing"/>
              <w:jc w:val="center"/>
            </w:pPr>
            <w:r>
              <w:t>Label</w:t>
            </w:r>
          </w:p>
        </w:tc>
      </w:tr>
      <w:tr w:rsidR="00B57F31" w14:paraId="27DB6D39" w14:textId="77777777" w:rsidTr="00B57F31">
        <w:tc>
          <w:tcPr>
            <w:tcW w:w="4927" w:type="dxa"/>
          </w:tcPr>
          <w:p w14:paraId="7C900EBB" w14:textId="4EB2673F" w:rsidR="00B57F31" w:rsidRDefault="00B57F31" w:rsidP="00B57F31">
            <w:pPr>
              <w:pStyle w:val="NoSpacing"/>
              <w:jc w:val="center"/>
            </w:pPr>
            <w:r>
              <w:t>1</w:t>
            </w:r>
          </w:p>
        </w:tc>
        <w:tc>
          <w:tcPr>
            <w:tcW w:w="4927" w:type="dxa"/>
          </w:tcPr>
          <w:p w14:paraId="3D921278" w14:textId="6CD8AEE7" w:rsidR="00B57F31" w:rsidRDefault="00B57F31" w:rsidP="00B57F31">
            <w:pPr>
              <w:pStyle w:val="NoSpacing"/>
              <w:jc w:val="center"/>
            </w:pPr>
            <w:r>
              <w:t>Liberal Party</w:t>
            </w:r>
          </w:p>
        </w:tc>
      </w:tr>
      <w:tr w:rsidR="00B57F31" w14:paraId="3B5B7614" w14:textId="77777777" w:rsidTr="00B57F31">
        <w:tc>
          <w:tcPr>
            <w:tcW w:w="4927" w:type="dxa"/>
          </w:tcPr>
          <w:p w14:paraId="27F9DF34" w14:textId="2D2FAE02" w:rsidR="00B57F31" w:rsidRDefault="00B57F31" w:rsidP="00B57F31">
            <w:pPr>
              <w:pStyle w:val="NoSpacing"/>
              <w:jc w:val="center"/>
            </w:pPr>
            <w:r>
              <w:t>2</w:t>
            </w:r>
          </w:p>
        </w:tc>
        <w:tc>
          <w:tcPr>
            <w:tcW w:w="4927" w:type="dxa"/>
          </w:tcPr>
          <w:p w14:paraId="37F489E9" w14:textId="3E3E83AB" w:rsidR="00B57F31" w:rsidRDefault="00B57F31" w:rsidP="00B57F31">
            <w:pPr>
              <w:pStyle w:val="NoSpacing"/>
              <w:jc w:val="center"/>
            </w:pPr>
            <w:r>
              <w:t>Labour Party</w:t>
            </w:r>
          </w:p>
        </w:tc>
      </w:tr>
      <w:tr w:rsidR="00B57F31" w14:paraId="4D5EA681" w14:textId="77777777" w:rsidTr="00B57F31">
        <w:tc>
          <w:tcPr>
            <w:tcW w:w="4927" w:type="dxa"/>
          </w:tcPr>
          <w:p w14:paraId="3ECDAD37" w14:textId="19335F91" w:rsidR="00B57F31" w:rsidRDefault="00B57F31" w:rsidP="00B57F31">
            <w:pPr>
              <w:pStyle w:val="NoSpacing"/>
              <w:jc w:val="center"/>
            </w:pPr>
            <w:r>
              <w:t>3</w:t>
            </w:r>
          </w:p>
        </w:tc>
        <w:tc>
          <w:tcPr>
            <w:tcW w:w="4927" w:type="dxa"/>
          </w:tcPr>
          <w:p w14:paraId="737AE98C" w14:textId="79DF6E59" w:rsidR="00B57F31" w:rsidRDefault="00B57F31" w:rsidP="00B57F31">
            <w:pPr>
              <w:pStyle w:val="NoSpacing"/>
              <w:jc w:val="center"/>
            </w:pPr>
            <w:r>
              <w:t>National Party</w:t>
            </w:r>
          </w:p>
        </w:tc>
      </w:tr>
      <w:tr w:rsidR="00B57F31" w14:paraId="7D2C373D" w14:textId="77777777" w:rsidTr="00B57F31">
        <w:tc>
          <w:tcPr>
            <w:tcW w:w="4927" w:type="dxa"/>
          </w:tcPr>
          <w:p w14:paraId="43268C70" w14:textId="62E5F32C" w:rsidR="00B57F31" w:rsidRDefault="00B57F31" w:rsidP="00B57F31">
            <w:pPr>
              <w:pStyle w:val="NoSpacing"/>
              <w:jc w:val="center"/>
            </w:pPr>
            <w:r>
              <w:t>4</w:t>
            </w:r>
          </w:p>
        </w:tc>
        <w:tc>
          <w:tcPr>
            <w:tcW w:w="4927" w:type="dxa"/>
          </w:tcPr>
          <w:p w14:paraId="38E67BE8" w14:textId="3D9EA992" w:rsidR="00B57F31" w:rsidRDefault="00B57F31" w:rsidP="00B57F31">
            <w:pPr>
              <w:pStyle w:val="NoSpacing"/>
              <w:jc w:val="center"/>
            </w:pPr>
            <w:r>
              <w:t>Australian Democrats</w:t>
            </w:r>
          </w:p>
        </w:tc>
      </w:tr>
      <w:tr w:rsidR="00B57F31" w14:paraId="25D239BE" w14:textId="77777777" w:rsidTr="00B57F31">
        <w:tc>
          <w:tcPr>
            <w:tcW w:w="4927" w:type="dxa"/>
          </w:tcPr>
          <w:p w14:paraId="245015B3" w14:textId="2AAED35A" w:rsidR="00B57F31" w:rsidRDefault="00B57F31" w:rsidP="00B57F31">
            <w:pPr>
              <w:pStyle w:val="NoSpacing"/>
              <w:jc w:val="center"/>
            </w:pPr>
            <w:r>
              <w:t>5</w:t>
            </w:r>
          </w:p>
        </w:tc>
        <w:tc>
          <w:tcPr>
            <w:tcW w:w="4927" w:type="dxa"/>
          </w:tcPr>
          <w:p w14:paraId="2F5D354B" w14:textId="61B76023" w:rsidR="00B57F31" w:rsidRDefault="00B57F31" w:rsidP="00B57F31">
            <w:pPr>
              <w:pStyle w:val="NoSpacing"/>
              <w:jc w:val="center"/>
            </w:pPr>
            <w:r>
              <w:t>Greens</w:t>
            </w:r>
          </w:p>
        </w:tc>
      </w:tr>
      <w:tr w:rsidR="00B57F31" w14:paraId="528141E9" w14:textId="77777777" w:rsidTr="00B57F31">
        <w:tc>
          <w:tcPr>
            <w:tcW w:w="4927" w:type="dxa"/>
          </w:tcPr>
          <w:p w14:paraId="0CFDEA0B" w14:textId="0FEEDA8C" w:rsidR="00B57F31" w:rsidRDefault="00B57F31" w:rsidP="00B57F31">
            <w:pPr>
              <w:pStyle w:val="NoSpacing"/>
              <w:jc w:val="center"/>
            </w:pPr>
            <w:r>
              <w:t>6</w:t>
            </w:r>
          </w:p>
        </w:tc>
        <w:tc>
          <w:tcPr>
            <w:tcW w:w="4927" w:type="dxa"/>
          </w:tcPr>
          <w:p w14:paraId="04086E6F" w14:textId="7213BD97" w:rsidR="00B57F31" w:rsidRDefault="00B57F31" w:rsidP="00B57F31">
            <w:pPr>
              <w:pStyle w:val="NoSpacing"/>
              <w:jc w:val="center"/>
            </w:pPr>
            <w:r>
              <w:t>One Nation</w:t>
            </w:r>
          </w:p>
        </w:tc>
      </w:tr>
      <w:tr w:rsidR="00B57F31" w14:paraId="588983D6" w14:textId="77777777" w:rsidTr="00B57F31">
        <w:tc>
          <w:tcPr>
            <w:tcW w:w="4927" w:type="dxa"/>
          </w:tcPr>
          <w:p w14:paraId="43CA5A37" w14:textId="5942DED6" w:rsidR="00B57F31" w:rsidRDefault="00B57F31" w:rsidP="00B57F31">
            <w:pPr>
              <w:pStyle w:val="NoSpacing"/>
              <w:jc w:val="center"/>
            </w:pPr>
            <w:r>
              <w:t>7</w:t>
            </w:r>
          </w:p>
        </w:tc>
        <w:tc>
          <w:tcPr>
            <w:tcW w:w="4927" w:type="dxa"/>
          </w:tcPr>
          <w:p w14:paraId="44F3D043" w14:textId="788AB5E2" w:rsidR="00B57F31" w:rsidRDefault="00B57F31" w:rsidP="00B57F31">
            <w:pPr>
              <w:pStyle w:val="NoSpacing"/>
              <w:jc w:val="center"/>
            </w:pPr>
            <w:r>
              <w:t>Family First</w:t>
            </w:r>
          </w:p>
        </w:tc>
      </w:tr>
      <w:tr w:rsidR="00B57F31" w14:paraId="33C1FC63" w14:textId="77777777" w:rsidTr="00B57F31">
        <w:tc>
          <w:tcPr>
            <w:tcW w:w="4927" w:type="dxa"/>
          </w:tcPr>
          <w:p w14:paraId="00AA894E" w14:textId="66142077" w:rsidR="00B57F31" w:rsidRDefault="00B57F31" w:rsidP="00B57F31">
            <w:pPr>
              <w:pStyle w:val="NoSpacing"/>
              <w:jc w:val="center"/>
            </w:pPr>
            <w:r>
              <w:t>8</w:t>
            </w:r>
          </w:p>
        </w:tc>
        <w:tc>
          <w:tcPr>
            <w:tcW w:w="4927" w:type="dxa"/>
          </w:tcPr>
          <w:p w14:paraId="29621B67" w14:textId="6975FFE1" w:rsidR="00B57F31" w:rsidRDefault="00B57F31" w:rsidP="00B57F31">
            <w:pPr>
              <w:pStyle w:val="NoSpacing"/>
              <w:jc w:val="center"/>
            </w:pPr>
            <w:r>
              <w:t>Other party</w:t>
            </w:r>
          </w:p>
        </w:tc>
      </w:tr>
      <w:tr w:rsidR="00B57F31" w14:paraId="55923BFC" w14:textId="77777777" w:rsidTr="00B57F31">
        <w:tc>
          <w:tcPr>
            <w:tcW w:w="4927" w:type="dxa"/>
          </w:tcPr>
          <w:p w14:paraId="66A537AD" w14:textId="2D2E60FB" w:rsidR="00B57F31" w:rsidRDefault="00B57F31" w:rsidP="00B57F31">
            <w:pPr>
              <w:pStyle w:val="NoSpacing"/>
              <w:jc w:val="center"/>
            </w:pPr>
            <w:r>
              <w:t>9</w:t>
            </w:r>
          </w:p>
        </w:tc>
        <w:tc>
          <w:tcPr>
            <w:tcW w:w="4927" w:type="dxa"/>
          </w:tcPr>
          <w:p w14:paraId="6B55CC79" w14:textId="5034A34E" w:rsidR="00B57F31" w:rsidRDefault="00B57F31" w:rsidP="00B57F31">
            <w:pPr>
              <w:pStyle w:val="NoSpacing"/>
              <w:jc w:val="center"/>
            </w:pPr>
            <w:r>
              <w:t>Would not vote; No party preference</w:t>
            </w:r>
          </w:p>
        </w:tc>
      </w:tr>
    </w:tbl>
    <w:p w14:paraId="55729137" w14:textId="77777777" w:rsidR="00B57F31" w:rsidRDefault="00B57F31" w:rsidP="000050B9"/>
    <w:p w14:paraId="41C24F71" w14:textId="7FC0A156" w:rsidR="00E87C43" w:rsidRDefault="00B57F31" w:rsidP="00B57F31">
      <w:pPr>
        <w:pStyle w:val="ListParagraph"/>
        <w:numPr>
          <w:ilvl w:val="0"/>
          <w:numId w:val="18"/>
        </w:numPr>
      </w:pPr>
      <w:r>
        <w:t xml:space="preserve">Compute the 90% confidence interval of the percentage of people who identify themselves as </w:t>
      </w:r>
      <w:r w:rsidR="004B158B">
        <w:t xml:space="preserve">Liberal party supporters. You need to make a new variable which differentiate Liberal party supporters from </w:t>
      </w:r>
      <w:r w:rsidR="00CC37C0">
        <w:t xml:space="preserve">all the </w:t>
      </w:r>
      <w:r w:rsidR="004B158B">
        <w:t>other party supporters.</w:t>
      </w:r>
    </w:p>
    <w:p w14:paraId="16C9795A" w14:textId="4EBAB28B" w:rsidR="004B158B" w:rsidRDefault="004B158B" w:rsidP="004B158B">
      <w:pPr>
        <w:pStyle w:val="ListParagraph"/>
        <w:numPr>
          <w:ilvl w:val="0"/>
          <w:numId w:val="18"/>
        </w:numPr>
      </w:pPr>
      <w:r>
        <w:t xml:space="preserve">Compute the 90% confidence interval of the percentage of people who identify themselves as Labour party supporters. You need to make a new variable which differentiate Labour party supporters from </w:t>
      </w:r>
      <w:r w:rsidR="00CC37C0">
        <w:t xml:space="preserve">all the </w:t>
      </w:r>
      <w:r>
        <w:t>other party supporters.</w:t>
      </w:r>
    </w:p>
    <w:p w14:paraId="2AE0DD58" w14:textId="0FAC66FA" w:rsidR="004B158B" w:rsidRDefault="004B158B" w:rsidP="00B57F31">
      <w:pPr>
        <w:pStyle w:val="ListParagraph"/>
        <w:numPr>
          <w:ilvl w:val="0"/>
          <w:numId w:val="18"/>
        </w:numPr>
      </w:pPr>
      <w:r>
        <w:t>Based on the 90% confidence intervals, do you think there is a significant difference in</w:t>
      </w:r>
      <w:r w:rsidR="00330751">
        <w:t xml:space="preserve"> terms of</w:t>
      </w:r>
      <w:r>
        <w:t xml:space="preserve"> the percentage of supporters between Liberal and Labour party?</w:t>
      </w:r>
    </w:p>
    <w:p w14:paraId="657743D0" w14:textId="5F15CAEC" w:rsidR="00E87C43" w:rsidRDefault="00E87C43" w:rsidP="000050B9"/>
    <w:p w14:paraId="62169766" w14:textId="0602778D" w:rsidR="004B158B" w:rsidRDefault="004B158B" w:rsidP="000050B9">
      <w:r>
        <w:t>Q2. Compute the 95% confidence intervals of years of schooling (</w:t>
      </w:r>
      <w:proofErr w:type="spellStart"/>
      <w:r w:rsidRPr="004B158B">
        <w:rPr>
          <w:i/>
        </w:rPr>
        <w:t>educyrs</w:t>
      </w:r>
      <w:proofErr w:type="spellEnd"/>
      <w:r>
        <w:t>) for male and female respondents, respectively. Based on the outcome, do you think there is a significant difference in education between men and women?</w:t>
      </w:r>
    </w:p>
    <w:p w14:paraId="6F414C50" w14:textId="37198D6D" w:rsidR="004B158B" w:rsidRDefault="004B158B" w:rsidP="000050B9"/>
    <w:p w14:paraId="6A536BE2" w14:textId="1B278DE6" w:rsidR="004B158B" w:rsidRDefault="004B158B" w:rsidP="000050B9">
      <w:r>
        <w:t>Q3.</w:t>
      </w:r>
      <w:r w:rsidR="00280293">
        <w:t xml:space="preserve"> Investigate whether people have on average more or less than 12 years of schooling. Conduct </w:t>
      </w:r>
      <w:proofErr w:type="gramStart"/>
      <w:r w:rsidR="00280293">
        <w:t>an</w:t>
      </w:r>
      <w:proofErr w:type="gramEnd"/>
      <w:r w:rsidR="00280293">
        <w:t xml:space="preserve"> one-sample t-test using the </w:t>
      </w:r>
      <w:proofErr w:type="spellStart"/>
      <w:r w:rsidR="00280293" w:rsidRPr="00280293">
        <w:rPr>
          <w:i/>
        </w:rPr>
        <w:t>educyrs</w:t>
      </w:r>
      <w:proofErr w:type="spellEnd"/>
      <w:r w:rsidR="00280293">
        <w:t xml:space="preserve"> variable. Set the significance level at α = .05. What is your conclusion? Do people have 12 years of schooling, or more or less?</w:t>
      </w:r>
    </w:p>
    <w:p w14:paraId="577B6CDF" w14:textId="1E8B5E87" w:rsidR="00280293" w:rsidRDefault="00280293" w:rsidP="000050B9">
      <w:r>
        <w:lastRenderedPageBreak/>
        <w:t xml:space="preserve">Q4. </w:t>
      </w:r>
      <w:r w:rsidR="00C33608">
        <w:t>Investigate whether men and women view differently the importance of gender (</w:t>
      </w:r>
      <w:proofErr w:type="spellStart"/>
      <w:r w:rsidR="00C33608" w:rsidRPr="00C33608">
        <w:rPr>
          <w:i/>
        </w:rPr>
        <w:t>opsex</w:t>
      </w:r>
      <w:proofErr w:type="spellEnd"/>
      <w:r w:rsidR="00C33608">
        <w:t>) and race (</w:t>
      </w:r>
      <w:proofErr w:type="spellStart"/>
      <w:r w:rsidR="00C33608" w:rsidRPr="00C33608">
        <w:rPr>
          <w:i/>
        </w:rPr>
        <w:t>oprace</w:t>
      </w:r>
      <w:proofErr w:type="spellEnd"/>
      <w:r w:rsidR="00C33608">
        <w:t xml:space="preserve">) in getting ahead in the Australian society. You need to recode these two variables in the same way as you did for </w:t>
      </w:r>
      <w:proofErr w:type="spellStart"/>
      <w:r w:rsidR="00C33608" w:rsidRPr="00C33608">
        <w:rPr>
          <w:i/>
        </w:rPr>
        <w:t>opwlth</w:t>
      </w:r>
      <w:proofErr w:type="spellEnd"/>
      <w:r w:rsidR="00C33608">
        <w:t xml:space="preserve"> (see </w:t>
      </w:r>
      <w:r w:rsidR="00C33608">
        <w:fldChar w:fldCharType="begin"/>
      </w:r>
      <w:r w:rsidR="00C33608">
        <w:instrText xml:space="preserve"> REF _Ref526803243 \h </w:instrText>
      </w:r>
      <w:r w:rsidR="00C33608">
        <w:fldChar w:fldCharType="separate"/>
      </w:r>
      <w:r w:rsidR="00E92504">
        <w:t xml:space="preserve">&lt;Table </w:t>
      </w:r>
      <w:r w:rsidR="00E92504">
        <w:rPr>
          <w:noProof/>
        </w:rPr>
        <w:t>3</w:t>
      </w:r>
      <w:r w:rsidR="00E92504">
        <w:t>&gt;</w:t>
      </w:r>
      <w:r w:rsidR="00C33608">
        <w:fldChar w:fldCharType="end"/>
      </w:r>
      <w:r w:rsidR="00C33608">
        <w:t>).</w:t>
      </w:r>
    </w:p>
    <w:p w14:paraId="01C247DA" w14:textId="329708E2" w:rsidR="00C33608" w:rsidRDefault="00C33608" w:rsidP="00C33608">
      <w:pPr>
        <w:pStyle w:val="ListParagraph"/>
        <w:numPr>
          <w:ilvl w:val="0"/>
          <w:numId w:val="19"/>
        </w:numPr>
      </w:pPr>
      <w:r>
        <w:t>State the research and null hypothesis.</w:t>
      </w:r>
    </w:p>
    <w:p w14:paraId="673C9A3E" w14:textId="6D80D16F" w:rsidR="00C33608" w:rsidRDefault="00C33608" w:rsidP="00C33608">
      <w:pPr>
        <w:pStyle w:val="ListParagraph"/>
        <w:numPr>
          <w:ilvl w:val="0"/>
          <w:numId w:val="19"/>
        </w:numPr>
      </w:pPr>
      <w:r>
        <w:t>Will you use a one-tailed or two-tailed test? And explain why.</w:t>
      </w:r>
    </w:p>
    <w:p w14:paraId="01EF90A8" w14:textId="015BC26F" w:rsidR="00C33608" w:rsidRDefault="00C33608" w:rsidP="00C33608">
      <w:pPr>
        <w:pStyle w:val="ListParagraph"/>
        <w:numPr>
          <w:ilvl w:val="0"/>
          <w:numId w:val="19"/>
        </w:numPr>
      </w:pPr>
      <w:r>
        <w:t>Present SPSS outputs of the two-sample t-test. Based on the output, what is your conclus</w:t>
      </w:r>
      <w:r w:rsidR="00FA24C8">
        <w:t xml:space="preserve">ion? </w:t>
      </w:r>
      <w:r w:rsidR="00FC5E7C">
        <w:t xml:space="preserve">Set the significance level at α = .05 for your conclusion. </w:t>
      </w:r>
      <w:r w:rsidR="00FA24C8">
        <w:t>And justify your conclusion using all the necessary information.</w:t>
      </w:r>
    </w:p>
    <w:sectPr w:rsidR="00C33608" w:rsidSect="00CD3079">
      <w:headerReference w:type="default" r:id="rId26"/>
      <w:footerReference w:type="default" r:id="rId27"/>
      <w:pgSz w:w="11906" w:h="16838" w:code="9"/>
      <w:pgMar w:top="1701" w:right="1021" w:bottom="1440"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D6E29F" w14:textId="77777777" w:rsidR="00302134" w:rsidRDefault="00302134" w:rsidP="00CB16B4">
      <w:r>
        <w:separator/>
      </w:r>
    </w:p>
  </w:endnote>
  <w:endnote w:type="continuationSeparator" w:id="0">
    <w:p w14:paraId="14D651BA" w14:textId="77777777" w:rsidR="00302134" w:rsidRDefault="00302134" w:rsidP="00CB1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012630"/>
      <w:docPartObj>
        <w:docPartGallery w:val="Page Numbers (Bottom of Page)"/>
        <w:docPartUnique/>
      </w:docPartObj>
    </w:sdtPr>
    <w:sdtEndPr>
      <w:rPr>
        <w:noProof/>
      </w:rPr>
    </w:sdtEndPr>
    <w:sdtContent>
      <w:p w14:paraId="0B8FB3EB" w14:textId="74DDEF05" w:rsidR="00F814D8" w:rsidRDefault="00F814D8" w:rsidP="00E96266">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6C7AC0" w14:textId="77777777" w:rsidR="00302134" w:rsidRDefault="00302134" w:rsidP="00CB16B4">
      <w:r>
        <w:separator/>
      </w:r>
    </w:p>
  </w:footnote>
  <w:footnote w:type="continuationSeparator" w:id="0">
    <w:p w14:paraId="5D45CBA1" w14:textId="77777777" w:rsidR="00302134" w:rsidRDefault="00302134" w:rsidP="00CB1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63282" w14:textId="7A0E1A0C" w:rsidR="00F814D8" w:rsidRPr="003777DE" w:rsidRDefault="00F814D8" w:rsidP="00CD3079">
    <w:pPr>
      <w:pStyle w:val="Header"/>
      <w:jc w:val="right"/>
    </w:pPr>
    <w:r w:rsidRPr="003777DE">
      <w:t xml:space="preserve">Workshop </w:t>
    </w:r>
    <w:r>
      <w:t>8</w:t>
    </w:r>
  </w:p>
  <w:p w14:paraId="6AD3B527" w14:textId="0FC20269" w:rsidR="00F814D8" w:rsidRPr="003777DE" w:rsidRDefault="00F814D8" w:rsidP="00CD3079">
    <w:pPr>
      <w:pStyle w:val="Header"/>
      <w:jc w:val="right"/>
    </w:pPr>
    <w:r w:rsidRPr="003777DE">
      <w:t>SSCI202 Survey Research in the Social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0C9B"/>
    <w:multiLevelType w:val="hybridMultilevel"/>
    <w:tmpl w:val="F41C562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025DA"/>
    <w:multiLevelType w:val="hybridMultilevel"/>
    <w:tmpl w:val="BF406D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F554A4"/>
    <w:multiLevelType w:val="hybridMultilevel"/>
    <w:tmpl w:val="3A5AF134"/>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E13C8"/>
    <w:multiLevelType w:val="hybridMultilevel"/>
    <w:tmpl w:val="340E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4CFA"/>
    <w:multiLevelType w:val="hybridMultilevel"/>
    <w:tmpl w:val="BBCAAA8C"/>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C62D1"/>
    <w:multiLevelType w:val="hybridMultilevel"/>
    <w:tmpl w:val="6242F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261325"/>
    <w:multiLevelType w:val="hybridMultilevel"/>
    <w:tmpl w:val="2508043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54A0A19"/>
    <w:multiLevelType w:val="hybridMultilevel"/>
    <w:tmpl w:val="290860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1F43DC"/>
    <w:multiLevelType w:val="hybridMultilevel"/>
    <w:tmpl w:val="39C0E6E8"/>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7671DF"/>
    <w:multiLevelType w:val="hybridMultilevel"/>
    <w:tmpl w:val="F6269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03B1DFE"/>
    <w:multiLevelType w:val="hybridMultilevel"/>
    <w:tmpl w:val="10CEF49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5334558"/>
    <w:multiLevelType w:val="hybridMultilevel"/>
    <w:tmpl w:val="BFE0814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E8557CA"/>
    <w:multiLevelType w:val="hybridMultilevel"/>
    <w:tmpl w:val="7F7299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60450CF9"/>
    <w:multiLevelType w:val="hybridMultilevel"/>
    <w:tmpl w:val="BD341D3E"/>
    <w:lvl w:ilvl="0" w:tplc="FFAC21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82D78"/>
    <w:multiLevelType w:val="hybridMultilevel"/>
    <w:tmpl w:val="9830D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097D75"/>
    <w:multiLevelType w:val="hybridMultilevel"/>
    <w:tmpl w:val="AEACA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F0F7372"/>
    <w:multiLevelType w:val="multilevel"/>
    <w:tmpl w:val="B4B639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75917C91"/>
    <w:multiLevelType w:val="hybridMultilevel"/>
    <w:tmpl w:val="16D65A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EF144C9"/>
    <w:multiLevelType w:val="hybridMultilevel"/>
    <w:tmpl w:val="081C8B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8"/>
  </w:num>
  <w:num w:numId="3">
    <w:abstractNumId w:val="4"/>
  </w:num>
  <w:num w:numId="4">
    <w:abstractNumId w:val="2"/>
  </w:num>
  <w:num w:numId="5">
    <w:abstractNumId w:val="0"/>
  </w:num>
  <w:num w:numId="6">
    <w:abstractNumId w:val="13"/>
  </w:num>
  <w:num w:numId="7">
    <w:abstractNumId w:val="3"/>
  </w:num>
  <w:num w:numId="8">
    <w:abstractNumId w:val="14"/>
  </w:num>
  <w:num w:numId="9">
    <w:abstractNumId w:val="1"/>
  </w:num>
  <w:num w:numId="10">
    <w:abstractNumId w:val="15"/>
  </w:num>
  <w:num w:numId="11">
    <w:abstractNumId w:val="9"/>
  </w:num>
  <w:num w:numId="12">
    <w:abstractNumId w:val="11"/>
  </w:num>
  <w:num w:numId="13">
    <w:abstractNumId w:val="16"/>
  </w:num>
  <w:num w:numId="14">
    <w:abstractNumId w:val="18"/>
  </w:num>
  <w:num w:numId="15">
    <w:abstractNumId w:val="17"/>
  </w:num>
  <w:num w:numId="16">
    <w:abstractNumId w:val="7"/>
  </w:num>
  <w:num w:numId="17">
    <w:abstractNumId w:val="10"/>
  </w:num>
  <w:num w:numId="18">
    <w:abstractNumId w:val="1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BwIzEzNTMzMzCyNDSyUdpeDU4uLM/DyQAkPjWgAd+YVDLQAAAA=="/>
  </w:docVars>
  <w:rsids>
    <w:rsidRoot w:val="00AD053F"/>
    <w:rsid w:val="000050B9"/>
    <w:rsid w:val="00013A7E"/>
    <w:rsid w:val="0001559A"/>
    <w:rsid w:val="000157E2"/>
    <w:rsid w:val="00022D0A"/>
    <w:rsid w:val="00031A55"/>
    <w:rsid w:val="000448DB"/>
    <w:rsid w:val="00050825"/>
    <w:rsid w:val="00054EDD"/>
    <w:rsid w:val="000607CE"/>
    <w:rsid w:val="00067505"/>
    <w:rsid w:val="000B16B4"/>
    <w:rsid w:val="000B1A92"/>
    <w:rsid w:val="000E6D2B"/>
    <w:rsid w:val="000E6D81"/>
    <w:rsid w:val="000F0B62"/>
    <w:rsid w:val="001121B4"/>
    <w:rsid w:val="0011486F"/>
    <w:rsid w:val="00132017"/>
    <w:rsid w:val="00132AB9"/>
    <w:rsid w:val="001450D5"/>
    <w:rsid w:val="0015598D"/>
    <w:rsid w:val="00162AF1"/>
    <w:rsid w:val="00181F58"/>
    <w:rsid w:val="001856A4"/>
    <w:rsid w:val="00196BFD"/>
    <w:rsid w:val="001A0D71"/>
    <w:rsid w:val="001A39E8"/>
    <w:rsid w:val="001B3D2F"/>
    <w:rsid w:val="001D138C"/>
    <w:rsid w:val="001D1BFA"/>
    <w:rsid w:val="001D40AF"/>
    <w:rsid w:val="001D5C8D"/>
    <w:rsid w:val="001E2B7F"/>
    <w:rsid w:val="001E352A"/>
    <w:rsid w:val="001F365F"/>
    <w:rsid w:val="00203CC2"/>
    <w:rsid w:val="002059C0"/>
    <w:rsid w:val="002128C0"/>
    <w:rsid w:val="00213F8D"/>
    <w:rsid w:val="00216583"/>
    <w:rsid w:val="00241BA4"/>
    <w:rsid w:val="0024661A"/>
    <w:rsid w:val="002764DA"/>
    <w:rsid w:val="00280293"/>
    <w:rsid w:val="002B705D"/>
    <w:rsid w:val="002F7B7E"/>
    <w:rsid w:val="00302134"/>
    <w:rsid w:val="003077B1"/>
    <w:rsid w:val="003136AC"/>
    <w:rsid w:val="00330751"/>
    <w:rsid w:val="00344845"/>
    <w:rsid w:val="003543D4"/>
    <w:rsid w:val="003562D6"/>
    <w:rsid w:val="003628D3"/>
    <w:rsid w:val="00364341"/>
    <w:rsid w:val="00370176"/>
    <w:rsid w:val="003777DE"/>
    <w:rsid w:val="0038789D"/>
    <w:rsid w:val="0039652C"/>
    <w:rsid w:val="003B58A0"/>
    <w:rsid w:val="003C61BD"/>
    <w:rsid w:val="003D4067"/>
    <w:rsid w:val="003F0016"/>
    <w:rsid w:val="003F563A"/>
    <w:rsid w:val="004074BB"/>
    <w:rsid w:val="0041421B"/>
    <w:rsid w:val="00434C80"/>
    <w:rsid w:val="004355BA"/>
    <w:rsid w:val="00454714"/>
    <w:rsid w:val="0046173B"/>
    <w:rsid w:val="00475E35"/>
    <w:rsid w:val="00482EFF"/>
    <w:rsid w:val="00487813"/>
    <w:rsid w:val="004B158B"/>
    <w:rsid w:val="004B2CE6"/>
    <w:rsid w:val="004E09F8"/>
    <w:rsid w:val="004E7586"/>
    <w:rsid w:val="004F4C43"/>
    <w:rsid w:val="00501656"/>
    <w:rsid w:val="00530692"/>
    <w:rsid w:val="0053750A"/>
    <w:rsid w:val="005509FB"/>
    <w:rsid w:val="00574B7B"/>
    <w:rsid w:val="005867A4"/>
    <w:rsid w:val="005B0AE0"/>
    <w:rsid w:val="005B20DB"/>
    <w:rsid w:val="005C20D6"/>
    <w:rsid w:val="005C5926"/>
    <w:rsid w:val="005D12FF"/>
    <w:rsid w:val="005D340D"/>
    <w:rsid w:val="005E643D"/>
    <w:rsid w:val="0060365D"/>
    <w:rsid w:val="00605550"/>
    <w:rsid w:val="00621F4F"/>
    <w:rsid w:val="00633699"/>
    <w:rsid w:val="00637297"/>
    <w:rsid w:val="00637319"/>
    <w:rsid w:val="00640E72"/>
    <w:rsid w:val="006474DE"/>
    <w:rsid w:val="00655602"/>
    <w:rsid w:val="00686274"/>
    <w:rsid w:val="006B0B81"/>
    <w:rsid w:val="006C10EC"/>
    <w:rsid w:val="006C35F3"/>
    <w:rsid w:val="006D4F19"/>
    <w:rsid w:val="006E4FA3"/>
    <w:rsid w:val="006E5D0C"/>
    <w:rsid w:val="006E749A"/>
    <w:rsid w:val="006F1849"/>
    <w:rsid w:val="00703B73"/>
    <w:rsid w:val="00710789"/>
    <w:rsid w:val="0074736E"/>
    <w:rsid w:val="00747918"/>
    <w:rsid w:val="00767C34"/>
    <w:rsid w:val="00775E69"/>
    <w:rsid w:val="00781D37"/>
    <w:rsid w:val="00786834"/>
    <w:rsid w:val="007945E8"/>
    <w:rsid w:val="0079757F"/>
    <w:rsid w:val="007B2802"/>
    <w:rsid w:val="007B6192"/>
    <w:rsid w:val="007B63DB"/>
    <w:rsid w:val="007E7BFD"/>
    <w:rsid w:val="007F7F82"/>
    <w:rsid w:val="0080000D"/>
    <w:rsid w:val="00825399"/>
    <w:rsid w:val="00832C0B"/>
    <w:rsid w:val="00847007"/>
    <w:rsid w:val="00856428"/>
    <w:rsid w:val="00873EDA"/>
    <w:rsid w:val="0087501A"/>
    <w:rsid w:val="00875510"/>
    <w:rsid w:val="00883B8A"/>
    <w:rsid w:val="008B5104"/>
    <w:rsid w:val="008B6867"/>
    <w:rsid w:val="008C1A6D"/>
    <w:rsid w:val="008E2B27"/>
    <w:rsid w:val="008F01DB"/>
    <w:rsid w:val="008F11E0"/>
    <w:rsid w:val="008F5B6C"/>
    <w:rsid w:val="009174F2"/>
    <w:rsid w:val="00924E75"/>
    <w:rsid w:val="0093466B"/>
    <w:rsid w:val="00963742"/>
    <w:rsid w:val="00975BB8"/>
    <w:rsid w:val="00977240"/>
    <w:rsid w:val="00980712"/>
    <w:rsid w:val="00994D1D"/>
    <w:rsid w:val="009A06ED"/>
    <w:rsid w:val="009A4137"/>
    <w:rsid w:val="009C77B1"/>
    <w:rsid w:val="009E63BA"/>
    <w:rsid w:val="009E7B9D"/>
    <w:rsid w:val="00A0669A"/>
    <w:rsid w:val="00A161DC"/>
    <w:rsid w:val="00A278F8"/>
    <w:rsid w:val="00A3238C"/>
    <w:rsid w:val="00A418D0"/>
    <w:rsid w:val="00AB7FBB"/>
    <w:rsid w:val="00AC425B"/>
    <w:rsid w:val="00AD053F"/>
    <w:rsid w:val="00AF067C"/>
    <w:rsid w:val="00AF4E29"/>
    <w:rsid w:val="00B143E4"/>
    <w:rsid w:val="00B15162"/>
    <w:rsid w:val="00B17D26"/>
    <w:rsid w:val="00B258B8"/>
    <w:rsid w:val="00B455F1"/>
    <w:rsid w:val="00B464ED"/>
    <w:rsid w:val="00B567F6"/>
    <w:rsid w:val="00B57F31"/>
    <w:rsid w:val="00B6098E"/>
    <w:rsid w:val="00B703FD"/>
    <w:rsid w:val="00B74246"/>
    <w:rsid w:val="00BB6333"/>
    <w:rsid w:val="00BB7675"/>
    <w:rsid w:val="00BB7710"/>
    <w:rsid w:val="00BD4F85"/>
    <w:rsid w:val="00BE45AE"/>
    <w:rsid w:val="00BE5F32"/>
    <w:rsid w:val="00BF3147"/>
    <w:rsid w:val="00C16389"/>
    <w:rsid w:val="00C27873"/>
    <w:rsid w:val="00C33608"/>
    <w:rsid w:val="00C51D8D"/>
    <w:rsid w:val="00C5781F"/>
    <w:rsid w:val="00C6071F"/>
    <w:rsid w:val="00C72156"/>
    <w:rsid w:val="00CA74E7"/>
    <w:rsid w:val="00CB16B4"/>
    <w:rsid w:val="00CB1EDD"/>
    <w:rsid w:val="00CB1F0B"/>
    <w:rsid w:val="00CC1341"/>
    <w:rsid w:val="00CC3491"/>
    <w:rsid w:val="00CC37C0"/>
    <w:rsid w:val="00CD3079"/>
    <w:rsid w:val="00CD5871"/>
    <w:rsid w:val="00D14FFE"/>
    <w:rsid w:val="00D239F6"/>
    <w:rsid w:val="00D311F8"/>
    <w:rsid w:val="00D36492"/>
    <w:rsid w:val="00D44978"/>
    <w:rsid w:val="00D61115"/>
    <w:rsid w:val="00D6528E"/>
    <w:rsid w:val="00D80286"/>
    <w:rsid w:val="00D82619"/>
    <w:rsid w:val="00D85EB1"/>
    <w:rsid w:val="00D91DD1"/>
    <w:rsid w:val="00D97A07"/>
    <w:rsid w:val="00DA6D73"/>
    <w:rsid w:val="00DB00B4"/>
    <w:rsid w:val="00DB5EC7"/>
    <w:rsid w:val="00DB7295"/>
    <w:rsid w:val="00DC5BB6"/>
    <w:rsid w:val="00DE064F"/>
    <w:rsid w:val="00E15750"/>
    <w:rsid w:val="00E178D9"/>
    <w:rsid w:val="00E26DBE"/>
    <w:rsid w:val="00E3729F"/>
    <w:rsid w:val="00E52CA1"/>
    <w:rsid w:val="00E8065F"/>
    <w:rsid w:val="00E87C43"/>
    <w:rsid w:val="00E908C0"/>
    <w:rsid w:val="00E90CD2"/>
    <w:rsid w:val="00E91C00"/>
    <w:rsid w:val="00E92504"/>
    <w:rsid w:val="00E95929"/>
    <w:rsid w:val="00E96266"/>
    <w:rsid w:val="00EB3440"/>
    <w:rsid w:val="00EC5872"/>
    <w:rsid w:val="00EC76D6"/>
    <w:rsid w:val="00ED788E"/>
    <w:rsid w:val="00EE22D4"/>
    <w:rsid w:val="00EF2AF0"/>
    <w:rsid w:val="00EF5856"/>
    <w:rsid w:val="00F004E8"/>
    <w:rsid w:val="00F05FA7"/>
    <w:rsid w:val="00F1192A"/>
    <w:rsid w:val="00F14BE0"/>
    <w:rsid w:val="00F478F5"/>
    <w:rsid w:val="00F506C5"/>
    <w:rsid w:val="00F509AF"/>
    <w:rsid w:val="00F51EFA"/>
    <w:rsid w:val="00F53993"/>
    <w:rsid w:val="00F77E5B"/>
    <w:rsid w:val="00F814D8"/>
    <w:rsid w:val="00F862F9"/>
    <w:rsid w:val="00F87751"/>
    <w:rsid w:val="00F94B57"/>
    <w:rsid w:val="00F97EDA"/>
    <w:rsid w:val="00FA23C4"/>
    <w:rsid w:val="00FA24C8"/>
    <w:rsid w:val="00FA26A9"/>
    <w:rsid w:val="00FB32C4"/>
    <w:rsid w:val="00FC5E7C"/>
    <w:rsid w:val="00FE0C76"/>
    <w:rsid w:val="00FE2AD6"/>
    <w:rsid w:val="00FE4359"/>
    <w:rsid w:val="00FE4EDC"/>
    <w:rsid w:val="00FF29F9"/>
    <w:rsid w:val="00FF418D"/>
    <w:rsid w:val="00FF77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DB89D0"/>
  <w15:chartTrackingRefBased/>
  <w15:docId w15:val="{C3CA9A60-059F-482D-8AAA-F2B17FF5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6B4"/>
    <w:pPr>
      <w:spacing w:after="0" w:line="360" w:lineRule="auto"/>
      <w:jc w:val="both"/>
    </w:pPr>
    <w:rPr>
      <w:rFonts w:ascii="Palatino Linotype" w:hAnsi="Palatino Linotype" w:cs="Times New Roman"/>
      <w:kern w:val="2"/>
      <w:sz w:val="24"/>
      <w:szCs w:val="24"/>
      <w:lang w:val="en-AU"/>
      <w14:ligatures w14:val="standard"/>
    </w:rPr>
  </w:style>
  <w:style w:type="paragraph" w:styleId="Heading1">
    <w:name w:val="heading 1"/>
    <w:basedOn w:val="Normal"/>
    <w:next w:val="Normal"/>
    <w:link w:val="Heading1Char"/>
    <w:uiPriority w:val="9"/>
    <w:qFormat/>
    <w:rsid w:val="0011486F"/>
    <w:pPr>
      <w:numPr>
        <w:numId w:val="13"/>
      </w:numPr>
      <w:spacing w:before="120"/>
      <w:jc w:val="left"/>
      <w:outlineLvl w:val="0"/>
    </w:pPr>
    <w:rPr>
      <w:b/>
      <w:sz w:val="32"/>
    </w:rPr>
  </w:style>
  <w:style w:type="paragraph" w:styleId="Heading2">
    <w:name w:val="heading 2"/>
    <w:basedOn w:val="Heading1"/>
    <w:next w:val="Normal"/>
    <w:link w:val="Heading2Char"/>
    <w:uiPriority w:val="9"/>
    <w:unhideWhenUsed/>
    <w:qFormat/>
    <w:rsid w:val="002059C0"/>
    <w:pPr>
      <w:numPr>
        <w:ilvl w:val="1"/>
      </w:numPr>
      <w:outlineLvl w:val="1"/>
    </w:pPr>
    <w:rPr>
      <w:sz w:val="28"/>
    </w:rPr>
  </w:style>
  <w:style w:type="paragraph" w:styleId="Heading3">
    <w:name w:val="heading 3"/>
    <w:basedOn w:val="Normal"/>
    <w:next w:val="Normal"/>
    <w:link w:val="Heading3Char"/>
    <w:uiPriority w:val="9"/>
    <w:unhideWhenUsed/>
    <w:qFormat/>
    <w:rsid w:val="00703B73"/>
    <w:pPr>
      <w:numPr>
        <w:ilvl w:val="2"/>
        <w:numId w:val="13"/>
      </w:numPr>
      <w:outlineLvl w:val="2"/>
    </w:pPr>
    <w:rPr>
      <w:b/>
    </w:rPr>
  </w:style>
  <w:style w:type="paragraph" w:styleId="Heading4">
    <w:name w:val="heading 4"/>
    <w:basedOn w:val="Normal"/>
    <w:next w:val="Normal"/>
    <w:link w:val="Heading4Char"/>
    <w:uiPriority w:val="9"/>
    <w:semiHidden/>
    <w:unhideWhenUsed/>
    <w:qFormat/>
    <w:rsid w:val="00703B73"/>
    <w:pPr>
      <w:keepNext/>
      <w:keepLines/>
      <w:numPr>
        <w:ilvl w:val="3"/>
        <w:numId w:val="1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3B73"/>
    <w:pPr>
      <w:keepNext/>
      <w:keepLines/>
      <w:numPr>
        <w:ilvl w:val="4"/>
        <w:numId w:val="1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03B73"/>
    <w:pPr>
      <w:keepNext/>
      <w:keepLines/>
      <w:numPr>
        <w:ilvl w:val="5"/>
        <w:numId w:val="1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03B73"/>
    <w:pPr>
      <w:keepNext/>
      <w:keepLines/>
      <w:numPr>
        <w:ilvl w:val="6"/>
        <w:numId w:val="1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03B73"/>
    <w:pPr>
      <w:keepNext/>
      <w:keepLines/>
      <w:numPr>
        <w:ilvl w:val="7"/>
        <w:numId w:val="1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3B73"/>
    <w:pPr>
      <w:keepNext/>
      <w:keepLines/>
      <w:numPr>
        <w:ilvl w:val="8"/>
        <w:numId w:val="1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86F"/>
    <w:rPr>
      <w:rFonts w:ascii="Palatino Linotype" w:hAnsi="Palatino Linotype" w:cs="Times New Roman"/>
      <w:b/>
      <w:kern w:val="2"/>
      <w:sz w:val="32"/>
      <w:szCs w:val="24"/>
      <w14:ligatures w14:val="standard"/>
    </w:rPr>
  </w:style>
  <w:style w:type="paragraph" w:styleId="Header">
    <w:name w:val="header"/>
    <w:basedOn w:val="Normal"/>
    <w:link w:val="HeaderChar"/>
    <w:uiPriority w:val="99"/>
    <w:unhideWhenUsed/>
    <w:rsid w:val="00FE4359"/>
    <w:pPr>
      <w:tabs>
        <w:tab w:val="center" w:pos="4680"/>
        <w:tab w:val="right" w:pos="9360"/>
      </w:tabs>
      <w:spacing w:line="240" w:lineRule="auto"/>
    </w:pPr>
  </w:style>
  <w:style w:type="character" w:customStyle="1" w:styleId="HeaderChar">
    <w:name w:val="Header Char"/>
    <w:basedOn w:val="DefaultParagraphFont"/>
    <w:link w:val="Header"/>
    <w:uiPriority w:val="99"/>
    <w:rsid w:val="00FE4359"/>
    <w:rPr>
      <w:rFonts w:ascii="Times New Roman" w:hAnsi="Times New Roman" w:cs="Times New Roman"/>
      <w:sz w:val="24"/>
      <w:szCs w:val="24"/>
    </w:rPr>
  </w:style>
  <w:style w:type="paragraph" w:styleId="Footer">
    <w:name w:val="footer"/>
    <w:basedOn w:val="Normal"/>
    <w:link w:val="FooterChar"/>
    <w:uiPriority w:val="99"/>
    <w:unhideWhenUsed/>
    <w:rsid w:val="00FE4359"/>
    <w:pPr>
      <w:tabs>
        <w:tab w:val="center" w:pos="4680"/>
        <w:tab w:val="right" w:pos="9360"/>
      </w:tabs>
      <w:spacing w:line="240" w:lineRule="auto"/>
    </w:pPr>
  </w:style>
  <w:style w:type="character" w:customStyle="1" w:styleId="FooterChar">
    <w:name w:val="Footer Char"/>
    <w:basedOn w:val="DefaultParagraphFont"/>
    <w:link w:val="Footer"/>
    <w:uiPriority w:val="99"/>
    <w:rsid w:val="00FE4359"/>
    <w:rPr>
      <w:rFonts w:ascii="Times New Roman" w:hAnsi="Times New Roman" w:cs="Times New Roman"/>
      <w:sz w:val="24"/>
      <w:szCs w:val="24"/>
    </w:rPr>
  </w:style>
  <w:style w:type="character" w:customStyle="1" w:styleId="Heading2Char">
    <w:name w:val="Heading 2 Char"/>
    <w:basedOn w:val="DefaultParagraphFont"/>
    <w:link w:val="Heading2"/>
    <w:uiPriority w:val="9"/>
    <w:rsid w:val="002059C0"/>
    <w:rPr>
      <w:rFonts w:ascii="Palatino Linotype" w:hAnsi="Palatino Linotype" w:cs="Times New Roman"/>
      <w:b/>
      <w:kern w:val="2"/>
      <w:sz w:val="28"/>
      <w:szCs w:val="24"/>
      <w14:ligatures w14:val="standard"/>
    </w:rPr>
  </w:style>
  <w:style w:type="paragraph" w:styleId="ListParagraph">
    <w:name w:val="List Paragraph"/>
    <w:basedOn w:val="Normal"/>
    <w:uiPriority w:val="34"/>
    <w:qFormat/>
    <w:rsid w:val="00655602"/>
    <w:pPr>
      <w:ind w:left="720"/>
      <w:contextualSpacing/>
    </w:pPr>
  </w:style>
  <w:style w:type="paragraph" w:styleId="NoSpacing">
    <w:name w:val="No Spacing"/>
    <w:uiPriority w:val="1"/>
    <w:qFormat/>
    <w:rsid w:val="002128C0"/>
    <w:pPr>
      <w:spacing w:after="0" w:line="240" w:lineRule="auto"/>
      <w:jc w:val="both"/>
    </w:pPr>
    <w:rPr>
      <w:rFonts w:ascii="Palatino Linotype" w:hAnsi="Palatino Linotype" w:cs="Times New Roman"/>
      <w:kern w:val="2"/>
      <w:sz w:val="24"/>
      <w:szCs w:val="24"/>
      <w14:ligatures w14:val="standard"/>
    </w:rPr>
  </w:style>
  <w:style w:type="table" w:styleId="TableGrid">
    <w:name w:val="Table Grid"/>
    <w:basedOn w:val="TableNormal"/>
    <w:uiPriority w:val="39"/>
    <w:rsid w:val="00212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528E"/>
    <w:rPr>
      <w:color w:val="0563C1" w:themeColor="hyperlink"/>
      <w:u w:val="single"/>
    </w:rPr>
  </w:style>
  <w:style w:type="character" w:styleId="UnresolvedMention">
    <w:name w:val="Unresolved Mention"/>
    <w:basedOn w:val="DefaultParagraphFont"/>
    <w:uiPriority w:val="99"/>
    <w:semiHidden/>
    <w:unhideWhenUsed/>
    <w:rsid w:val="00D6528E"/>
    <w:rPr>
      <w:color w:val="605E5C"/>
      <w:shd w:val="clear" w:color="auto" w:fill="E1DFDD"/>
    </w:rPr>
  </w:style>
  <w:style w:type="paragraph" w:styleId="BalloonText">
    <w:name w:val="Balloon Text"/>
    <w:basedOn w:val="Normal"/>
    <w:link w:val="BalloonTextChar"/>
    <w:uiPriority w:val="99"/>
    <w:semiHidden/>
    <w:unhideWhenUsed/>
    <w:rsid w:val="00F862F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2F9"/>
    <w:rPr>
      <w:rFonts w:ascii="Segoe UI" w:hAnsi="Segoe UI" w:cs="Segoe UI"/>
      <w:kern w:val="2"/>
      <w:sz w:val="18"/>
      <w:szCs w:val="18"/>
      <w14:ligatures w14:val="standard"/>
    </w:rPr>
  </w:style>
  <w:style w:type="paragraph" w:styleId="Title">
    <w:name w:val="Title"/>
    <w:basedOn w:val="Heading1"/>
    <w:next w:val="Normal"/>
    <w:link w:val="TitleChar"/>
    <w:uiPriority w:val="10"/>
    <w:qFormat/>
    <w:rsid w:val="00B143E4"/>
    <w:pPr>
      <w:spacing w:before="240" w:after="240"/>
    </w:pPr>
    <w:rPr>
      <w:sz w:val="48"/>
    </w:rPr>
  </w:style>
  <w:style w:type="character" w:customStyle="1" w:styleId="TitleChar">
    <w:name w:val="Title Char"/>
    <w:basedOn w:val="DefaultParagraphFont"/>
    <w:link w:val="Title"/>
    <w:uiPriority w:val="10"/>
    <w:rsid w:val="00B143E4"/>
    <w:rPr>
      <w:rFonts w:ascii="Palatino Linotype" w:hAnsi="Palatino Linotype" w:cs="Times New Roman"/>
      <w:b/>
      <w:kern w:val="2"/>
      <w:sz w:val="48"/>
      <w:szCs w:val="24"/>
      <w14:ligatures w14:val="standard"/>
    </w:rPr>
  </w:style>
  <w:style w:type="character" w:customStyle="1" w:styleId="Heading3Char">
    <w:name w:val="Heading 3 Char"/>
    <w:basedOn w:val="DefaultParagraphFont"/>
    <w:link w:val="Heading3"/>
    <w:uiPriority w:val="9"/>
    <w:rsid w:val="00703B73"/>
    <w:rPr>
      <w:rFonts w:ascii="Palatino Linotype" w:hAnsi="Palatino Linotype" w:cs="Times New Roman"/>
      <w:b/>
      <w:kern w:val="2"/>
      <w:sz w:val="24"/>
      <w:szCs w:val="24"/>
      <w14:ligatures w14:val="standard"/>
    </w:rPr>
  </w:style>
  <w:style w:type="character" w:customStyle="1" w:styleId="Heading4Char">
    <w:name w:val="Heading 4 Char"/>
    <w:basedOn w:val="DefaultParagraphFont"/>
    <w:link w:val="Heading4"/>
    <w:uiPriority w:val="9"/>
    <w:semiHidden/>
    <w:rsid w:val="00703B73"/>
    <w:rPr>
      <w:rFonts w:asciiTheme="majorHAnsi" w:eastAsiaTheme="majorEastAsia" w:hAnsiTheme="majorHAnsi" w:cstheme="majorBidi"/>
      <w:i/>
      <w:iCs/>
      <w:color w:val="2E74B5" w:themeColor="accent1" w:themeShade="BF"/>
      <w:kern w:val="2"/>
      <w:sz w:val="24"/>
      <w:szCs w:val="24"/>
      <w14:ligatures w14:val="standard"/>
    </w:rPr>
  </w:style>
  <w:style w:type="character" w:customStyle="1" w:styleId="Heading5Char">
    <w:name w:val="Heading 5 Char"/>
    <w:basedOn w:val="DefaultParagraphFont"/>
    <w:link w:val="Heading5"/>
    <w:uiPriority w:val="9"/>
    <w:semiHidden/>
    <w:rsid w:val="00703B73"/>
    <w:rPr>
      <w:rFonts w:asciiTheme="majorHAnsi" w:eastAsiaTheme="majorEastAsia" w:hAnsiTheme="majorHAnsi" w:cstheme="majorBidi"/>
      <w:color w:val="2E74B5" w:themeColor="accent1" w:themeShade="BF"/>
      <w:kern w:val="2"/>
      <w:sz w:val="24"/>
      <w:szCs w:val="24"/>
      <w14:ligatures w14:val="standard"/>
    </w:rPr>
  </w:style>
  <w:style w:type="character" w:customStyle="1" w:styleId="Heading6Char">
    <w:name w:val="Heading 6 Char"/>
    <w:basedOn w:val="DefaultParagraphFont"/>
    <w:link w:val="Heading6"/>
    <w:uiPriority w:val="9"/>
    <w:semiHidden/>
    <w:rsid w:val="00703B73"/>
    <w:rPr>
      <w:rFonts w:asciiTheme="majorHAnsi" w:eastAsiaTheme="majorEastAsia" w:hAnsiTheme="majorHAnsi" w:cstheme="majorBidi"/>
      <w:color w:val="1F4D78" w:themeColor="accent1" w:themeShade="7F"/>
      <w:kern w:val="2"/>
      <w:sz w:val="24"/>
      <w:szCs w:val="24"/>
      <w14:ligatures w14:val="standard"/>
    </w:rPr>
  </w:style>
  <w:style w:type="character" w:customStyle="1" w:styleId="Heading7Char">
    <w:name w:val="Heading 7 Char"/>
    <w:basedOn w:val="DefaultParagraphFont"/>
    <w:link w:val="Heading7"/>
    <w:uiPriority w:val="9"/>
    <w:semiHidden/>
    <w:rsid w:val="00703B73"/>
    <w:rPr>
      <w:rFonts w:asciiTheme="majorHAnsi" w:eastAsiaTheme="majorEastAsia" w:hAnsiTheme="majorHAnsi" w:cstheme="majorBidi"/>
      <w:i/>
      <w:iCs/>
      <w:color w:val="1F4D78" w:themeColor="accent1" w:themeShade="7F"/>
      <w:kern w:val="2"/>
      <w:sz w:val="24"/>
      <w:szCs w:val="24"/>
      <w14:ligatures w14:val="standard"/>
    </w:rPr>
  </w:style>
  <w:style w:type="character" w:customStyle="1" w:styleId="Heading8Char">
    <w:name w:val="Heading 8 Char"/>
    <w:basedOn w:val="DefaultParagraphFont"/>
    <w:link w:val="Heading8"/>
    <w:uiPriority w:val="9"/>
    <w:semiHidden/>
    <w:rsid w:val="00703B73"/>
    <w:rPr>
      <w:rFonts w:asciiTheme="majorHAnsi" w:eastAsiaTheme="majorEastAsia" w:hAnsiTheme="majorHAnsi" w:cstheme="majorBidi"/>
      <w:color w:val="272727" w:themeColor="text1" w:themeTint="D8"/>
      <w:kern w:val="2"/>
      <w:sz w:val="21"/>
      <w:szCs w:val="21"/>
      <w14:ligatures w14:val="standard"/>
    </w:rPr>
  </w:style>
  <w:style w:type="character" w:customStyle="1" w:styleId="Heading9Char">
    <w:name w:val="Heading 9 Char"/>
    <w:basedOn w:val="DefaultParagraphFont"/>
    <w:link w:val="Heading9"/>
    <w:uiPriority w:val="9"/>
    <w:semiHidden/>
    <w:rsid w:val="00703B73"/>
    <w:rPr>
      <w:rFonts w:asciiTheme="majorHAnsi" w:eastAsiaTheme="majorEastAsia" w:hAnsiTheme="majorHAnsi" w:cstheme="majorBidi"/>
      <w:i/>
      <w:iCs/>
      <w:color w:val="272727" w:themeColor="text1" w:themeTint="D8"/>
      <w:kern w:val="2"/>
      <w:sz w:val="21"/>
      <w:szCs w:val="21"/>
      <w14:ligatures w14:val="standard"/>
    </w:rPr>
  </w:style>
  <w:style w:type="paragraph" w:customStyle="1" w:styleId="Figure">
    <w:name w:val="Figure"/>
    <w:basedOn w:val="Normal"/>
    <w:link w:val="FigureChar"/>
    <w:qFormat/>
    <w:rsid w:val="0011486F"/>
    <w:pPr>
      <w:jc w:val="center"/>
    </w:pPr>
    <w:rPr>
      <w:b/>
      <w:noProof/>
      <w14:ligatures w14:val="none"/>
    </w:rPr>
  </w:style>
  <w:style w:type="paragraph" w:styleId="Caption">
    <w:name w:val="caption"/>
    <w:basedOn w:val="Normal"/>
    <w:next w:val="Normal"/>
    <w:uiPriority w:val="35"/>
    <w:unhideWhenUsed/>
    <w:qFormat/>
    <w:rsid w:val="00767C34"/>
    <w:pPr>
      <w:spacing w:after="200" w:line="240" w:lineRule="auto"/>
    </w:pPr>
    <w:rPr>
      <w:i/>
      <w:iCs/>
      <w:color w:val="44546A" w:themeColor="text2"/>
      <w:sz w:val="18"/>
      <w:szCs w:val="18"/>
    </w:rPr>
  </w:style>
  <w:style w:type="character" w:customStyle="1" w:styleId="FigureChar">
    <w:name w:val="Figure Char"/>
    <w:basedOn w:val="DefaultParagraphFont"/>
    <w:link w:val="Figure"/>
    <w:rsid w:val="0011486F"/>
    <w:rPr>
      <w:rFonts w:ascii="Palatino Linotype" w:hAnsi="Palatino Linotype" w:cs="Times New Roman"/>
      <w:b/>
      <w:noProof/>
      <w:kern w:val="2"/>
      <w:sz w:val="24"/>
      <w:szCs w:val="24"/>
    </w:rPr>
  </w:style>
  <w:style w:type="character" w:styleId="FollowedHyperlink">
    <w:name w:val="FollowedHyperlink"/>
    <w:basedOn w:val="DefaultParagraphFont"/>
    <w:uiPriority w:val="99"/>
    <w:semiHidden/>
    <w:unhideWhenUsed/>
    <w:rsid w:val="00F004E8"/>
    <w:rPr>
      <w:color w:val="954F72" w:themeColor="followedHyperlink"/>
      <w:u w:val="single"/>
    </w:rPr>
  </w:style>
  <w:style w:type="character" w:styleId="PlaceholderText">
    <w:name w:val="Placeholder Text"/>
    <w:basedOn w:val="DefaultParagraphFont"/>
    <w:uiPriority w:val="99"/>
    <w:semiHidden/>
    <w:rsid w:val="00AC42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4A979-1C35-45C9-80D5-B7A8BF2CA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14</Pages>
  <Words>1559</Words>
  <Characters>8891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Young Lee</dc:creator>
  <cp:keywords/>
  <dc:description/>
  <cp:lastModifiedBy>Hangyoung Lee</cp:lastModifiedBy>
  <cp:revision>12</cp:revision>
  <cp:lastPrinted>2018-10-10T01:11:00Z</cp:lastPrinted>
  <dcterms:created xsi:type="dcterms:W3CDTF">2018-10-08T10:48:00Z</dcterms:created>
  <dcterms:modified xsi:type="dcterms:W3CDTF">2019-05-11T14:09:00Z</dcterms:modified>
</cp:coreProperties>
</file>