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1D096" w14:textId="191DA449" w:rsidR="006129B2" w:rsidRPr="00761DC7" w:rsidRDefault="009E762F" w:rsidP="006129B2">
      <w:pPr>
        <w:rPr>
          <w:rFonts w:eastAsiaTheme="minorEastAsia"/>
        </w:rPr>
      </w:pPr>
      <w:r w:rsidRPr="009E762F">
        <w:t>Each mineral has a unique spectral signature, absorbing or reflecting light at specific wavelengths. Identifying these characteristic wavelengths allows for mineral detection. To extract this information from spectral data, various indicators assess a mineral's spectral profile. One such indicator is Band Depth (BD</w:t>
      </w:r>
      <w:r w:rsidR="00F74953">
        <w:t>)</w:t>
      </w:r>
      <w:r w:rsidR="009B25AA">
        <w:rPr>
          <w:rStyle w:val="FootnoteReference"/>
        </w:rPr>
        <w:footnoteReference w:id="1"/>
      </w:r>
      <w:r w:rsidR="00F74953">
        <w:t>:</w:t>
      </w:r>
      <w:r w:rsidR="006129B2" w:rsidRPr="009E762F">
        <w:br/>
      </w:r>
      <w:r w:rsidR="006129B2">
        <w:br/>
      </w:r>
      <m:oMathPara>
        <m:oMath>
          <m:r>
            <w:rPr>
              <w:rFonts w:ascii="Cambria Math" w:hAnsi="Cambria Math"/>
            </w:rPr>
            <m:t>BD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</m:oMath>
      </m:oMathPara>
    </w:p>
    <w:p w14:paraId="5287DB29" w14:textId="40EF833E" w:rsidR="00293A29" w:rsidRDefault="00761DC7" w:rsidP="006129B2">
      <w:pPr>
        <w:rPr>
          <w:rFonts w:eastAsiaTheme="minorEastAsia"/>
        </w:rPr>
      </w:pPr>
      <w:r>
        <w:br/>
      </w:r>
      <w:r w:rsidR="006129B2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6129B2">
        <w:rPr>
          <w:rFonts w:eastAsiaTheme="minorEastAsia"/>
        </w:rPr>
        <w:t xml:space="preserve"> is the reflectivity at the wavelength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6129B2"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6129B2">
        <w:rPr>
          <w:rFonts w:eastAsiaTheme="minorEastAsia"/>
        </w:rPr>
        <w:t>.</w:t>
      </w:r>
      <w:r w:rsidR="00CF54EC">
        <w:rPr>
          <w:rFonts w:eastAsiaTheme="minorEastAsia"/>
        </w:rPr>
        <w:br/>
      </w:r>
      <w:r w:rsidR="00A254FB">
        <w:rPr>
          <w:rFonts w:eastAsiaTheme="minorEastAsia"/>
        </w:rPr>
        <w:br/>
      </w:r>
      <w:r w:rsidR="00A254FB" w:rsidRPr="00A254FB">
        <w:rPr>
          <w:rFonts w:eastAsiaTheme="minorEastAsia"/>
        </w:rPr>
        <w:t xml:space="preserve">In regions where a mineral strongly absorbs light, reflectance decreases at that wavelength. Band Depth quantifies the extent of this absorption relative to the reflectance of </w:t>
      </w:r>
      <w:r w:rsidR="00BC772D" w:rsidRPr="00A254FB">
        <w:rPr>
          <w:rFonts w:eastAsiaTheme="minorEastAsia"/>
        </w:rPr>
        <w:t>neighbouring</w:t>
      </w:r>
      <w:r w:rsidR="00A254FB" w:rsidRPr="00A254FB">
        <w:rPr>
          <w:rFonts w:eastAsiaTheme="minorEastAsia"/>
        </w:rPr>
        <w:t xml:space="preserve"> wavelengths.</w:t>
      </w:r>
      <w:r w:rsidR="00827C4C">
        <w:rPr>
          <w:rFonts w:eastAsiaTheme="minorEastAsia"/>
        </w:rPr>
        <w:br/>
      </w:r>
      <w:r w:rsidR="00827C4C">
        <w:rPr>
          <w:rFonts w:eastAsiaTheme="minorEastAsia"/>
        </w:rPr>
        <w:br/>
      </w:r>
      <w:r w:rsidR="00A254FB" w:rsidRPr="00A254FB">
        <w:rPr>
          <w:rFonts w:eastAsiaTheme="minorEastAsia"/>
        </w:rPr>
        <w:t xml:space="preserve">If significant absorption occurs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A254FB" w:rsidRPr="00A254FB">
        <w:rPr>
          <w:rFonts w:ascii="Arial" w:eastAsiaTheme="minorEastAsia" w:hAnsi="Arial" w:cs="Arial"/>
        </w:rPr>
        <w:t>​</w:t>
      </w:r>
      <w:r w:rsidR="00A254FB" w:rsidRPr="00A254F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A254FB">
        <w:rPr>
          <w:rFonts w:eastAsiaTheme="minorEastAsia"/>
        </w:rPr>
        <w:t xml:space="preserve"> </w:t>
      </w:r>
      <w:r w:rsidR="00A254FB" w:rsidRPr="00A254FB">
        <w:rPr>
          <w:rFonts w:eastAsiaTheme="minorEastAsia"/>
        </w:rPr>
        <w:t xml:space="preserve">will be lower than the weighted average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597871">
        <w:rPr>
          <w:rFonts w:eastAsiaTheme="minorEastAsia"/>
        </w:rPr>
        <w:t xml:space="preserve"> </w:t>
      </w:r>
      <w:r w:rsidR="00A254FB" w:rsidRPr="00A254FB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A254FB" w:rsidRPr="00A254FB">
        <w:rPr>
          <w:rFonts w:ascii="Arial" w:eastAsiaTheme="minorEastAsia" w:hAnsi="Arial" w:cs="Arial"/>
        </w:rPr>
        <w:t>​</w:t>
      </w:r>
      <w:r w:rsidR="00A254FB" w:rsidRPr="00A254FB">
        <w:rPr>
          <w:rFonts w:eastAsiaTheme="minorEastAsia"/>
        </w:rPr>
        <w:t xml:space="preserve">. Since BD is calculated as 1 minus this ratio, minerals exhibiting strong absorption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A254FB" w:rsidRPr="00A254FB">
        <w:rPr>
          <w:rFonts w:ascii="Arial" w:eastAsiaTheme="minorEastAsia" w:hAnsi="Arial" w:cs="Arial"/>
        </w:rPr>
        <w:t>​</w:t>
      </w:r>
      <w:r w:rsidR="00A254FB" w:rsidRPr="00A254FB">
        <w:rPr>
          <w:rFonts w:eastAsiaTheme="minorEastAsia"/>
        </w:rPr>
        <w:t xml:space="preserve"> will have a higher BD(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A254FB" w:rsidRPr="00A254FB">
        <w:rPr>
          <w:rFonts w:ascii="Arial" w:eastAsiaTheme="minorEastAsia" w:hAnsi="Arial" w:cs="Arial"/>
        </w:rPr>
        <w:t>​</w:t>
      </w:r>
      <w:r w:rsidR="00A254FB" w:rsidRPr="00A254FB">
        <w:rPr>
          <w:rFonts w:eastAsiaTheme="minorEastAsia"/>
        </w:rPr>
        <w:t>) value than others.</w:t>
      </w:r>
      <w:r w:rsidR="00597871">
        <w:rPr>
          <w:rFonts w:eastAsiaTheme="minorEastAsia"/>
        </w:rPr>
        <w:br/>
      </w:r>
      <w:r w:rsidR="00BC772D">
        <w:rPr>
          <w:u w:val="single"/>
        </w:rPr>
        <w:br/>
      </w:r>
      <w:r w:rsidR="00CC0A24">
        <w:rPr>
          <w:u w:val="single"/>
        </w:rPr>
        <w:t xml:space="preserve">Gypsum </w:t>
      </w:r>
      <w:r w:rsidR="006129B2" w:rsidRPr="007368BC">
        <w:rPr>
          <w:u w:val="single"/>
        </w:rPr>
        <w:t>Example</w:t>
      </w:r>
      <w:r w:rsidR="00121B29">
        <w:rPr>
          <w:u w:val="single"/>
        </w:rPr>
        <w:br/>
      </w:r>
      <w:r w:rsidR="00F91F8B" w:rsidRPr="00F91F8B">
        <w:t>Gypsum</w:t>
      </w:r>
      <w:r w:rsidR="00B5768D">
        <w:t xml:space="preserve"> &amp; Alun</w:t>
      </w:r>
      <w:r w:rsidR="00E377DA">
        <w:t>ite</w:t>
      </w:r>
      <w:r w:rsidR="00F91F8B" w:rsidRPr="00F91F8B">
        <w:t xml:space="preserve"> exhibit absorption around </w:t>
      </w:r>
      <m:oMath>
        <m:r>
          <w:rPr>
            <w:rFonts w:ascii="Cambria Math" w:hAnsi="Cambria Math"/>
          </w:rPr>
          <m:t>1750μm</m:t>
        </m:r>
      </m:oMath>
      <w:r w:rsidR="00F91F8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91F8B" w:rsidRPr="00F91F8B">
        <w:t>)</w:t>
      </w:r>
      <w:r w:rsidR="00E377DA">
        <w:t>,</w:t>
      </w:r>
      <w:r w:rsidR="00F91F8B" w:rsidRPr="00F91F8B">
        <w:t xml:space="preserve"> </w:t>
      </w:r>
      <w:r w:rsidR="00E377DA">
        <w:t>t</w:t>
      </w:r>
      <w:r w:rsidR="00F91F8B" w:rsidRPr="00F91F8B">
        <w:t>o assess this</w:t>
      </w:r>
      <w:r w:rsidR="00E377DA">
        <w:t xml:space="preserve"> and as per the BD1750</w:t>
      </w:r>
      <w:r w:rsidR="00545C09">
        <w:t xml:space="preserve"> indicator</w:t>
      </w:r>
      <w:r w:rsidR="00545C09">
        <w:rPr>
          <w:rStyle w:val="FootnoteReference"/>
        </w:rPr>
        <w:footnoteReference w:id="2"/>
      </w:r>
      <w:r w:rsidR="00F91F8B" w:rsidRPr="00F91F8B">
        <w:t xml:space="preserve">, the reflectance at </w:t>
      </w:r>
      <m:oMath>
        <m:r>
          <w:rPr>
            <w:rFonts w:ascii="Cambria Math" w:hAnsi="Cambria Math"/>
          </w:rPr>
          <m:t>1550μm</m:t>
        </m:r>
      </m:oMath>
      <w:r w:rsidR="00F91F8B" w:rsidRPr="00F91F8B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91F8B" w:rsidRPr="00F91F8B">
        <w:rPr>
          <w:rFonts w:ascii="Arial" w:hAnsi="Arial" w:cs="Arial"/>
        </w:rPr>
        <w:t>​</w:t>
      </w:r>
      <w:r w:rsidR="00F91F8B" w:rsidRPr="00F91F8B">
        <w:t xml:space="preserve">) and </w:t>
      </w:r>
      <m:oMath>
        <m:r>
          <w:rPr>
            <w:rFonts w:ascii="Cambria Math" w:hAnsi="Cambria Math"/>
          </w:rPr>
          <m:t>1815μm</m:t>
        </m:r>
      </m:oMath>
      <w:r w:rsidR="00886FD9" w:rsidRPr="00F91F8B">
        <w:t xml:space="preserve"> </w:t>
      </w:r>
      <w:r w:rsidR="00F91F8B" w:rsidRPr="00F91F8B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F91F8B" w:rsidRPr="00F91F8B">
        <w:t>) serve as reference points. The spectral graph below highlights this region</w:t>
      </w:r>
      <w:r w:rsidR="00814678">
        <w:rPr>
          <w:rStyle w:val="FootnoteReference"/>
        </w:rPr>
        <w:footnoteReference w:id="3"/>
      </w:r>
      <w:r w:rsidR="00F91F8B" w:rsidRPr="00F91F8B">
        <w:t>:</w:t>
      </w:r>
    </w:p>
    <w:p w14:paraId="6F7A5A00" w14:textId="7F85FEAB" w:rsidR="00D2218C" w:rsidRPr="00121B29" w:rsidRDefault="00EF2F51" w:rsidP="00293A29">
      <w:pPr>
        <w:jc w:val="center"/>
        <w:rPr>
          <w:u w:val="single"/>
        </w:rPr>
      </w:pPr>
      <w:r>
        <w:rPr>
          <w:rFonts w:eastAsiaTheme="minorEastAsia"/>
        </w:rPr>
        <w:br/>
      </w:r>
      <w:r w:rsidR="008D0397" w:rsidRPr="00541318">
        <w:rPr>
          <w:noProof/>
        </w:rPr>
        <w:drawing>
          <wp:inline distT="0" distB="0" distL="0" distR="0" wp14:anchorId="6BF9E779" wp14:editId="11DF3C14">
            <wp:extent cx="4000500" cy="2667000"/>
            <wp:effectExtent l="0" t="0" r="0" b="0"/>
            <wp:docPr id="1718321804" name="Picture 2" descr="A graph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21804" name="Picture 2" descr="A graph with different colored lin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11" cy="266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7D0A" w14:textId="08165411" w:rsidR="00293A29" w:rsidRDefault="00EF2F51" w:rsidP="00293A2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Zooming </w:t>
      </w:r>
      <w:r w:rsidR="00C679B1">
        <w:rPr>
          <w:rFonts w:eastAsiaTheme="minorEastAsia"/>
        </w:rPr>
        <w:t>in:</w:t>
      </w:r>
    </w:p>
    <w:p w14:paraId="7C2BD5FD" w14:textId="5BA3CFDD" w:rsidR="00541318" w:rsidRDefault="00293A29" w:rsidP="00293A29">
      <w:pPr>
        <w:jc w:val="center"/>
        <w:rPr>
          <w:rFonts w:eastAsiaTheme="minorEastAsia"/>
        </w:rPr>
      </w:pPr>
      <w:r>
        <w:rPr>
          <w:rFonts w:eastAsiaTheme="minorEastAsia"/>
        </w:rPr>
        <w:br/>
      </w:r>
      <w:r w:rsidR="00541318">
        <w:rPr>
          <w:rFonts w:eastAsiaTheme="minorEastAsia"/>
          <w:noProof/>
        </w:rPr>
        <w:drawing>
          <wp:inline distT="0" distB="0" distL="0" distR="0" wp14:anchorId="2B0D7273" wp14:editId="4A50B8CA">
            <wp:extent cx="4001400" cy="2667600"/>
            <wp:effectExtent l="0" t="0" r="0" b="0"/>
            <wp:docPr id="1062630926" name="Picture 3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30926" name="Picture 3" descr="A graph with blue and orange line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400" cy="26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7B31" w14:textId="62A54017" w:rsidR="00906629" w:rsidRPr="00C679B1" w:rsidRDefault="00C679B1" w:rsidP="006129B2">
      <w:r w:rsidRPr="00C679B1">
        <w:rPr>
          <w:rFonts w:eastAsiaTheme="minorEastAsia"/>
        </w:rPr>
        <w:t xml:space="preserve">If only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1550</m:t>
            </m:r>
          </m:sub>
        </m:sSub>
      </m:oMath>
      <w:r w:rsidR="008F17E2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1815</m:t>
            </m:r>
          </m:sub>
        </m:sSub>
      </m:oMath>
      <w:r w:rsidRPr="00C679B1">
        <w:rPr>
          <w:rFonts w:ascii="Arial" w:eastAsiaTheme="minorEastAsia" w:hAnsi="Arial" w:cs="Arial"/>
        </w:rPr>
        <w:t>​</w:t>
      </w:r>
      <w:r w:rsidRPr="00C679B1">
        <w:rPr>
          <w:rFonts w:eastAsiaTheme="minorEastAsia"/>
        </w:rPr>
        <w:t xml:space="preserve"> were known, the expected reflectance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1750</m:t>
            </m:r>
          </m:sub>
        </m:sSub>
      </m:oMath>
      <w:r w:rsidRPr="00C679B1">
        <w:rPr>
          <w:rFonts w:ascii="Arial" w:eastAsiaTheme="minorEastAsia" w:hAnsi="Arial" w:cs="Arial"/>
        </w:rPr>
        <w:t>​</w:t>
      </w:r>
      <w:r w:rsidRPr="00C679B1">
        <w:rPr>
          <w:rFonts w:eastAsiaTheme="minorEastAsia"/>
        </w:rPr>
        <w:t xml:space="preserve"> would be a weighted average:</w:t>
      </w:r>
    </w:p>
    <w:p w14:paraId="37AE9CB4" w14:textId="77777777" w:rsidR="008F17E2" w:rsidRPr="00293A29" w:rsidRDefault="00000000" w:rsidP="00CA1A9C">
      <w:pPr>
        <w:spacing w:after="0"/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1750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1815-1750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1815-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1550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1550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1750-1550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1815-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1550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1815</m:t>
              </m:r>
            </m:sub>
          </m:sSub>
        </m:oMath>
      </m:oMathPara>
    </w:p>
    <w:p w14:paraId="502A862A" w14:textId="77777777" w:rsidR="00293A29" w:rsidRDefault="00293A29" w:rsidP="00CA1A9C">
      <w:pPr>
        <w:spacing w:after="0"/>
        <w:rPr>
          <w:rFonts w:eastAsiaTheme="minorEastAsia"/>
        </w:rPr>
      </w:pPr>
    </w:p>
    <w:p w14:paraId="3BCAFDC5" w14:textId="75764422" w:rsidR="00CA1A9C" w:rsidRDefault="00443F68" w:rsidP="00CA1A9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1550</m:t>
            </m:r>
          </m:sub>
        </m:sSub>
        <m:r>
          <w:rPr>
            <w:rFonts w:ascii="Cambria Math" w:eastAsiaTheme="minorEastAsia" w:hAnsi="Cambria Math"/>
          </w:rPr>
          <m:t>=0.7156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1815</m:t>
            </m:r>
          </m:sub>
        </m:sSub>
        <m:r>
          <w:rPr>
            <w:rFonts w:ascii="Cambria Math" w:eastAsiaTheme="minorEastAsia" w:hAnsi="Cambria Math"/>
          </w:rPr>
          <m:t>=0.7011</m:t>
        </m:r>
      </m:oMath>
      <w:r>
        <w:rPr>
          <w:rFonts w:eastAsiaTheme="minorEastAsia"/>
        </w:rPr>
        <w:t>:</w:t>
      </w:r>
      <w:r w:rsidR="00413338" w:rsidRPr="0017508A">
        <w:rPr>
          <w:rFonts w:eastAsiaTheme="minorEastAsia"/>
        </w:rPr>
        <w:br/>
      </w:r>
    </w:p>
    <w:p w14:paraId="2C9EC39E" w14:textId="5DAFC951" w:rsidR="0017508A" w:rsidRPr="00CA1A9C" w:rsidRDefault="00000000" w:rsidP="00CA1A9C">
      <w:pPr>
        <w:spacing w:after="0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1750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1815-1750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1815-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1550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0.7156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1750-1550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1815-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1550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0.7011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0.704</m:t>
          </m:r>
          <m:r>
            <w:rPr>
              <w:rFonts w:ascii="Cambria Math" w:eastAsiaTheme="minorEastAsia" w:hAnsi="Cambria Math"/>
            </w:rPr>
            <m:t>7</m:t>
          </m:r>
        </m:oMath>
      </m:oMathPara>
    </w:p>
    <w:p w14:paraId="0FC22D9F" w14:textId="5BCAE9F1" w:rsidR="0020769D" w:rsidRPr="0020769D" w:rsidRDefault="00CA1A9C" w:rsidP="0020769D">
      <w:pPr>
        <w:rPr>
          <w:rFonts w:eastAsiaTheme="minorEastAsia"/>
        </w:rPr>
      </w:pPr>
      <w:r>
        <w:rPr>
          <w:rFonts w:eastAsiaTheme="minorEastAsia"/>
        </w:rPr>
        <w:br/>
      </w:r>
      <w:r w:rsidR="0020769D" w:rsidRPr="0020769D">
        <w:rPr>
          <w:rFonts w:eastAsiaTheme="minorEastAsia"/>
        </w:rPr>
        <w:t>This expected reflectance is represented by the green dot on the blue diagonal line between (1550, 0.7156) and (1815, 0.7011).</w:t>
      </w:r>
      <w:r w:rsidR="0020769D">
        <w:rPr>
          <w:rFonts w:eastAsiaTheme="minorEastAsia"/>
        </w:rPr>
        <w:t xml:space="preserve"> </w:t>
      </w:r>
      <w:r w:rsidR="0020769D" w:rsidRPr="0020769D">
        <w:rPr>
          <w:rFonts w:eastAsiaTheme="minorEastAsia"/>
        </w:rPr>
        <w:t>However, due to additional absorption at</w:t>
      </w:r>
      <w:r w:rsidR="00C24D3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1750μm</m:t>
        </m:r>
      </m:oMath>
      <w:r w:rsidR="0020769D" w:rsidRPr="0020769D">
        <w:rPr>
          <w:rFonts w:eastAsiaTheme="minorEastAsia"/>
        </w:rPr>
        <w:t xml:space="preserve">, the actual reflectance is </w:t>
      </w:r>
      <w:r w:rsidR="0020769D" w:rsidRPr="00C24D35">
        <w:rPr>
          <w:rFonts w:eastAsiaTheme="minorEastAsia"/>
        </w:rPr>
        <w:t>lower:</w:t>
      </w:r>
      <w:r w:rsidR="00C24D3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1750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0.6907</m:t>
        </m:r>
      </m:oMath>
      <w:r w:rsidR="00BA3D76">
        <w:rPr>
          <w:rFonts w:eastAsiaTheme="minorEastAsia"/>
        </w:rPr>
        <w:t>,</w:t>
      </w:r>
      <w:r w:rsidR="0020769D" w:rsidRPr="0020769D">
        <w:rPr>
          <w:rFonts w:eastAsiaTheme="minorEastAsia"/>
        </w:rPr>
        <w:t xml:space="preserve"> resulting in an elevated Band Depth:</w:t>
      </w:r>
    </w:p>
    <w:p w14:paraId="7345545B" w14:textId="77777777" w:rsidR="00293A29" w:rsidRPr="00293A29" w:rsidRDefault="000434A4" w:rsidP="00293A29">
      <w:pPr>
        <w:ind w:left="720"/>
        <w:rPr>
          <w:rFonts w:eastAsiaTheme="minorEastAsia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1750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1750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1750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0.6907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0.704</m:t>
              </m:r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eastAsiaTheme="minorEastAsia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Theme="minorEastAsia"/>
            </w:rPr>
            <m:t>=</m:t>
          </m:r>
          <m:r>
            <m:rPr>
              <m:sty m:val="p"/>
            </m:rPr>
            <w:rPr>
              <w:rFonts w:ascii="Cambria Math" w:eastAsiaTheme="minorEastAsia"/>
            </w:rPr>
            <m:t>0.0198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77A701D1" w14:textId="77777777" w:rsidR="00CA1A9C" w:rsidRDefault="00CC0A24" w:rsidP="00293A29">
      <w:pPr>
        <w:rPr>
          <w:rFonts w:eastAsiaTheme="minorEastAsia"/>
        </w:rPr>
      </w:pPr>
      <w:r w:rsidRPr="00CC0A24">
        <w:rPr>
          <w:rFonts w:eastAsiaTheme="minorEastAsia"/>
          <w:u w:val="single"/>
        </w:rPr>
        <w:t>Identifying Minerals</w:t>
      </w:r>
      <w:r w:rsidR="00856962">
        <w:rPr>
          <w:rFonts w:eastAsiaTheme="minorEastAsia"/>
        </w:rPr>
        <w:br/>
      </w:r>
      <w:r w:rsidRPr="00CC0A24">
        <w:rPr>
          <w:rFonts w:eastAsiaTheme="minorEastAsia"/>
        </w:rPr>
        <w:t xml:space="preserve">While the difference may seem subtle, only Gypsum and Alunite exhibit an elevated BD at </w:t>
      </w:r>
      <m:oMath>
        <m:r>
          <w:rPr>
            <w:rFonts w:ascii="Cambria Math" w:eastAsiaTheme="minorEastAsia" w:hAnsi="Cambria Math"/>
          </w:rPr>
          <m:t>1750μm</m:t>
        </m:r>
      </m:oMath>
      <w:r w:rsidRPr="00CC0A24">
        <w:rPr>
          <w:rFonts w:eastAsiaTheme="minorEastAsia"/>
        </w:rPr>
        <w:t>, confirming their distinctive spectral signatures. This demonstrates how Band Depth analysis enables mineral identification.</w:t>
      </w:r>
      <w:r w:rsidR="00856962">
        <w:rPr>
          <w:rFonts w:eastAsiaTheme="minorEastAsia"/>
        </w:rPr>
        <w:br/>
      </w:r>
    </w:p>
    <w:p w14:paraId="0B09389B" w14:textId="77777777" w:rsidR="00CA1A9C" w:rsidRDefault="00CA1A9C" w:rsidP="00293A29">
      <w:pPr>
        <w:rPr>
          <w:rFonts w:eastAsiaTheme="minorEastAsia"/>
        </w:rPr>
      </w:pPr>
    </w:p>
    <w:p w14:paraId="0AADBC35" w14:textId="77777777" w:rsidR="00CA1A9C" w:rsidRDefault="00CA1A9C" w:rsidP="00293A29">
      <w:pPr>
        <w:rPr>
          <w:rFonts w:eastAsiaTheme="minorEastAsia"/>
        </w:rPr>
      </w:pPr>
    </w:p>
    <w:p w14:paraId="5F016316" w14:textId="4619F12E" w:rsidR="00CC0A24" w:rsidRPr="00CC0A24" w:rsidRDefault="00856962" w:rsidP="00CA1A9C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br/>
      </w:r>
      <w:r>
        <w:rPr>
          <w:rFonts w:eastAsiaTheme="minorEastAsia"/>
          <w:noProof/>
        </w:rPr>
        <w:drawing>
          <wp:inline distT="0" distB="0" distL="0" distR="0" wp14:anchorId="63FCCFAE" wp14:editId="6F687E72">
            <wp:extent cx="4001400" cy="2667600"/>
            <wp:effectExtent l="0" t="0" r="0" b="0"/>
            <wp:docPr id="1917823082" name="Picture 1" descr="A graph of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23082" name="Picture 1" descr="A graph of blue line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400" cy="26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C97A" w14:textId="7E96EC0C" w:rsidR="00761DC7" w:rsidRPr="00CC0A24" w:rsidRDefault="00CC0A24">
      <w:pPr>
        <w:rPr>
          <w:rFonts w:eastAsiaTheme="minorEastAsia"/>
        </w:rPr>
      </w:pPr>
      <w:r w:rsidRPr="00CC0A24">
        <w:rPr>
          <w:rFonts w:eastAsiaTheme="minorEastAsia"/>
        </w:rPr>
        <w:t>Similarly, MTRDR data from CRISM contains numerous spectral indicators that help identify minerals on Mars.</w:t>
      </w:r>
    </w:p>
    <w:sectPr w:rsidR="00761DC7" w:rsidRPr="00CC0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8231C" w14:textId="77777777" w:rsidR="000D4730" w:rsidRDefault="000D4730" w:rsidP="009B25AA">
      <w:pPr>
        <w:spacing w:after="0" w:line="240" w:lineRule="auto"/>
      </w:pPr>
      <w:r>
        <w:separator/>
      </w:r>
    </w:p>
  </w:endnote>
  <w:endnote w:type="continuationSeparator" w:id="0">
    <w:p w14:paraId="0D966547" w14:textId="77777777" w:rsidR="000D4730" w:rsidRDefault="000D4730" w:rsidP="009B2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06FF88" w14:textId="77777777" w:rsidR="000D4730" w:rsidRDefault="000D4730" w:rsidP="009B25AA">
      <w:pPr>
        <w:spacing w:after="0" w:line="240" w:lineRule="auto"/>
      </w:pPr>
      <w:r>
        <w:separator/>
      </w:r>
    </w:p>
  </w:footnote>
  <w:footnote w:type="continuationSeparator" w:id="0">
    <w:p w14:paraId="375B97B1" w14:textId="77777777" w:rsidR="000D4730" w:rsidRDefault="000D4730" w:rsidP="009B25AA">
      <w:pPr>
        <w:spacing w:after="0" w:line="240" w:lineRule="auto"/>
      </w:pPr>
      <w:r>
        <w:continuationSeparator/>
      </w:r>
    </w:p>
  </w:footnote>
  <w:footnote w:id="1">
    <w:p w14:paraId="213449E8" w14:textId="4296B846" w:rsidR="009B25AA" w:rsidRDefault="009B25AA">
      <w:pPr>
        <w:pStyle w:val="FootnoteText"/>
      </w:pPr>
      <w:r w:rsidRPr="00121B29">
        <w:rPr>
          <w:rStyle w:val="FootnoteReference"/>
          <w:highlight w:val="yellow"/>
        </w:rPr>
        <w:footnoteRef/>
      </w:r>
      <w:r w:rsidRPr="00121B29">
        <w:rPr>
          <w:highlight w:val="yellow"/>
        </w:rPr>
        <w:t xml:space="preserve"> </w:t>
      </w:r>
      <w:r w:rsidR="00121B29" w:rsidRPr="00121B29">
        <w:rPr>
          <w:highlight w:val="yellow"/>
        </w:rPr>
        <w:t>From section 4.1 / page 11 of</w:t>
      </w:r>
      <w:r w:rsidR="00121B29">
        <w:t xml:space="preserve"> - </w:t>
      </w:r>
      <w:r w:rsidRPr="009B25AA">
        <w:t xml:space="preserve">Viviano-Beck, C. E., et al. (2014), Revised CRISM spectral parameters and summary products based on the currently detected mineral diversity on Mars, J. </w:t>
      </w:r>
      <w:proofErr w:type="spellStart"/>
      <w:r w:rsidRPr="009B25AA">
        <w:t>Geophys</w:t>
      </w:r>
      <w:proofErr w:type="spellEnd"/>
      <w:r w:rsidRPr="009B25AA">
        <w:t>. Res. Planets, 119, 1403–1431, doi:10.1002/2014JE004627.</w:t>
      </w:r>
    </w:p>
  </w:footnote>
  <w:footnote w:id="2">
    <w:p w14:paraId="02492CEF" w14:textId="3E2744C7" w:rsidR="00545C09" w:rsidRDefault="00545C09">
      <w:pPr>
        <w:pStyle w:val="FootnoteText"/>
      </w:pPr>
      <w:r w:rsidRPr="00BC772D">
        <w:rPr>
          <w:rStyle w:val="FootnoteReference"/>
          <w:highlight w:val="yellow"/>
        </w:rPr>
        <w:footnoteRef/>
      </w:r>
      <w:r w:rsidRPr="00BC772D">
        <w:rPr>
          <w:highlight w:val="yellow"/>
        </w:rPr>
        <w:t xml:space="preserve"> Number </w:t>
      </w:r>
      <w:r w:rsidR="00BC772D" w:rsidRPr="00BC772D">
        <w:rPr>
          <w:highlight w:val="yellow"/>
        </w:rPr>
        <w:t>22(?) in table 2, page 16 of</w:t>
      </w:r>
      <w:r>
        <w:t xml:space="preserve"> - </w:t>
      </w:r>
      <w:r w:rsidRPr="009B25AA">
        <w:t xml:space="preserve">Viviano-Beck, C. E., et al. (2014), Revised CRISM spectral parameters and summary products based on the currently detected mineral diversity on Mars, J. </w:t>
      </w:r>
      <w:proofErr w:type="spellStart"/>
      <w:r w:rsidRPr="009B25AA">
        <w:t>Geophys</w:t>
      </w:r>
      <w:proofErr w:type="spellEnd"/>
      <w:r w:rsidRPr="009B25AA">
        <w:t>. Res. Planets, 119, 1403–1431, doi:10.1002/2014JE004627.</w:t>
      </w:r>
    </w:p>
  </w:footnote>
  <w:footnote w:id="3">
    <w:p w14:paraId="1083DD97" w14:textId="396F8374" w:rsidR="00814678" w:rsidRDefault="00814678">
      <w:pPr>
        <w:pStyle w:val="FootnoteText"/>
      </w:pPr>
      <w:r w:rsidRPr="00121B29">
        <w:rPr>
          <w:rStyle w:val="FootnoteReference"/>
          <w:highlight w:val="yellow"/>
        </w:rPr>
        <w:footnoteRef/>
      </w:r>
      <w:r w:rsidRPr="00121B29">
        <w:rPr>
          <w:highlight w:val="yellow"/>
        </w:rPr>
        <w:t xml:space="preserve"> Data is from here:</w:t>
      </w:r>
      <w:r>
        <w:t xml:space="preserve"> </w:t>
      </w:r>
      <w:r w:rsidRPr="00814678">
        <w:t>https://crismtypespectra.rsl.wustl.edu/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C7"/>
    <w:rsid w:val="000434A4"/>
    <w:rsid w:val="00050B50"/>
    <w:rsid w:val="000D4730"/>
    <w:rsid w:val="000F17B3"/>
    <w:rsid w:val="00121B29"/>
    <w:rsid w:val="00157562"/>
    <w:rsid w:val="00164119"/>
    <w:rsid w:val="0017508A"/>
    <w:rsid w:val="001B381F"/>
    <w:rsid w:val="0020769D"/>
    <w:rsid w:val="002460A4"/>
    <w:rsid w:val="00262628"/>
    <w:rsid w:val="0027274A"/>
    <w:rsid w:val="00282677"/>
    <w:rsid w:val="00293A29"/>
    <w:rsid w:val="002B7FB7"/>
    <w:rsid w:val="002E2EDE"/>
    <w:rsid w:val="003141FE"/>
    <w:rsid w:val="003369CC"/>
    <w:rsid w:val="003426DD"/>
    <w:rsid w:val="003B3B54"/>
    <w:rsid w:val="00413338"/>
    <w:rsid w:val="00443F68"/>
    <w:rsid w:val="0045118E"/>
    <w:rsid w:val="004623DC"/>
    <w:rsid w:val="00534750"/>
    <w:rsid w:val="00541318"/>
    <w:rsid w:val="005428A0"/>
    <w:rsid w:val="00545C09"/>
    <w:rsid w:val="005528BF"/>
    <w:rsid w:val="00597871"/>
    <w:rsid w:val="006129B2"/>
    <w:rsid w:val="006B4C2B"/>
    <w:rsid w:val="00700C5D"/>
    <w:rsid w:val="00710D0D"/>
    <w:rsid w:val="00721B39"/>
    <w:rsid w:val="00727A77"/>
    <w:rsid w:val="007368BC"/>
    <w:rsid w:val="007464C8"/>
    <w:rsid w:val="00761DC7"/>
    <w:rsid w:val="007746D8"/>
    <w:rsid w:val="00790B4F"/>
    <w:rsid w:val="00796DA8"/>
    <w:rsid w:val="007A467B"/>
    <w:rsid w:val="00814678"/>
    <w:rsid w:val="00827C4C"/>
    <w:rsid w:val="00856962"/>
    <w:rsid w:val="00886FD9"/>
    <w:rsid w:val="008A0990"/>
    <w:rsid w:val="008B3BCE"/>
    <w:rsid w:val="008C1BB3"/>
    <w:rsid w:val="008D0397"/>
    <w:rsid w:val="008F17E2"/>
    <w:rsid w:val="00906629"/>
    <w:rsid w:val="00910FA6"/>
    <w:rsid w:val="00934B51"/>
    <w:rsid w:val="009734F4"/>
    <w:rsid w:val="009B25AA"/>
    <w:rsid w:val="009D6E4A"/>
    <w:rsid w:val="009E4FF8"/>
    <w:rsid w:val="009E762F"/>
    <w:rsid w:val="00A254FB"/>
    <w:rsid w:val="00A80AD8"/>
    <w:rsid w:val="00A95E2D"/>
    <w:rsid w:val="00AB4412"/>
    <w:rsid w:val="00AD0258"/>
    <w:rsid w:val="00AE699C"/>
    <w:rsid w:val="00B30A76"/>
    <w:rsid w:val="00B5768D"/>
    <w:rsid w:val="00B6684A"/>
    <w:rsid w:val="00B94A20"/>
    <w:rsid w:val="00BA3D76"/>
    <w:rsid w:val="00BC46F5"/>
    <w:rsid w:val="00BC772D"/>
    <w:rsid w:val="00C24D35"/>
    <w:rsid w:val="00C679B1"/>
    <w:rsid w:val="00C8757A"/>
    <w:rsid w:val="00CA1A9C"/>
    <w:rsid w:val="00CC0A24"/>
    <w:rsid w:val="00CE3D8A"/>
    <w:rsid w:val="00CF54EC"/>
    <w:rsid w:val="00D00C2C"/>
    <w:rsid w:val="00D2218C"/>
    <w:rsid w:val="00DA3C7B"/>
    <w:rsid w:val="00DD7B30"/>
    <w:rsid w:val="00DF68D5"/>
    <w:rsid w:val="00E24C32"/>
    <w:rsid w:val="00E377DA"/>
    <w:rsid w:val="00EC5FDC"/>
    <w:rsid w:val="00ED3E1E"/>
    <w:rsid w:val="00EF2F51"/>
    <w:rsid w:val="00F74953"/>
    <w:rsid w:val="00F91F8B"/>
    <w:rsid w:val="00FE53F0"/>
    <w:rsid w:val="00FF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2CDF"/>
  <w15:chartTrackingRefBased/>
  <w15:docId w15:val="{0DB253F6-91C6-457C-B781-45BB5BA8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DC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61DC7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5A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5A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25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32DEA-904A-4D4D-8E65-DD95F18AD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Tejay Lovelock</dc:creator>
  <cp:keywords/>
  <dc:description/>
  <cp:lastModifiedBy>Tejay Lovelock</cp:lastModifiedBy>
  <cp:revision>61</cp:revision>
  <dcterms:created xsi:type="dcterms:W3CDTF">2025-02-27T11:32:00Z</dcterms:created>
  <dcterms:modified xsi:type="dcterms:W3CDTF">2025-02-28T02:45:00Z</dcterms:modified>
</cp:coreProperties>
</file>