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6B6D4"/>
          <w:spacing w:val="100"/>
          <w:sz w:val="18"/>
          <w:szCs w:val="18"/>
        </w:rPr>
        <w:t xml:space="preserve">PART 1 OF 2</w:t>
      </w:r>
    </w:p>
    <w:p>
      <w:pPr>
        <w:pStyle w:val="Heading1"/>
        <w:spacing w:after="160" w:before="0"/>
      </w:pPr>
      <w:r>
        <w:rPr>
          <w:rFonts w:ascii="Arial" w:cs="Arial" w:eastAsia="Arial" w:hAnsi="Arial"/>
          <w:b/>
          <w:bCs/>
          <w:color w:val="0F172A"/>
          <w:sz w:val="44"/>
          <w:szCs w:val="44"/>
        </w:rPr>
        <w:t xml:space="preserve">Operational Audit</w:t>
      </w:r>
    </w:p>
    <w:p>
      <w:pPr>
        <w:spacing w:after="240" w:before="0"/>
      </w:pPr>
      <w:r>
        <w:rPr>
          <w:rFonts w:ascii="Arial" w:cs="Arial" w:eastAsia="Arial" w:hAnsi="Arial"/>
          <w:i/>
          <w:iCs/>
          <w:color w:val="64748B"/>
          <w:sz w:val="24"/>
          <w:szCs w:val="24"/>
        </w:rPr>
        <w:t xml:space="preserve">Interview Guide  —  Internal Use Only</w:t>
      </w:r>
    </w:p>
    <w:p>
      <w:pPr>
        <w:pBdr>
          <w:bottom w:val="single" w:color="06B6D4" w:sz="6" w:space="1"/>
        </w:pBdr>
        <w:spacing w:after="120" w:before="0"/>
      </w:pPr>
      <w:r>
        <w:t xml:space="preserve"/>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Client / Business: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Date:</w:t>
            </w:r>
          </w:p>
        </w:tc>
        <w:tc>
          <w:tcPr>
            <w:tcW w:type="dxa" w:w="20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Contact name: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Session duration:</w:t>
            </w:r>
          </w:p>
        </w:tc>
        <w:tc>
          <w:tcPr>
            <w:tcW w:type="dxa" w:w="20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60 / 90 min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Industry / Vertical: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Conducted by:</w:t>
            </w:r>
          </w:p>
        </w:tc>
        <w:tc>
          <w:tcPr>
            <w:tcW w:type="dxa" w:w="20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Ross McDowall</w:t>
            </w:r>
          </w:p>
        </w:tc>
      </w:tr>
    </w:tbl>
    <w:p>
      <w:pPr>
        <w:spacing w:after="160" w:before="0"/>
      </w:pPr>
      <w:r>
        <w:t xml:space="preserve"/>
      </w:r>
    </w:p>
    <w:p>
      <w:pPr>
        <w:shd w:fill="EFF6FF" w:val="clear"/>
        <w:spacing w:after="120" w:before="320"/>
      </w:pPr>
      <w:r>
        <w:rPr>
          <w:rFonts w:ascii="Arial" w:cs="Arial" w:eastAsia="Arial" w:hAnsi="Arial"/>
          <w:b/>
          <w:bCs/>
          <w:color w:val="3B82F6"/>
          <w:sz w:val="18"/>
          <w:szCs w:val="18"/>
        </w:rPr>
        <w:t xml:space="preserve">  SECTION 1 — BUSINESS OVERVIEW  </w:t>
      </w:r>
    </w:p>
    <w:p>
      <w:pPr>
        <w:pStyle w:val="Heading2"/>
        <w:spacing w:after="120" w:before="280"/>
      </w:pPr>
      <w:r>
        <w:rPr>
          <w:rFonts w:ascii="Arial" w:cs="Arial" w:eastAsia="Arial" w:hAnsi="Arial"/>
          <w:b/>
          <w:bCs/>
          <w:color w:val="0F172A"/>
          <w:sz w:val="28"/>
          <w:szCs w:val="28"/>
        </w:rPr>
        <w:t xml:space="preserve">1. Business Snapshot</w:t>
      </w:r>
    </w:p>
    <w:p>
      <w:pPr>
        <w:spacing w:after="100" w:before="0"/>
      </w:pPr>
      <w:r>
        <w:rPr>
          <w:rFonts w:ascii="Arial" w:cs="Arial" w:eastAsia="Arial" w:hAnsi="Arial"/>
          <w:color w:val="374151"/>
          <w:sz w:val="22"/>
          <w:szCs w:val="22"/>
        </w:rPr>
        <w:t xml:space="preserve">Use this section to establish context before diving into workflows. Keep it conversational.</w:t>
      </w:r>
    </w:p>
    <w:p>
      <w:pPr>
        <w:spacing w:after="40" w:before="0"/>
      </w:pPr>
      <w:r>
        <w:t xml:space="preserve"/>
      </w:r>
    </w:p>
    <w:p>
      <w:pPr>
        <w:spacing w:after="40" w:before="160"/>
      </w:pPr>
      <w:r>
        <w:rPr>
          <w:rFonts w:ascii="Arial" w:cs="Arial" w:eastAsia="Arial" w:hAnsi="Arial"/>
          <w:b/>
          <w:bCs/>
          <w:color w:val="64748B"/>
          <w:sz w:val="20"/>
          <w:szCs w:val="20"/>
        </w:rPr>
        <w:t xml:space="preserve">Annual revenue (approx.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Under $1M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$1M – $5M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$5M – $10M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$10M – $20M</w:t>
            </w:r>
          </w:p>
        </w:tc>
        <w:tc>
          <w:tcPr>
            <w:tcW w:type="dxa" w:w="18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Over $20M</w:t>
            </w:r>
          </w:p>
        </w:tc>
      </w:tr>
    </w:tbl>
    <w:p>
      <w:pPr>
        <w:spacing w:after="80" w:before="0"/>
      </w:pPr>
      <w:r>
        <w:t xml:space="preserve"/>
      </w:r>
    </w:p>
    <w:p>
      <w:pPr>
        <w:spacing w:after="40" w:before="160"/>
      </w:pPr>
      <w:r>
        <w:rPr>
          <w:rFonts w:ascii="Arial" w:cs="Arial" w:eastAsia="Arial" w:hAnsi="Arial"/>
          <w:b/>
          <w:bCs/>
          <w:color w:val="64748B"/>
          <w:sz w:val="20"/>
          <w:szCs w:val="20"/>
        </w:rPr>
        <w:t xml:space="preserve">Number of staff (FTE)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Key roles involved in admin / finance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Accounting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Xero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MYOB</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QuickBooks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Other:</w:t>
            </w:r>
          </w:p>
        </w:tc>
        <w:tc>
          <w:tcPr>
            <w:tcW w:type="dxa" w:w="18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bl>
    <w:p>
      <w:pPr>
        <w:spacing w:after="80" w:before="0"/>
      </w:pPr>
      <w:r>
        <w:t xml:space="preserve"/>
      </w:r>
    </w:p>
    <w:p>
      <w:pPr>
        <w:spacing w:after="40" w:before="160"/>
      </w:pPr>
      <w:r>
        <w:rPr>
          <w:rFonts w:ascii="Arial" w:cs="Arial" w:eastAsia="Arial" w:hAnsi="Arial"/>
          <w:b/>
          <w:bCs/>
          <w:color w:val="64748B"/>
          <w:sz w:val="20"/>
          <w:szCs w:val="20"/>
        </w:rPr>
        <w:t xml:space="preserve">Other core software in use (CRM, job management, scheduling, etc.)</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Biggest business challenge right now (in their words)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hd w:fill="EFF6FF" w:val="clear"/>
        <w:spacing w:after="120" w:before="320"/>
      </w:pPr>
      <w:r>
        <w:rPr>
          <w:rFonts w:ascii="Arial" w:cs="Arial" w:eastAsia="Arial" w:hAnsi="Arial"/>
          <w:b/>
          <w:bCs/>
          <w:color w:val="3B82F6"/>
          <w:sz w:val="18"/>
          <w:szCs w:val="18"/>
        </w:rPr>
        <w:t xml:space="preserve">  SECTION 2 — WORKFLOW DISCOVERY  </w:t>
      </w:r>
    </w:p>
    <w:p>
      <w:pPr>
        <w:pStyle w:val="Heading2"/>
        <w:spacing w:after="120" w:before="280"/>
      </w:pPr>
      <w:r>
        <w:rPr>
          <w:rFonts w:ascii="Arial" w:cs="Arial" w:eastAsia="Arial" w:hAnsi="Arial"/>
          <w:b/>
          <w:bCs/>
          <w:color w:val="0F172A"/>
          <w:sz w:val="28"/>
          <w:szCs w:val="28"/>
        </w:rPr>
        <w:t xml:space="preserve">2. Finance &amp; Accounting Workflows</w:t>
      </w:r>
    </w:p>
    <w:p>
      <w:pPr>
        <w:spacing w:after="100" w:before="0"/>
      </w:pPr>
      <w:r>
        <w:rPr>
          <w:rFonts w:ascii="Arial" w:cs="Arial" w:eastAsia="Arial" w:hAnsi="Arial"/>
          <w:color w:val="374151"/>
          <w:sz w:val="22"/>
          <w:szCs w:val="22"/>
        </w:rPr>
        <w:t xml:space="preserve">Focus here first — this is where Xero-connected automations deliver fastest ROI.</w:t>
      </w:r>
    </w:p>
    <w:p>
      <w:pPr>
        <w:spacing w:after="40" w:before="0"/>
      </w:pPr>
      <w:r>
        <w:t xml:space="preserve"/>
      </w:r>
    </w:p>
    <w:p>
      <w:pPr>
        <w:spacing w:after="80" w:before="200"/>
      </w:pPr>
      <w:r>
        <w:rPr>
          <w:rFonts w:ascii="Arial" w:cs="Arial" w:eastAsia="Arial" w:hAnsi="Arial"/>
          <w:b/>
          <w:bCs/>
          <w:color w:val="0F172A"/>
          <w:sz w:val="22"/>
          <w:szCs w:val="22"/>
        </w:rPr>
        <w:t xml:space="preserve">2.1  Supplier Invoices / Accounts Payable</w:t>
      </w:r>
    </w:p>
    <w:p>
      <w:pPr>
        <w:spacing w:after="40" w:before="160"/>
      </w:pPr>
      <w:r>
        <w:rPr>
          <w:rFonts w:ascii="Arial" w:cs="Arial" w:eastAsia="Arial" w:hAnsi="Arial"/>
          <w:b/>
          <w:bCs/>
          <w:color w:val="64748B"/>
          <w:sz w:val="20"/>
          <w:szCs w:val="20"/>
        </w:rPr>
        <w:t xml:space="preserve">How do supplier invoices arrive? (Email PDF / post / supplier portal)</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Who processes them and how long per invoice on average?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they entered into Xero? (Manually / auto import / other)</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issues with wrong account codes, duplicate entries, or missed invoices?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many supplier invoices per week / month?</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2.2  Client Invoicing / Accounts Receivable</w:t>
      </w:r>
    </w:p>
    <w:p>
      <w:pPr>
        <w:spacing w:after="40" w:before="160"/>
      </w:pPr>
      <w:r>
        <w:rPr>
          <w:rFonts w:ascii="Arial" w:cs="Arial" w:eastAsia="Arial" w:hAnsi="Arial"/>
          <w:b/>
          <w:bCs/>
          <w:color w:val="64748B"/>
          <w:sz w:val="20"/>
          <w:szCs w:val="20"/>
        </w:rPr>
        <w:t xml:space="preserve">How are client invoices created? (Manual in Xero / template / job system)</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What triggers an invoice — completion of job, end of month, milestone?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long does invoicing take per client or per week?</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issues with late invoicing, errors, or chasing payments?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2.3  Bank Reconciliation</w:t>
      </w:r>
    </w:p>
    <w:p>
      <w:pPr>
        <w:spacing w:after="40" w:before="160"/>
      </w:pPr>
      <w:r>
        <w:rPr>
          <w:rFonts w:ascii="Arial" w:cs="Arial" w:eastAsia="Arial" w:hAnsi="Arial"/>
          <w:b/>
          <w:bCs/>
          <w:color w:val="64748B"/>
          <w:sz w:val="20"/>
          <w:szCs w:val="20"/>
        </w:rPr>
        <w:t xml:space="preserve">How often is reconciliation done? (Daily / weekly / monthly)</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Who does it and roughly how long does it take?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recurring issues — unmatched transactions, cash flow surprises?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2.4  Financial Reporting</w:t>
      </w:r>
    </w:p>
    <w:p>
      <w:pPr>
        <w:spacing w:after="40" w:before="160"/>
      </w:pPr>
      <w:r>
        <w:rPr>
          <w:rFonts w:ascii="Arial" w:cs="Arial" w:eastAsia="Arial" w:hAnsi="Arial"/>
          <w:b/>
          <w:bCs/>
          <w:color w:val="64748B"/>
          <w:sz w:val="20"/>
          <w:szCs w:val="20"/>
        </w:rPr>
        <w:t xml:space="preserve">What reports do you run regularly? (P&amp;L, cash flow, job profitability)</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these prepared and who receives them?</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Do you feel you have good real-time visibility of the business finances?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0"/>
      </w:pPr>
      <w:r>
        <w:t xml:space="preserve"/>
      </w:r>
    </w:p>
    <w:p>
      <w:pPr>
        <w:pStyle w:val="Heading2"/>
        <w:spacing w:after="120" w:before="280"/>
      </w:pPr>
      <w:r>
        <w:rPr>
          <w:rFonts w:ascii="Arial" w:cs="Arial" w:eastAsia="Arial" w:hAnsi="Arial"/>
          <w:b/>
          <w:bCs/>
          <w:color w:val="0F172A"/>
          <w:sz w:val="28"/>
          <w:szCs w:val="28"/>
        </w:rPr>
        <w:t xml:space="preserve">3. Operations &amp; Job Management</w:t>
      </w:r>
    </w:p>
    <w:p>
      <w:pPr>
        <w:spacing w:after="80" w:before="200"/>
      </w:pPr>
      <w:r>
        <w:rPr>
          <w:rFonts w:ascii="Arial" w:cs="Arial" w:eastAsia="Arial" w:hAnsi="Arial"/>
          <w:b/>
          <w:bCs/>
          <w:color w:val="0F172A"/>
          <w:sz w:val="22"/>
          <w:szCs w:val="22"/>
        </w:rPr>
        <w:t xml:space="preserve">3.1  Quoting &amp; Proposals</w:t>
      </w:r>
    </w:p>
    <w:p>
      <w:pPr>
        <w:spacing w:after="40" w:before="160"/>
      </w:pPr>
      <w:r>
        <w:rPr>
          <w:rFonts w:ascii="Arial" w:cs="Arial" w:eastAsia="Arial" w:hAnsi="Arial"/>
          <w:b/>
          <w:bCs/>
          <w:color w:val="64748B"/>
          <w:sz w:val="20"/>
          <w:szCs w:val="20"/>
        </w:rPr>
        <w:t xml:space="preserve">How are quotes created? (Manual / template / software)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long does a typical quote take to prepare?</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What happens after a quote is accepted — how does it flow into the system?</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3.2  Job Scheduling &amp; Dispatch</w:t>
      </w:r>
    </w:p>
    <w:p>
      <w:pPr>
        <w:spacing w:after="40" w:before="160"/>
      </w:pPr>
      <w:r>
        <w:rPr>
          <w:rFonts w:ascii="Arial" w:cs="Arial" w:eastAsia="Arial" w:hAnsi="Arial"/>
          <w:b/>
          <w:bCs/>
          <w:color w:val="64748B"/>
          <w:sz w:val="20"/>
          <w:szCs w:val="20"/>
        </w:rPr>
        <w:t xml:space="preserve">How are jobs or tasks assigned to staff?</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What software (if any) is used for scheduling?</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schedule changes communicated to the team?</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3.3  Job Completion &amp; Sign-off</w:t>
      </w:r>
    </w:p>
    <w:p>
      <w:pPr>
        <w:spacing w:after="40" w:before="160"/>
      </w:pPr>
      <w:r>
        <w:rPr>
          <w:rFonts w:ascii="Arial" w:cs="Arial" w:eastAsia="Arial" w:hAnsi="Arial"/>
          <w:b/>
          <w:bCs/>
          <w:color w:val="64748B"/>
          <w:sz w:val="20"/>
          <w:szCs w:val="20"/>
        </w:rPr>
        <w:t xml:space="preserve">How is job completion recorded?</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What triggers the next step — invoicing, stock replenishment, follow-up?</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Are there any manual data entry steps at completion?</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0"/>
      </w:pPr>
      <w:r>
        <w:t xml:space="preserve"/>
      </w:r>
    </w:p>
    <w:p>
      <w:pPr>
        <w:pStyle w:val="Heading2"/>
        <w:spacing w:after="120" w:before="280"/>
      </w:pPr>
      <w:r>
        <w:rPr>
          <w:rFonts w:ascii="Arial" w:cs="Arial" w:eastAsia="Arial" w:hAnsi="Arial"/>
          <w:b/>
          <w:bCs/>
          <w:color w:val="0F172A"/>
          <w:sz w:val="28"/>
          <w:szCs w:val="28"/>
        </w:rPr>
        <w:t xml:space="preserve">4. Procurement &amp; Supplier Management</w:t>
      </w:r>
    </w:p>
    <w:p>
      <w:pPr>
        <w:spacing w:after="80" w:before="200"/>
      </w:pPr>
      <w:r>
        <w:rPr>
          <w:rFonts w:ascii="Arial" w:cs="Arial" w:eastAsia="Arial" w:hAnsi="Arial"/>
          <w:b/>
          <w:bCs/>
          <w:color w:val="0F172A"/>
          <w:sz w:val="22"/>
          <w:szCs w:val="22"/>
        </w:rPr>
        <w:t xml:space="preserve">4.1  Purchase Orders &amp; Ordering</w:t>
      </w:r>
    </w:p>
    <w:p>
      <w:pPr>
        <w:spacing w:after="40" w:before="160"/>
      </w:pPr>
      <w:r>
        <w:rPr>
          <w:rFonts w:ascii="Arial" w:cs="Arial" w:eastAsia="Arial" w:hAnsi="Arial"/>
          <w:b/>
          <w:bCs/>
          <w:color w:val="64748B"/>
          <w:sz w:val="20"/>
          <w:szCs w:val="20"/>
        </w:rPr>
        <w:t xml:space="preserve">How are purchase orders created and sent to suppliers?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Is there a reorder trigger or is it manual / ad hoc?</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deliveries matched against orders?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4.2  Supplier Communication</w:t>
      </w:r>
    </w:p>
    <w:p>
      <w:pPr>
        <w:spacing w:after="40" w:before="160"/>
      </w:pPr>
      <w:r>
        <w:rPr>
          <w:rFonts w:ascii="Arial" w:cs="Arial" w:eastAsia="Arial" w:hAnsi="Arial"/>
          <w:b/>
          <w:bCs/>
          <w:color w:val="64748B"/>
          <w:sz w:val="20"/>
          <w:szCs w:val="20"/>
        </w:rPr>
        <w:t xml:space="preserve">How much time is spent communicating with suppliers per week?</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recurring manual tasks — confirmations, remittances, ETAs?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0"/>
      </w:pPr>
      <w:r>
        <w:t xml:space="preserve"/>
      </w:r>
    </w:p>
    <w:p>
      <w:pPr>
        <w:pStyle w:val="Heading2"/>
        <w:spacing w:after="120" w:before="280"/>
      </w:pPr>
      <w:r>
        <w:rPr>
          <w:rFonts w:ascii="Arial" w:cs="Arial" w:eastAsia="Arial" w:hAnsi="Arial"/>
          <w:b/>
          <w:bCs/>
          <w:color w:val="0F172A"/>
          <w:sz w:val="28"/>
          <w:szCs w:val="28"/>
        </w:rPr>
        <w:t xml:space="preserve">5. Client Management &amp; Communications</w:t>
      </w:r>
    </w:p>
    <w:p>
      <w:pPr>
        <w:spacing w:after="80" w:before="200"/>
      </w:pPr>
      <w:r>
        <w:rPr>
          <w:rFonts w:ascii="Arial" w:cs="Arial" w:eastAsia="Arial" w:hAnsi="Arial"/>
          <w:b/>
          <w:bCs/>
          <w:color w:val="0F172A"/>
          <w:sz w:val="22"/>
          <w:szCs w:val="22"/>
        </w:rPr>
        <w:t xml:space="preserve">5.1  Client Onboarding</w:t>
      </w:r>
    </w:p>
    <w:p>
      <w:pPr>
        <w:spacing w:after="40" w:before="160"/>
      </w:pPr>
      <w:r>
        <w:rPr>
          <w:rFonts w:ascii="Arial" w:cs="Arial" w:eastAsia="Arial" w:hAnsi="Arial"/>
          <w:b/>
          <w:bCs/>
          <w:color w:val="64748B"/>
          <w:sz w:val="20"/>
          <w:szCs w:val="20"/>
        </w:rPr>
        <w:t xml:space="preserve">What happens when a new client signs up? Walk me through the steps.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long does onboarding take and who manages it?</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Are there forms, contracts, or setup tasks involved?</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5.2  Ongoing Client Communication</w:t>
      </w:r>
    </w:p>
    <w:p>
      <w:pPr>
        <w:spacing w:after="40" w:before="160"/>
      </w:pPr>
      <w:r>
        <w:rPr>
          <w:rFonts w:ascii="Arial" w:cs="Arial" w:eastAsia="Arial" w:hAnsi="Arial"/>
          <w:b/>
          <w:bCs/>
          <w:color w:val="64748B"/>
          <w:sz w:val="20"/>
          <w:szCs w:val="20"/>
        </w:rPr>
        <w:t xml:space="preserve">How do you communicate with clients? (Email / phone / portal)</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recurring comms — updates, reminders, check-ins — that are manually sent?</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client complaints or escalations managed?</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0"/>
      </w:pPr>
      <w:r>
        <w:t xml:space="preserve"/>
      </w:r>
    </w:p>
    <w:p>
      <w:pPr>
        <w:pStyle w:val="Heading2"/>
        <w:spacing w:after="120" w:before="280"/>
      </w:pPr>
      <w:r>
        <w:rPr>
          <w:rFonts w:ascii="Arial" w:cs="Arial" w:eastAsia="Arial" w:hAnsi="Arial"/>
          <w:b/>
          <w:bCs/>
          <w:color w:val="0F172A"/>
          <w:sz w:val="28"/>
          <w:szCs w:val="28"/>
        </w:rPr>
        <w:t xml:space="preserve">6. Staff &amp; HR Workflows</w:t>
      </w:r>
    </w:p>
    <w:p>
      <w:pPr>
        <w:spacing w:after="80" w:before="200"/>
      </w:pPr>
      <w:r>
        <w:rPr>
          <w:rFonts w:ascii="Arial" w:cs="Arial" w:eastAsia="Arial" w:hAnsi="Arial"/>
          <w:b/>
          <w:bCs/>
          <w:color w:val="0F172A"/>
          <w:sz w:val="22"/>
          <w:szCs w:val="22"/>
        </w:rPr>
        <w:t xml:space="preserve">6.1  Timesheets &amp; Payroll Inputs</w:t>
      </w:r>
    </w:p>
    <w:p>
      <w:pPr>
        <w:spacing w:after="40" w:before="160"/>
      </w:pPr>
      <w:r>
        <w:rPr>
          <w:rFonts w:ascii="Arial" w:cs="Arial" w:eastAsia="Arial" w:hAnsi="Arial"/>
          <w:b/>
          <w:bCs/>
          <w:color w:val="64748B"/>
          <w:sz w:val="20"/>
          <w:szCs w:val="20"/>
        </w:rPr>
        <w:t xml:space="preserve">How do staff record their hours?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are timesheets approved and processed?</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How long does payroll preparation take per pay run?</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200"/>
      </w:pPr>
      <w:r>
        <w:rPr>
          <w:rFonts w:ascii="Arial" w:cs="Arial" w:eastAsia="Arial" w:hAnsi="Arial"/>
          <w:b/>
          <w:bCs/>
          <w:color w:val="0F172A"/>
          <w:sz w:val="22"/>
          <w:szCs w:val="22"/>
        </w:rPr>
        <w:t xml:space="preserve">6.2  Staff Onboarding &amp; Compliance</w:t>
      </w:r>
    </w:p>
    <w:p>
      <w:pPr>
        <w:spacing w:after="40" w:before="160"/>
      </w:pPr>
      <w:r>
        <w:rPr>
          <w:rFonts w:ascii="Arial" w:cs="Arial" w:eastAsia="Arial" w:hAnsi="Arial"/>
          <w:b/>
          <w:bCs/>
          <w:color w:val="64748B"/>
          <w:sz w:val="20"/>
          <w:szCs w:val="20"/>
        </w:rPr>
        <w:t xml:space="preserve">What's involved when a new staff member starts?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160"/>
      </w:pPr>
      <w:r>
        <w:rPr>
          <w:rFonts w:ascii="Arial" w:cs="Arial" w:eastAsia="Arial" w:hAnsi="Arial"/>
          <w:b/>
          <w:bCs/>
          <w:color w:val="64748B"/>
          <w:sz w:val="20"/>
          <w:szCs w:val="20"/>
        </w:rPr>
        <w:t xml:space="preserve">Any recurring compliance tasks — certifications, licences, inductions?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80" w:before="0"/>
      </w:pPr>
      <w:r>
        <w:t xml:space="preserve"/>
      </w:r>
    </w:p>
    <w:p>
      <w:pPr>
        <w:shd w:fill="EFF6FF" w:val="clear"/>
        <w:spacing w:after="120" w:before="320"/>
      </w:pPr>
      <w:r>
        <w:rPr>
          <w:rFonts w:ascii="Arial" w:cs="Arial" w:eastAsia="Arial" w:hAnsi="Arial"/>
          <w:b/>
          <w:bCs/>
          <w:color w:val="3B82F6"/>
          <w:sz w:val="18"/>
          <w:szCs w:val="18"/>
        </w:rPr>
        <w:t xml:space="preserve">  SECTION 3 — PAIN POINT PRIORITISATION  </w:t>
      </w:r>
    </w:p>
    <w:p>
      <w:pPr>
        <w:pStyle w:val="Heading2"/>
        <w:spacing w:after="120" w:before="280"/>
      </w:pPr>
      <w:r>
        <w:rPr>
          <w:rFonts w:ascii="Arial" w:cs="Arial" w:eastAsia="Arial" w:hAnsi="Arial"/>
          <w:b/>
          <w:bCs/>
          <w:color w:val="0F172A"/>
          <w:sz w:val="28"/>
          <w:szCs w:val="28"/>
        </w:rPr>
        <w:t xml:space="preserve">7. Pain Point Scoring Matrix</w:t>
      </w:r>
    </w:p>
    <w:p>
      <w:pPr>
        <w:spacing w:after="100" w:before="0"/>
      </w:pPr>
      <w:r>
        <w:rPr>
          <w:rFonts w:ascii="Arial" w:cs="Arial" w:eastAsia="Arial" w:hAnsi="Arial"/>
          <w:color w:val="374151"/>
          <w:sz w:val="22"/>
          <w:szCs w:val="22"/>
        </w:rPr>
        <w:t xml:space="preserve">After the discovery questions, list the top pain points here and score each one. Use this to prioritise the Automation Roadmap.</w:t>
      </w:r>
    </w:p>
    <w:p>
      <w:pPr>
        <w:spacing w:after="40" w:before="0"/>
      </w:pPr>
      <w:r>
        <w:t xml:space="preserve"/>
      </w:r>
    </w:p>
    <w:p>
      <w:pPr>
        <w:spacing w:after="100" w:before="0"/>
      </w:pPr>
      <w:r>
        <w:rPr>
          <w:rFonts w:ascii="Arial" w:cs="Arial" w:eastAsia="Arial" w:hAnsi="Arial"/>
          <w:b/>
          <w:bCs/>
          <w:color w:val="374151"/>
          <w:sz w:val="22"/>
          <w:szCs w:val="22"/>
        </w:rPr>
        <w:t xml:space="preserve">Scoring guide:</w:t>
      </w:r>
    </w:p>
    <w:p>
      <w:pPr>
        <w:pStyle w:val="ListParagraph"/>
        <w:numPr>
          <w:ilvl w:val="0"/>
          <w:numId w:val="2"/>
        </w:numPr>
        <w:spacing w:after="40" w:before="40"/>
      </w:pPr>
      <w:r>
        <w:rPr>
          <w:rFonts w:ascii="Arial" w:cs="Arial" w:eastAsia="Arial" w:hAnsi="Arial"/>
          <w:color w:val="374151"/>
          <w:sz w:val="22"/>
          <w:szCs w:val="22"/>
        </w:rPr>
        <w:t xml:space="preserve">Time/Week: actual hours per week spent on this task</w:t>
      </w:r>
    </w:p>
    <w:p>
      <w:pPr>
        <w:pStyle w:val="ListParagraph"/>
        <w:numPr>
          <w:ilvl w:val="0"/>
          <w:numId w:val="2"/>
        </w:numPr>
        <w:spacing w:after="40" w:before="40"/>
      </w:pPr>
      <w:r>
        <w:rPr>
          <w:rFonts w:ascii="Arial" w:cs="Arial" w:eastAsia="Arial" w:hAnsi="Arial"/>
          <w:color w:val="374151"/>
          <w:sz w:val="22"/>
          <w:szCs w:val="22"/>
        </w:rPr>
        <w:t xml:space="preserve">Error Rate: Low (rare) / Med (occasional) / High (frequent)</w:t>
      </w:r>
    </w:p>
    <w:p>
      <w:pPr>
        <w:pStyle w:val="ListParagraph"/>
        <w:numPr>
          <w:ilvl w:val="0"/>
          <w:numId w:val="2"/>
        </w:numPr>
        <w:spacing w:after="40" w:before="40"/>
      </w:pPr>
      <w:r>
        <w:rPr>
          <w:rFonts w:ascii="Arial" w:cs="Arial" w:eastAsia="Arial" w:hAnsi="Arial"/>
          <w:color w:val="374151"/>
          <w:sz w:val="22"/>
          <w:szCs w:val="22"/>
        </w:rPr>
        <w:t xml:space="preserve">Cash Flow Impact: does delay or error here affect cash flow?</w:t>
      </w:r>
    </w:p>
    <w:p>
      <w:pPr>
        <w:pStyle w:val="ListParagraph"/>
        <w:numPr>
          <w:ilvl w:val="0"/>
          <w:numId w:val="2"/>
        </w:numPr>
        <w:spacing w:after="40" w:before="40"/>
      </w:pPr>
      <w:r>
        <w:rPr>
          <w:rFonts w:ascii="Arial" w:cs="Arial" w:eastAsia="Arial" w:hAnsi="Arial"/>
          <w:color w:val="374151"/>
          <w:sz w:val="22"/>
          <w:szCs w:val="22"/>
        </w:rPr>
        <w:t xml:space="preserve">Staff Frustration: 1 (low) – 5 (high)</w:t>
      </w:r>
    </w:p>
    <w:p>
      <w:pPr>
        <w:pStyle w:val="ListParagraph"/>
        <w:numPr>
          <w:ilvl w:val="0"/>
          <w:numId w:val="2"/>
        </w:numPr>
        <w:spacing w:after="40" w:before="40"/>
      </w:pPr>
      <w:r>
        <w:rPr>
          <w:rFonts w:ascii="Arial" w:cs="Arial" w:eastAsia="Arial" w:hAnsi="Arial"/>
          <w:color w:val="374151"/>
          <w:sz w:val="22"/>
          <w:szCs w:val="22"/>
        </w:rPr>
        <w:t xml:space="preserve">Automation Potential: Low / Med / High (your assessment)</w:t>
      </w:r>
    </w:p>
    <w:p>
      <w:pPr>
        <w:spacing w:after="80" w:before="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260"/>
      </w:tblGrid>
      <w:tr>
        <w:tc>
          <w:tcPr>
            <w:tcW w:type="dxa" w:w="26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Pain Point / Process</w:t>
            </w:r>
          </w:p>
        </w:tc>
        <w:tc>
          <w:tcPr>
            <w:tcW w:type="dxa" w:w="13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Time/Wk (hrs)</w:t>
            </w:r>
          </w:p>
        </w:tc>
        <w:tc>
          <w:tcPr>
            <w:tcW w:type="dxa" w:w="13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Error Rate</w:t>
            </w:r>
          </w:p>
        </w:tc>
        <w:tc>
          <w:tcPr>
            <w:tcW w:type="dxa" w:w="13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Cash Flow Impact</w:t>
            </w:r>
          </w:p>
        </w:tc>
        <w:tc>
          <w:tcPr>
            <w:tcW w:type="dxa" w:w="13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Staff Frustration</w:t>
            </w:r>
          </w:p>
        </w:tc>
        <w:tc>
          <w:tcPr>
            <w:tcW w:type="dxa" w:w="126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Auto Potential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2.</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4.</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6.</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8.</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bl>
    <w:p>
      <w:pPr>
        <w:spacing w:after="80" w:before="0"/>
      </w:pPr>
      <w:r>
        <w:t xml:space="preserve"/>
      </w:r>
    </w:p>
    <w:p>
      <w:pPr>
        <w:spacing w:after="40" w:before="160"/>
      </w:pPr>
      <w:r>
        <w:rPr>
          <w:rFonts w:ascii="Arial" w:cs="Arial" w:eastAsia="Arial" w:hAnsi="Arial"/>
          <w:b/>
          <w:bCs/>
          <w:color w:val="64748B"/>
          <w:sz w:val="20"/>
          <w:szCs w:val="20"/>
        </w:rPr>
        <w:t xml:space="preserve">Session notes / additional observations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pacing w:after="40" w:before="160"/>
      </w:pPr>
      <w:r>
        <w:rPr>
          <w:rFonts w:ascii="Arial" w:cs="Arial" w:eastAsia="Arial" w:hAnsi="Arial"/>
          <w:b/>
          <w:bCs/>
          <w:color w:val="64748B"/>
          <w:sz w:val="20"/>
          <w:szCs w:val="20"/>
        </w:rPr>
        <w:t xml:space="preserve">Agreed next steps from this session</w:t>
      </w:r>
    </w:p>
    <w:p>
      <w:pPr>
        <w:pStyle w:val="ListParagraph"/>
        <w:numPr>
          <w:ilvl w:val="0"/>
          <w:numId w:val="2"/>
        </w:numPr>
        <w:spacing w:after="40" w:before="40"/>
      </w:pPr>
      <w:r>
        <w:rPr>
          <w:rFonts w:ascii="Arial" w:cs="Arial" w:eastAsia="Arial" w:hAnsi="Arial"/>
          <w:color w:val="374151"/>
          <w:sz w:val="22"/>
          <w:szCs w:val="22"/>
        </w:rPr>
        <w:t xml:space="preserve"/>
      </w:r>
    </w:p>
    <w:p>
      <w:pPr>
        <w:pStyle w:val="ListParagraph"/>
        <w:numPr>
          <w:ilvl w:val="0"/>
          <w:numId w:val="2"/>
        </w:numPr>
        <w:spacing w:after="40" w:before="40"/>
      </w:pPr>
      <w:r>
        <w:rPr>
          <w:rFonts w:ascii="Arial" w:cs="Arial" w:eastAsia="Arial" w:hAnsi="Arial"/>
          <w:color w:val="374151"/>
          <w:sz w:val="22"/>
          <w:szCs w:val="22"/>
        </w:rPr>
        <w:t xml:space="preserve"/>
      </w:r>
    </w:p>
    <w:p>
      <w:pPr>
        <w:pStyle w:val="ListParagraph"/>
        <w:numPr>
          <w:ilvl w:val="0"/>
          <w:numId w:val="2"/>
        </w:numPr>
        <w:spacing w:after="40" w:before="40"/>
      </w:pPr>
      <w:r>
        <w:rPr>
          <w:rFonts w:ascii="Arial" w:cs="Arial" w:eastAsia="Arial" w:hAnsi="Arial"/>
          <w:color w:val="374151"/>
          <w:sz w:val="22"/>
          <w:szCs w:val="22"/>
        </w:rPr>
        <w:t xml:space="preserve"/>
      </w:r>
    </w:p>
    <w:p>
      <w:pPr>
        <w:spacing w:after="80" w:before="0"/>
      </w:pPr>
      <w:r>
        <w:t xml:space="preserve"/>
      </w:r>
    </w:p>
    <w:p>
      <w:r>
        <w:br w:type="page"/>
      </w:r>
    </w:p>
    <w:p>
      <w:pPr>
        <w:spacing w:after="80" w:before="200"/>
      </w:pPr>
      <w:r>
        <w:rPr>
          <w:rFonts w:ascii="Arial" w:cs="Arial" w:eastAsia="Arial" w:hAnsi="Arial"/>
          <w:b/>
          <w:bCs/>
          <w:color w:val="06B6D4"/>
          <w:spacing w:val="100"/>
          <w:sz w:val="18"/>
          <w:szCs w:val="18"/>
        </w:rPr>
        <w:t xml:space="preserve">PART 2 OF 2</w:t>
      </w:r>
    </w:p>
    <w:p>
      <w:pPr>
        <w:pStyle w:val="Heading1"/>
        <w:spacing w:after="160" w:before="0"/>
      </w:pPr>
      <w:r>
        <w:rPr>
          <w:rFonts w:ascii="Arial" w:cs="Arial" w:eastAsia="Arial" w:hAnsi="Arial"/>
          <w:b/>
          <w:bCs/>
          <w:color w:val="0F172A"/>
          <w:sz w:val="44"/>
          <w:szCs w:val="44"/>
        </w:rPr>
        <w:t xml:space="preserve">Automation Roadmap</w:t>
      </w:r>
    </w:p>
    <w:p>
      <w:pPr>
        <w:spacing w:after="60" w:before="0"/>
      </w:pPr>
      <w:r>
        <w:rPr>
          <w:rFonts w:ascii="Arial" w:cs="Arial" w:eastAsia="Arial" w:hAnsi="Arial"/>
          <w:i/>
          <w:iCs/>
          <w:color w:val="64748B"/>
          <w:sz w:val="24"/>
          <w:szCs w:val="24"/>
        </w:rPr>
        <w:t xml:space="preserve">Prepared by StreamOps AI  —  Confidential</w:t>
      </w:r>
    </w:p>
    <w:p>
      <w:pPr>
        <w:spacing w:after="40" w:before="0"/>
      </w:pPr>
      <w:r>
        <w:t xml:space="preserve"/>
      </w:r>
    </w:p>
    <w:p>
      <w:pPr>
        <w:pBdr>
          <w:bottom w:val="single" w:color="06B6D4" w:sz="6" w:space="1"/>
        </w:pBdr>
        <w:spacing w:after="120" w:before="0"/>
      </w:pPr>
      <w:r>
        <w:t xml:space="preserve"/>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Prepared for: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Date:</w:t>
            </w:r>
          </w:p>
        </w:tc>
        <w:tc>
          <w:tcPr>
            <w:tcW w:type="dxa" w:w="20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Prepared by: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Ross McDowall — StreamOps AI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Valid for:</w:t>
            </w:r>
          </w:p>
        </w:tc>
        <w:tc>
          <w:tcPr>
            <w:tcW w:type="dxa" w:w="20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30 days</w:t>
            </w:r>
          </w:p>
        </w:tc>
      </w:tr>
    </w:tbl>
    <w:p>
      <w:pPr>
        <w:spacing w:after="160" w:before="0"/>
      </w:pPr>
      <w:r>
        <w:t xml:space="preserve"/>
      </w:r>
    </w:p>
    <w:p>
      <w:pPr>
        <w:shd w:fill="EFF6FF" w:val="clear"/>
        <w:spacing w:after="120" w:before="320"/>
      </w:pPr>
      <w:r>
        <w:rPr>
          <w:rFonts w:ascii="Arial" w:cs="Arial" w:eastAsia="Arial" w:hAnsi="Arial"/>
          <w:b/>
          <w:bCs/>
          <w:color w:val="3B82F6"/>
          <w:sz w:val="18"/>
          <w:szCs w:val="18"/>
        </w:rPr>
        <w:t xml:space="preserve">  EXECUTIVE SUMMARY  </w:t>
      </w:r>
    </w:p>
    <w:p>
      <w:pPr>
        <w:pStyle w:val="Heading2"/>
        <w:spacing w:after="120" w:before="280"/>
      </w:pPr>
      <w:r>
        <w:rPr>
          <w:rFonts w:ascii="Arial" w:cs="Arial" w:eastAsia="Arial" w:hAnsi="Arial"/>
          <w:b/>
          <w:bCs/>
          <w:color w:val="0F172A"/>
          <w:sz w:val="28"/>
          <w:szCs w:val="28"/>
        </w:rPr>
        <w:t xml:space="preserve">Overview</w:t>
      </w:r>
    </w:p>
    <w:p>
      <w:pPr>
        <w:spacing w:after="100" w:before="0"/>
      </w:pPr>
      <w:r>
        <w:rPr>
          <w:rFonts w:ascii="Arial" w:cs="Arial" w:eastAsia="Arial" w:hAnsi="Arial"/>
          <w:color w:val="374151"/>
          <w:sz w:val="22"/>
          <w:szCs w:val="22"/>
        </w:rPr>
        <w:t xml:space="preserve">Based on our Operational Audit session, we have identified the key manual workflows consuming your team's time and mapped them to automation opportunities. This roadmap prioritises those opportunities by impact and implementation effort, giving you a clear path to reclaiming hours, reducing errors, and creating operational leverage.</w:t>
      </w:r>
    </w:p>
    <w:p>
      <w:pPr>
        <w:spacing w:after="40" w:before="0"/>
      </w:pPr>
      <w:r>
        <w:t xml:space="preserve"/>
      </w:r>
    </w:p>
    <w:p>
      <w:pPr>
        <w:spacing w:after="40" w:before="160"/>
      </w:pPr>
      <w:r>
        <w:rPr>
          <w:rFonts w:ascii="Arial" w:cs="Arial" w:eastAsia="Arial" w:hAnsi="Arial"/>
          <w:b/>
          <w:bCs/>
          <w:color w:val="64748B"/>
          <w:sz w:val="20"/>
          <w:szCs w:val="20"/>
        </w:rPr>
        <w:t xml:space="preserve">Business context (summarise in 2–3 sentences)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hd w:fill="EFF6FF" w:val="clear"/>
        <w:spacing w:after="120" w:before="320"/>
      </w:pPr>
      <w:r>
        <w:rPr>
          <w:rFonts w:ascii="Arial" w:cs="Arial" w:eastAsia="Arial" w:hAnsi="Arial"/>
          <w:b/>
          <w:bCs/>
          <w:color w:val="3B82F6"/>
          <w:sz w:val="18"/>
          <w:szCs w:val="18"/>
        </w:rPr>
        <w:t xml:space="preserve">  ROI SNAPSHOT  </w:t>
      </w:r>
    </w:p>
    <w:p>
      <w:pPr>
        <w:pStyle w:val="Heading2"/>
        <w:spacing w:after="120" w:before="280"/>
      </w:pPr>
      <w:r>
        <w:rPr>
          <w:rFonts w:ascii="Arial" w:cs="Arial" w:eastAsia="Arial" w:hAnsi="Arial"/>
          <w:b/>
          <w:bCs/>
          <w:color w:val="0F172A"/>
          <w:sz w:val="28"/>
          <w:szCs w:val="28"/>
        </w:rPr>
        <w:t xml:space="preserve">Current State vs. After Automation</w:t>
      </w:r>
    </w:p>
    <w:p>
      <w:pPr>
        <w:spacing w:after="100" w:before="0"/>
      </w:pPr>
      <w:r>
        <w:rPr>
          <w:rFonts w:ascii="Arial" w:cs="Arial" w:eastAsia="Arial" w:hAnsi="Arial"/>
          <w:color w:val="374151"/>
          <w:sz w:val="22"/>
          <w:szCs w:val="22"/>
        </w:rPr>
        <w:t xml:space="preserve">Estimated impact based on the workflows identified in your audit session.</w:t>
      </w:r>
    </w:p>
    <w:p>
      <w:pPr>
        <w:spacing w:after="4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60"/>
      </w:tblGrid>
      <w:tr>
        <w:tc>
          <w:tcPr>
            <w:tcW w:type="dxa" w:w="30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30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Current State</w:t>
            </w:r>
          </w:p>
        </w:tc>
        <w:tc>
          <w:tcPr>
            <w:tcW w:type="dxa" w:w="326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After Automation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Hours/week on manual admin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Estimated cost of manual work/month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rate on key processes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Time to close/reconcile books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bl>
    <w:p>
      <w:pPr>
        <w:spacing w:after="80" w:before="0"/>
      </w:pPr>
      <w:r>
        <w:t xml:space="preserve"/>
      </w:r>
    </w:p>
    <w:p>
      <w:pPr>
        <w:spacing w:after="100" w:before="0"/>
      </w:pPr>
      <w:r>
        <w:rPr>
          <w:rFonts w:ascii="Arial" w:cs="Arial" w:eastAsia="Arial" w:hAnsi="Arial"/>
          <w:b/>
          <w:bCs/>
          <w:color w:val="374151"/>
          <w:sz w:val="22"/>
          <w:szCs w:val="22"/>
        </w:rPr>
        <w:t xml:space="preserve">Estimated total hours per week recoverable through automation:</w:t>
      </w:r>
    </w:p>
    <w:p>
      <w:pPr>
        <w:pBdr>
          <w:bottom w:val="single" w:color="E2E8F0" w:sz="4" w:space="1"/>
        </w:pBdr>
        <w:spacing w:after="100" w:before="0"/>
      </w:pPr>
      <w:r>
        <w:rPr>
          <w:rFonts w:ascii="Arial" w:cs="Arial" w:eastAsia="Arial" w:hAnsi="Arial"/>
          <w:color w:val="CBD5E1"/>
          <w:sz w:val="22"/>
          <w:szCs w:val="22"/>
        </w:rPr>
        <w:t xml:space="preserve">______ hours/week</w:t>
      </w:r>
    </w:p>
    <w:p>
      <w:pPr>
        <w:spacing w:after="100" w:before="0"/>
      </w:pPr>
      <w:r>
        <w:rPr>
          <w:rFonts w:ascii="Arial" w:cs="Arial" w:eastAsia="Arial" w:hAnsi="Arial"/>
          <w:b/>
          <w:bCs/>
          <w:color w:val="374151"/>
          <w:sz w:val="22"/>
          <w:szCs w:val="22"/>
        </w:rPr>
        <w:t xml:space="preserve">Estimated cost of those hours at avg. staff rate:</w:t>
      </w:r>
    </w:p>
    <w:p>
      <w:pPr>
        <w:pBdr>
          <w:bottom w:val="single" w:color="E2E8F0" w:sz="4" w:space="1"/>
        </w:pBdr>
        <w:spacing w:after="100" w:before="0"/>
      </w:pPr>
      <w:r>
        <w:rPr>
          <w:rFonts w:ascii="Arial" w:cs="Arial" w:eastAsia="Arial" w:hAnsi="Arial"/>
          <w:color w:val="CBD5E1"/>
          <w:sz w:val="22"/>
          <w:szCs w:val="22"/>
        </w:rPr>
        <w:t xml:space="preserve">$______ /month</w:t>
      </w:r>
    </w:p>
    <w:p>
      <w:pPr>
        <w:spacing w:after="80" w:before="0"/>
      </w:pPr>
      <w:r>
        <w:t xml:space="preserve"/>
      </w:r>
    </w:p>
    <w:p>
      <w:pPr>
        <w:shd w:fill="EFF6FF" w:val="clear"/>
        <w:spacing w:after="120" w:before="320"/>
      </w:pPr>
      <w:r>
        <w:rPr>
          <w:rFonts w:ascii="Arial" w:cs="Arial" w:eastAsia="Arial" w:hAnsi="Arial"/>
          <w:b/>
          <w:bCs/>
          <w:color w:val="3B82F6"/>
          <w:sz w:val="18"/>
          <w:szCs w:val="18"/>
        </w:rPr>
        <w:t xml:space="preserve">  AUTOMATION ROADMAP  </w:t>
      </w:r>
    </w:p>
    <w:p>
      <w:pPr>
        <w:pStyle w:val="Heading2"/>
        <w:spacing w:after="120" w:before="280"/>
      </w:pPr>
      <w:r>
        <w:rPr>
          <w:rFonts w:ascii="Arial" w:cs="Arial" w:eastAsia="Arial" w:hAnsi="Arial"/>
          <w:b/>
          <w:bCs/>
          <w:color w:val="0F172A"/>
          <w:sz w:val="28"/>
          <w:szCs w:val="28"/>
        </w:rPr>
        <w:t xml:space="preserve">Prioritised Automation Opportunities</w:t>
      </w:r>
    </w:p>
    <w:p>
      <w:pPr>
        <w:spacing w:after="100" w:before="0"/>
      </w:pPr>
      <w:r>
        <w:rPr>
          <w:rFonts w:ascii="Arial" w:cs="Arial" w:eastAsia="Arial" w:hAnsi="Arial"/>
          <w:color w:val="374151"/>
          <w:sz w:val="22"/>
          <w:szCs w:val="22"/>
        </w:rPr>
        <w:t xml:space="preserve">The following automations are ranked by the combination of time saving, error reduction, and implementation complexity. Phase 1 items deliver the fastest return.</w:t>
      </w:r>
    </w:p>
    <w:p>
      <w:pPr>
        <w:spacing w:after="40" w:before="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60"/>
        <w:gridCol w:w="1300"/>
        <w:gridCol w:w="1700"/>
        <w:gridCol w:w="2000"/>
        <w:gridCol w:w="1100"/>
        <w:gridCol w:w="900"/>
        <w:gridCol w:w="900"/>
      </w:tblGrid>
      <w:tr>
        <w:tc>
          <w:tcPr>
            <w:tcW w:type="dxa" w:w="36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13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Process</w:t>
            </w:r>
          </w:p>
        </w:tc>
        <w:tc>
          <w:tcPr>
            <w:tcW w:type="dxa" w:w="17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Current State</w:t>
            </w:r>
          </w:p>
        </w:tc>
        <w:tc>
          <w:tcPr>
            <w:tcW w:type="dxa" w:w="20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Proposed Automation</w:t>
            </w:r>
          </w:p>
        </w:tc>
        <w:tc>
          <w:tcPr>
            <w:tcW w:type="dxa" w:w="11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Time Saving</w:t>
            </w:r>
          </w:p>
        </w:tc>
        <w:tc>
          <w:tcPr>
            <w:tcW w:type="dxa" w:w="9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Complexity</w:t>
            </w:r>
          </w:p>
        </w:tc>
        <w:tc>
          <w:tcPr>
            <w:tcW w:type="dxa" w:w="9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1</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1</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2</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1</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3</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2</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4</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2</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5</w:t>
            </w:r>
          </w:p>
        </w:tc>
        <w:tc>
          <w:tcPr>
            <w:tcW w:type="dxa" w:w="1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3</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6</w:t>
            </w:r>
          </w:p>
        </w:tc>
        <w:tc>
          <w:tcPr>
            <w:tcW w:type="dxa" w:w="1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1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 Med / High</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Phase 3</w:t>
            </w:r>
          </w:p>
        </w:tc>
      </w:tr>
    </w:tbl>
    <w:p>
      <w:pPr>
        <w:spacing w:after="80" w:before="0"/>
      </w:pPr>
      <w:r>
        <w:t xml:space="preserve"/>
      </w:r>
    </w:p>
    <w:p>
      <w:pPr>
        <w:shd w:fill="EFF6FF" w:val="clear"/>
        <w:spacing w:after="120" w:before="320"/>
      </w:pPr>
      <w:r>
        <w:rPr>
          <w:rFonts w:ascii="Arial" w:cs="Arial" w:eastAsia="Arial" w:hAnsi="Arial"/>
          <w:b/>
          <w:bCs/>
          <w:color w:val="3B82F6"/>
          <w:sz w:val="18"/>
          <w:szCs w:val="18"/>
        </w:rPr>
        <w:t xml:space="preserve">  IMPLEMENTATION PLAN  </w:t>
      </w:r>
    </w:p>
    <w:p>
      <w:pPr>
        <w:pStyle w:val="Heading2"/>
        <w:spacing w:after="120" w:before="280"/>
      </w:pPr>
      <w:r>
        <w:rPr>
          <w:rFonts w:ascii="Arial" w:cs="Arial" w:eastAsia="Arial" w:hAnsi="Arial"/>
          <w:b/>
          <w:bCs/>
          <w:color w:val="0F172A"/>
          <w:sz w:val="28"/>
          <w:szCs w:val="28"/>
        </w:rPr>
        <w:t xml:space="preserve">Recommended Implementation Timeline</w:t>
      </w:r>
    </w:p>
    <w:p>
      <w:pPr>
        <w:spacing w:after="100" w:before="0"/>
      </w:pPr>
      <w:r>
        <w:rPr>
          <w:rFonts w:ascii="Arial" w:cs="Arial" w:eastAsia="Arial" w:hAnsi="Arial"/>
          <w:color w:val="374151"/>
          <w:sz w:val="22"/>
          <w:szCs w:val="22"/>
        </w:rPr>
        <w:t xml:space="preserve">All automations are built and maintained under a StreamOps AI retainer. You review and approve before anything goes live.</w:t>
      </w:r>
    </w:p>
    <w:p>
      <w:pPr>
        <w:spacing w:after="4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660"/>
      </w:tblGrid>
      <w:tr>
        <w:tc>
          <w:tcPr>
            <w:tcW w:type="dxa" w:w="18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4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Automations</w:t>
            </w:r>
          </w:p>
        </w:tc>
        <w:tc>
          <w:tcPr>
            <w:tcW w:type="dxa" w:w="24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Timeline</w:t>
            </w:r>
          </w:p>
        </w:tc>
        <w:tc>
          <w:tcPr>
            <w:tcW w:type="dxa" w:w="266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Expected Outcome</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0F172A"/>
                <w:sz w:val="20"/>
                <w:szCs w:val="20"/>
              </w:rPr>
              <w:t xml:space="preserve">Phase 1 — Quick Wins</w:t>
            </w:r>
          </w:p>
        </w:tc>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Weeks 1–4</w:t>
            </w:r>
          </w:p>
        </w:tc>
        <w:tc>
          <w:tcPr>
            <w:tcW w:type="dxa" w:w="26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Phase 2 — Core Workflows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Weeks 5–12</w:t>
            </w:r>
          </w:p>
        </w:tc>
        <w:tc>
          <w:tcPr>
            <w:tcW w:type="dxa" w:w="2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Phase 3 — Advanced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Weeks 13–20</w:t>
            </w:r>
          </w:p>
        </w:tc>
        <w:tc>
          <w:tcPr>
            <w:tcW w:type="dxa" w:w="2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w:r>
          </w:p>
        </w:tc>
      </w:tr>
    </w:tbl>
    <w:p>
      <w:pPr>
        <w:spacing w:after="80" w:before="0"/>
      </w:pPr>
      <w:r>
        <w:t xml:space="preserve"/>
      </w:r>
    </w:p>
    <w:p>
      <w:pPr>
        <w:shd w:fill="EFF6FF" w:val="clear"/>
        <w:spacing w:after="120" w:before="320"/>
      </w:pPr>
      <w:r>
        <w:rPr>
          <w:rFonts w:ascii="Arial" w:cs="Arial" w:eastAsia="Arial" w:hAnsi="Arial"/>
          <w:b/>
          <w:bCs/>
          <w:color w:val="3B82F6"/>
          <w:sz w:val="18"/>
          <w:szCs w:val="18"/>
        </w:rPr>
        <w:t xml:space="preserve">  INVESTMENT  </w:t>
      </w:r>
    </w:p>
    <w:p>
      <w:pPr>
        <w:pStyle w:val="Heading2"/>
        <w:spacing w:after="120" w:before="280"/>
      </w:pPr>
      <w:r>
        <w:rPr>
          <w:rFonts w:ascii="Arial" w:cs="Arial" w:eastAsia="Arial" w:hAnsi="Arial"/>
          <w:b/>
          <w:bCs/>
          <w:color w:val="0F172A"/>
          <w:sz w:val="28"/>
          <w:szCs w:val="28"/>
        </w:rPr>
        <w:t xml:space="preserve">Recommended Engagement</w:t>
      </w:r>
    </w:p>
    <w:p>
      <w:pPr>
        <w:spacing w:after="100" w:before="0"/>
      </w:pPr>
      <w:r>
        <w:rPr>
          <w:rFonts w:ascii="Arial" w:cs="Arial" w:eastAsia="Arial" w:hAnsi="Arial"/>
          <w:color w:val="374151"/>
          <w:sz w:val="22"/>
          <w:szCs w:val="22"/>
        </w:rPr>
        <w:t xml:space="preserve">Based on the volume and complexity of automations identified, we recommend the following starting point:</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c>
          <w:tcPr>
            <w:tcW w:type="dxa" w:w="24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4226"/>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What's Included</w:t>
            </w:r>
          </w:p>
        </w:tc>
        <w:tc>
          <w:tcPr>
            <w:tcW w:type="dxa" w:w="2400"/>
            <w:gridSpan w:val="1"/>
            <w:tcBorders>
              <w:top w:val="single" w:color="E2E8F0" w:sz="1"/>
              <w:left w:val="single" w:color="E2E8F0" w:sz="1"/>
              <w:bottom w:val="single" w:color="E2E8F0" w:sz="1"/>
              <w:right w:val="single" w:color="E2E8F0" w:sz="1"/>
            </w:tcBorders>
            <w:shd w:fill="0C142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Investment</w:t>
            </w:r>
          </w:p>
        </w:tc>
      </w:tr>
      <w:tr>
        <w:tc>
          <w:tcPr>
            <w:tcW w:type="dxa" w:w="2400"/>
            <w:tcBorders>
              <w:top w:val="single" w:color="E2E8F0" w:sz="1"/>
              <w:left w:val="single" w:color="E2E8F0" w:sz="1"/>
              <w:bottom w:val="single" w:color="E2E8F0" w:sz="1"/>
              <w:right w:val="single" w:color="E2E8F0" w:sz="1"/>
            </w:tcBorders>
            <w:shd w:fill="FEF9C3" w:val="clear"/>
            <w:tcMar>
              <w:top w:type="dxa" w:w="80"/>
              <w:left w:type="dxa" w:w="140"/>
              <w:bottom w:type="dxa" w:w="80"/>
              <w:right w:type="dxa" w:w="140"/>
            </w:tcMar>
          </w:tcPr>
          <w:p>
            <w:r>
              <w:rPr>
                <w:rFonts w:ascii="Arial" w:cs="Arial" w:eastAsia="Arial" w:hAnsi="Arial"/>
                <w:b/>
                <w:bCs/>
                <w:color w:val="0F172A"/>
                <w:sz w:val="20"/>
                <w:szCs w:val="20"/>
              </w:rPr>
              <w:t xml:space="preserve">Gold</w:t>
            </w:r>
          </w:p>
        </w:tc>
        <w:tc>
          <w:tcPr>
            <w:tcW w:type="dxa" w:w="4226"/>
            <w:tcBorders>
              <w:top w:val="single" w:color="E2E8F0" w:sz="1"/>
              <w:left w:val="single" w:color="E2E8F0" w:sz="1"/>
              <w:bottom w:val="single" w:color="E2E8F0" w:sz="1"/>
              <w:right w:val="single" w:color="E2E8F0" w:sz="1"/>
            </w:tcBorders>
            <w:shd w:fill="FEF9C3" w:val="clear"/>
            <w:tcMar>
              <w:top w:type="dxa" w:w="80"/>
              <w:left w:type="dxa" w:w="140"/>
              <w:bottom w:type="dxa" w:w="80"/>
              <w:right w:type="dxa" w:w="140"/>
            </w:tcMar>
          </w:tcPr>
          <w:p>
            <w:r>
              <w:rPr>
                <w:rFonts w:ascii="Arial" w:cs="Arial" w:eastAsia="Arial" w:hAnsi="Arial"/>
                <w:b w:val="false"/>
                <w:bCs w:val="false"/>
                <w:color w:val="374151"/>
                <w:sz w:val="20"/>
                <w:szCs w:val="20"/>
              </w:rPr>
              <w:t xml:space="preserve">2 new automations/month + priority support + monthly strategy call + full maintenance</w:t>
            </w:r>
          </w:p>
        </w:tc>
        <w:tc>
          <w:tcPr>
            <w:tcW w:type="dxa" w:w="2400"/>
            <w:tcBorders>
              <w:top w:val="single" w:color="E2E8F0" w:sz="1"/>
              <w:left w:val="single" w:color="E2E8F0" w:sz="1"/>
              <w:bottom w:val="single" w:color="E2E8F0" w:sz="1"/>
              <w:right w:val="single" w:color="E2E8F0" w:sz="1"/>
            </w:tcBorders>
            <w:shd w:fill="FEF9C3" w:val="clear"/>
            <w:tcMar>
              <w:top w:type="dxa" w:w="80"/>
              <w:left w:type="dxa" w:w="140"/>
              <w:bottom w:type="dxa" w:w="80"/>
              <w:right w:type="dxa" w:w="140"/>
            </w:tcMar>
          </w:tcPr>
          <w:p>
            <w:r>
              <w:rPr>
                <w:rFonts w:ascii="Arial" w:cs="Arial" w:eastAsia="Arial" w:hAnsi="Arial"/>
                <w:b/>
                <w:bCs/>
                <w:color w:val="0F172A"/>
                <w:sz w:val="20"/>
                <w:szCs w:val="20"/>
              </w:rPr>
              <w:t xml:space="preserve">$2,500/month AUD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Silver</w:t>
            </w:r>
          </w:p>
        </w:tc>
        <w:tc>
          <w:tcPr>
            <w:tcW w:type="dxa" w:w="42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374151"/>
                <w:sz w:val="20"/>
                <w:szCs w:val="20"/>
              </w:rPr>
              <w:t xml:space="preserve">1 new automation/month + maintenance + email &amp; chat support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$1,500/month AUD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Bronze</w:t>
            </w:r>
          </w:p>
        </w:tc>
        <w:tc>
          <w:tcPr>
            <w:tcW w:type="dxa" w:w="42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Maintenance, monitoring &amp; minor tweaks on existing automations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$1,000/month AUD</w:t>
            </w:r>
          </w:p>
        </w:tc>
      </w:tr>
    </w:tbl>
    <w:p>
      <w:pPr>
        <w:spacing w:after="80" w:before="0"/>
      </w:pPr>
      <w:r>
        <w:t xml:space="preserve"/>
      </w:r>
    </w:p>
    <w:p>
      <w:pPr>
        <w:spacing w:after="100" w:before="0"/>
      </w:pPr>
      <w:r>
        <w:rPr>
          <w:rFonts w:ascii="Arial" w:cs="Arial" w:eastAsia="Arial" w:hAnsi="Arial"/>
          <w:b/>
          <w:bCs/>
          <w:color w:val="374151"/>
          <w:sz w:val="22"/>
          <w:szCs w:val="22"/>
        </w:rPr>
        <w:t xml:space="preserve">Our recommendation for your business:</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40" w:before="0"/>
      </w:pPr>
      <w:r>
        <w:t xml:space="preserve"/>
      </w:r>
    </w:p>
    <w:p>
      <w:pPr>
        <w:spacing w:after="100" w:before="0"/>
      </w:pPr>
      <w:r>
        <w:rPr>
          <w:rFonts w:ascii="Arial" w:cs="Arial" w:eastAsia="Arial" w:hAnsi="Arial"/>
          <w:b/>
          <w:bCs/>
          <w:color w:val="374151"/>
          <w:sz w:val="22"/>
          <w:szCs w:val="22"/>
        </w:rPr>
        <w:t xml:space="preserve">Suggested starting tier:</w:t>
      </w:r>
    </w:p>
    <w:p>
      <w:pPr>
        <w:pBdr>
          <w:bottom w:val="single" w:color="E2E8F0" w:sz="4" w:space="1"/>
        </w:pBdr>
        <w:spacing w:after="100" w:before="0"/>
      </w:pPr>
      <w:r>
        <w:rPr>
          <w:rFonts w:ascii="Arial" w:cs="Arial" w:eastAsia="Arial" w:hAnsi="Arial"/>
          <w:color w:val="CBD5E1"/>
          <w:sz w:val="22"/>
          <w:szCs w:val="22"/>
        </w:rPr>
        <w:t xml:space="preserve">________________________________________________</w:t>
      </w:r>
    </w:p>
    <w:p>
      <w:pPr>
        <w:spacing w:after="80" w:before="0"/>
      </w:pPr>
      <w:r>
        <w:t xml:space="preserve"/>
      </w:r>
    </w:p>
    <w:p>
      <w:pPr>
        <w:shd w:fill="EFF6FF" w:val="clear"/>
        <w:spacing w:after="120" w:before="320"/>
      </w:pPr>
      <w:r>
        <w:rPr>
          <w:rFonts w:ascii="Arial" w:cs="Arial" w:eastAsia="Arial" w:hAnsi="Arial"/>
          <w:b/>
          <w:bCs/>
          <w:color w:val="3B82F6"/>
          <w:sz w:val="18"/>
          <w:szCs w:val="18"/>
        </w:rPr>
        <w:t xml:space="preserve">  NEXT STEPS  </w:t>
      </w:r>
    </w:p>
    <w:p>
      <w:pPr>
        <w:pStyle w:val="Heading2"/>
        <w:spacing w:after="120" w:before="280"/>
      </w:pPr>
      <w:r>
        <w:rPr>
          <w:rFonts w:ascii="Arial" w:cs="Arial" w:eastAsia="Arial" w:hAnsi="Arial"/>
          <w:b/>
          <w:bCs/>
          <w:color w:val="0F172A"/>
          <w:sz w:val="28"/>
          <w:szCs w:val="28"/>
        </w:rPr>
        <w:t xml:space="preserve">How to Get Started</w:t>
      </w:r>
    </w:p>
    <w:p>
      <w:pPr>
        <w:pStyle w:val="ListParagraph"/>
        <w:numPr>
          <w:ilvl w:val="0"/>
          <w:numId w:val="3"/>
        </w:numPr>
        <w:spacing w:after="60" w:before="60"/>
      </w:pPr>
      <w:r>
        <w:rPr>
          <w:rFonts w:ascii="Arial" w:cs="Arial" w:eastAsia="Arial" w:hAnsi="Arial"/>
          <w:color w:val="374151"/>
          <w:sz w:val="22"/>
          <w:szCs w:val="22"/>
        </w:rPr>
        <w:t xml:space="preserve">Review this roadmap and confirm your top 2–3 priority automations</w:t>
      </w:r>
    </w:p>
    <w:p>
      <w:pPr>
        <w:pStyle w:val="ListParagraph"/>
        <w:numPr>
          <w:ilvl w:val="0"/>
          <w:numId w:val="3"/>
        </w:numPr>
        <w:spacing w:after="60" w:before="60"/>
      </w:pPr>
      <w:r>
        <w:rPr>
          <w:rFonts w:ascii="Arial" w:cs="Arial" w:eastAsia="Arial" w:hAnsi="Arial"/>
          <w:color w:val="374151"/>
          <w:sz w:val="22"/>
          <w:szCs w:val="22"/>
        </w:rPr>
        <w:t xml:space="preserve">Confirm your chosen retainer tier</w:t>
      </w:r>
    </w:p>
    <w:p>
      <w:pPr>
        <w:pStyle w:val="ListParagraph"/>
        <w:numPr>
          <w:ilvl w:val="0"/>
          <w:numId w:val="3"/>
        </w:numPr>
        <w:spacing w:after="60" w:before="60"/>
      </w:pPr>
      <w:r>
        <w:rPr>
          <w:rFonts w:ascii="Arial" w:cs="Arial" w:eastAsia="Arial" w:hAnsi="Arial"/>
          <w:color w:val="374151"/>
          <w:sz w:val="22"/>
          <w:szCs w:val="22"/>
        </w:rPr>
        <w:t xml:space="preserve">Sign the service agreement (we'll send this over)</w:t>
      </w:r>
    </w:p>
    <w:p>
      <w:pPr>
        <w:pStyle w:val="ListParagraph"/>
        <w:numPr>
          <w:ilvl w:val="0"/>
          <w:numId w:val="3"/>
        </w:numPr>
        <w:spacing w:after="60" w:before="60"/>
      </w:pPr>
      <w:r>
        <w:rPr>
          <w:rFonts w:ascii="Arial" w:cs="Arial" w:eastAsia="Arial" w:hAnsi="Arial"/>
          <w:color w:val="374151"/>
          <w:sz w:val="22"/>
          <w:szCs w:val="22"/>
        </w:rPr>
        <w:t xml:space="preserve">Connect your Xero and any relevant tools (we guide you through this)</w:t>
      </w:r>
    </w:p>
    <w:p>
      <w:pPr>
        <w:pStyle w:val="ListParagraph"/>
        <w:numPr>
          <w:ilvl w:val="0"/>
          <w:numId w:val="3"/>
        </w:numPr>
        <w:spacing w:after="60" w:before="60"/>
      </w:pPr>
      <w:r>
        <w:rPr>
          <w:rFonts w:ascii="Arial" w:cs="Arial" w:eastAsia="Arial" w:hAnsi="Arial"/>
          <w:color w:val="374151"/>
          <w:sz w:val="22"/>
          <w:szCs w:val="22"/>
        </w:rPr>
        <w:t xml:space="preserve">First automation live within 2 weeks of onboarding</w:t>
      </w:r>
    </w:p>
    <w:p>
      <w:pPr>
        <w:spacing w:after="120" w:before="0"/>
      </w:pPr>
      <w:r>
        <w:t xml:space="preserve"/>
      </w:r>
    </w:p>
    <w:p>
      <w:pPr>
        <w:pBdr>
          <w:bottom w:val="single" w:color="06B6D4" w:sz="6" w:space="1"/>
        </w:pBdr>
        <w:spacing w:after="120" w:before="0"/>
      </w:pPr>
      <w:r>
        <w:t xml:space="preserve"/>
      </w:r>
    </w:p>
    <w:p>
      <w:pPr>
        <w:spacing w:after="80" w:before="0"/>
      </w:pPr>
      <w:r>
        <w:t xml:space="preserve"/>
      </w:r>
    </w:p>
    <w:p>
      <w:pPr>
        <w:spacing w:after="100" w:before="0"/>
        <w:jc w:val="center"/>
      </w:pPr>
      <w:r>
        <w:rPr>
          <w:rFonts w:ascii="Arial" w:cs="Arial" w:eastAsia="Arial" w:hAnsi="Arial"/>
          <w:b/>
          <w:bCs/>
          <w:color w:val="0F172A"/>
          <w:sz w:val="22"/>
          <w:szCs w:val="22"/>
        </w:rPr>
        <w:t xml:space="preserve">Questions? </w:t>
      </w:r>
      <w:r>
        <w:rPr>
          <w:rFonts w:ascii="Arial" w:cs="Arial" w:eastAsia="Arial" w:hAnsi="Arial"/>
          <w:color w:val="3B82F6"/>
          <w:sz w:val="22"/>
          <w:szCs w:val="22"/>
        </w:rPr>
        <w:t xml:space="preserve">hello@streamopsai.com.au  |  streamopsai.com.au</w:t>
      </w:r>
    </w:p>
    <w:p>
      <w:pPr>
        <w:jc w:val="center"/>
      </w:pPr>
      <w:r>
        <w:rPr>
          <w:rFonts w:ascii="Arial" w:cs="Arial" w:eastAsia="Arial" w:hAnsi="Arial"/>
          <w:i/>
          <w:iCs/>
          <w:color w:val="64748B"/>
          <w:sz w:val="20"/>
          <w:szCs w:val="20"/>
        </w:rPr>
        <w:t xml:space="preserve">StreamOps AI — AI Automation for Growing Businesses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00"/>
    </w:pPr>
    <w:r>
      <w:rPr>
        <w:rFonts w:ascii="Arial" w:cs="Arial" w:eastAsia="Arial" w:hAnsi="Arial"/>
        <w:color w:val="64748B"/>
        <w:sz w:val="16"/>
        <w:szCs w:val="16"/>
      </w:rPr>
      <w:t xml:space="preserve">CONFIDENTIAL — StreamOps AI  |  streamopsai.com.au</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C1425" w:val="clear"/>
      <w:tabs>
        <w:tab w:val="right" w:pos="9026"/>
      </w:tabs>
      <w:spacing w:after="120" w:before="120"/>
      <w:ind w:left="200" w:right="200"/>
    </w:pPr>
    <w:r>
      <w:rPr>
        <w:rFonts w:ascii="Arial" w:cs="Arial" w:eastAsia="Arial" w:hAnsi="Arial"/>
        <w:b/>
        <w:bCs/>
        <w:color w:val="FFFFFF"/>
        <w:sz w:val="20"/>
        <w:szCs w:val="20"/>
      </w:rPr>
      <w:t xml:space="preserve">StreamOps AI</w:t>
    </w:r>
    <w:r>
      <w:rPr>
        <w:rFonts w:ascii="Arial" w:cs="Arial" w:eastAsia="Arial" w:hAnsi="Arial"/>
        <w:color w:val="94A3B8"/>
        <w:sz w:val="20"/>
        <w:szCs w:val="20"/>
      </w:rPr>
      <w:t xml:space="preserve">	Operational Audit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F172A"/>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2026-05-06T04:41:50.554Z</dcterms:created>
  <dcterms:modified xsi:type="dcterms:W3CDTF">2026-05-06T04:41:50.555Z</dcterms:modified>
</cp:coreProperties>
</file>

<file path=docProps/custom.xml><?xml version="1.0" encoding="utf-8"?>
<Properties xmlns="http://schemas.openxmlformats.org/officeDocument/2006/custom-properties" xmlns:vt="http://schemas.openxmlformats.org/officeDocument/2006/docPropsVTypes"/>
</file>