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right="-6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Sydney Murphy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60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New York City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highlight w:val="white"/>
            <w:rtl w:val="0"/>
          </w:rPr>
          <w:t xml:space="preserve">murphy.sydney@columbia.edu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(602) 828-9873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right="-60"/>
        <w:jc w:val="center"/>
        <w:rPr>
          <w:rFonts w:ascii="Times New Roman" w:cs="Times New Roman" w:eastAsia="Times New Roman" w:hAnsi="Times New Roman"/>
          <w:b w:val="1"/>
          <w:color w:val="1155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Published work: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rtl w:val="0"/>
          </w:rPr>
          <w:t xml:space="preserve">https://www.clippings.me/sydneymurphy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b w:val="1"/>
          <w:sz w:val="9"/>
          <w:szCs w:val="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after="0" w:before="0" w:line="276" w:lineRule="auto"/>
        <w:ind w:right="-60"/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Columbia University Graduate School of Journalism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M.S. Journalism</w:t>
        <w:tab/>
        <w:tab/>
        <w:tab/>
        <w:t xml:space="preserve">         May 2022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Focusing on computational journalism, data analysis and explanatory writing in healthcare, science and tech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Master’s project: Writing a long-form story on racial and ethnic disparities in current Alzheimer’s research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Wheaton College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MA | B.A. Neuroscience, German Studies</w:t>
        <w:tab/>
        <w:tab/>
        <w:tab/>
        <w:tab/>
        <w:tab/>
        <w:t xml:space="preserve">         May 2021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Head Delegate of Model United Nations team and President of German Club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before="0" w:line="240" w:lineRule="auto"/>
        <w:ind w:left="720" w:right="-6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Awarded the Hedda Korsch Prize in German Studies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for excellence in German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Universität Regensburg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Study Abroad | Germany</w:t>
        <w:tab/>
        <w:t xml:space="preserve"> </w:t>
        <w:tab/>
        <w:tab/>
        <w:t xml:space="preserve">        </w:t>
        <w:tab/>
        <w:t xml:space="preserve">                  March - August 2020</w:t>
      </w:r>
    </w:p>
    <w:p w:rsidR="00000000" w:rsidDel="00000000" w:rsidP="00000000" w:rsidRDefault="00000000" w:rsidRPr="00000000" w14:paraId="0000000D">
      <w:pPr>
        <w:spacing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Kunsthumaniora Bruges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AFS HS Foreign Exchange Year | Belgium    </w:t>
        <w:tab/>
        <w:tab/>
        <w:tab/>
        <w:t xml:space="preserve">       August 2016 - 2017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sz w:val="9"/>
          <w:szCs w:val="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spacing w:after="0" w:before="0" w:line="276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Languages |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Fluent in English, Proficient in German, Dutch, Spanish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Computer Applications |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Illustrator, WordPress,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InDesign, Python, Excel, Lightroom, J-Flow, QGIS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GitHub, Muchrack |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github.com/sydneymcolumbia, muckrack.com/sydney-murphy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YouTube Vlog Channel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Sydney Adventures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b w:val="1"/>
          <w:sz w:val="9"/>
          <w:szCs w:val="9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JOURNALISM AND EDITING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i w:val="1"/>
          <w:sz w:val="21"/>
          <w:szCs w:val="21"/>
        </w:rPr>
      </w:pPr>
      <w:bookmarkStart w:colFirst="0" w:colLast="0" w:name="_c9vtybw8bgg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Associate Editor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HealthDay News,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Physician’s Briefing, NY</w:t>
        <w:tab/>
        <w:t xml:space="preserve"> </w:t>
        <w:tab/>
        <w:tab/>
        <w:tab/>
        <w:tab/>
        <w:t xml:space="preserve"> 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Critically write physician’s briefs covering current medical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Manage editorial team including copy editors, medical reviewers and freelance writers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i w:val="1"/>
          <w:sz w:val="21"/>
          <w:szCs w:val="21"/>
        </w:rPr>
      </w:pPr>
      <w:bookmarkStart w:colFirst="0" w:colLast="0" w:name="_anjvdohh8pr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Reporting Intern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United Nations,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Department of Global Communications,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NY</w:t>
        <w:tab/>
        <w:t xml:space="preserve"> </w:t>
        <w:tab/>
        <w:tab/>
        <w:tab/>
        <w:t xml:space="preserve">   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Coordinate logistics, host virtual meetings with international human rights and social justice experts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Act as a liaison between Columbia University and Africa Renewal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i w:val="1"/>
          <w:sz w:val="21"/>
          <w:szCs w:val="21"/>
        </w:rPr>
      </w:pPr>
      <w:bookmarkStart w:colFirst="0" w:colLast="0" w:name="_8n8wca3887a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Contributing Writer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HowStuffWorks, Publication, CA</w:t>
        <w:tab/>
        <w:t xml:space="preserve">    </w:t>
        <w:tab/>
        <w:t xml:space="preserve">   </w:t>
        <w:tab/>
        <w:tab/>
        <w:tab/>
        <w:tab/>
        <w:t xml:space="preserve">      2021 - 2022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Write explanatory articles in science, healthcare and technology, extensive research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Examine and explain complex concepts clearly and accurately, fact-check articles</w:t>
      </w:r>
    </w:p>
    <w:p w:rsidR="00000000" w:rsidDel="00000000" w:rsidP="00000000" w:rsidRDefault="00000000" w:rsidRPr="00000000" w14:paraId="0000001F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i w:val="1"/>
          <w:sz w:val="21"/>
          <w:szCs w:val="21"/>
        </w:rPr>
      </w:pPr>
      <w:bookmarkStart w:colFirst="0" w:colLast="0" w:name="_tyjcw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Academic Reviewer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International Journal of Exercise Science, KY    </w:t>
        <w:tab/>
        <w:tab/>
        <w:tab/>
        <w:tab/>
        <w:t xml:space="preserve">      2021 - 2022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Critically review and validate submitted academic papers covering subjects such as depressive mood among young adults and mental fatigue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Senior Editor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BLENDtw, Publication, 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 xml:space="preserve">             </w:t>
        <w:tab/>
        <w:tab/>
        <w:tab/>
        <w:t xml:space="preserve">      2019 - 2021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Digital Media Company and global community for college students covering college life, student health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Managed editorial team of 30 writers, web developers and editors for the BLENDtw magazine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Engineered investigative impactful stories, strengthened article structure, increased reader impact</w:t>
      </w:r>
    </w:p>
    <w:p w:rsidR="00000000" w:rsidDel="00000000" w:rsidP="00000000" w:rsidRDefault="00000000" w:rsidRPr="00000000" w14:paraId="00000025">
      <w:pPr>
        <w:pStyle w:val="Heading2"/>
        <w:widowControl w:val="0"/>
        <w:spacing w:after="0" w:before="0" w:line="240" w:lineRule="auto"/>
        <w:ind w:right="-60"/>
        <w:jc w:val="right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1t3h5s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Cognitive Science Research Intern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Talentnook, CA</w:t>
        <w:tab/>
        <w:t xml:space="preserve">   </w:t>
        <w:tab/>
        <w:tab/>
        <w:tab/>
        <w:t xml:space="preserve">            </w:t>
        <w:tab/>
        <w:tab/>
        <w:t xml:space="preserve">      2020 - 2021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Tutoring and learning platform for K-12 students, article published covering education 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Conducted in-depth UX design research for content marketing and strategies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Provided personal learning guides globally to students of all ages based on science research </w:t>
      </w:r>
    </w:p>
    <w:p w:rsidR="00000000" w:rsidDel="00000000" w:rsidP="00000000" w:rsidRDefault="00000000" w:rsidRPr="00000000" w14:paraId="00000029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Editor-In-Chief, Contributing Writer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Wheaton Wire Newspaper, 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 xml:space="preserve">      2017 - 2021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Managed 30 writers, editors, and web developers of print and online newspaper: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wheatonwire.com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Recorded and published weekly podcast on campus and global news,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The Wheaton Wire Wakeup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b w:val="1"/>
          <w:sz w:val="9"/>
          <w:szCs w:val="9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b w:val="1"/>
          <w:sz w:val="21"/>
          <w:szCs w:val="21"/>
        </w:rPr>
      </w:pPr>
      <w:bookmarkStart w:colFirst="0" w:colLast="0" w:name="_lnxbz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SCIENCE WRITING &amp; MEDICAL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b w:val="1"/>
          <w:sz w:val="21"/>
          <w:szCs w:val="21"/>
        </w:rPr>
      </w:pPr>
      <w:bookmarkStart w:colFirst="0" w:colLast="0" w:name="_35nkun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highlight w:val="white"/>
          <w:rtl w:val="0"/>
        </w:rPr>
        <w:t xml:space="preserve">MIT Science Policy Review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 Volume III,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Review Article,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Co-Author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  <w:tab/>
        <w:t xml:space="preserve">           </w:t>
        <w:tab/>
        <w:t xml:space="preserve">          </w:t>
        <w:tab/>
        <w:tab/>
        <w:t xml:space="preserve">     </w:t>
        <w:tab/>
        <w:t xml:space="preserve">   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Research and co-author literature review on 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he impact of machine learning on product quality control in generic and biosimilar drugs in collaboration with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1"/>
          <w:szCs w:val="21"/>
          <w:rtl w:val="0"/>
        </w:rPr>
        <w:t xml:space="preserve">Aparajita Dasgupta, post-doctoral student, 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44sini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Advances in Virology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, Review Article,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Wheaton 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Co-Author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ab/>
        <w:tab/>
        <w:t xml:space="preserve">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Researched and co-authored literature review about viral shedding detection of SARS-CoV-2 via nasopharyngeal swabs in collaboration with Hilary Gaudet, Ph.D. Professor of Biochemistry, Wheaton</w:t>
      </w:r>
    </w:p>
    <w:p w:rsidR="00000000" w:rsidDel="00000000" w:rsidP="00000000" w:rsidRDefault="00000000" w:rsidRPr="00000000" w14:paraId="00000032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lpyy1uhcku28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Medical Fellow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Atlantis Medical Fellowship, Belgrade, Serbia</w:t>
        <w:tab/>
        <w:tab/>
        <w:tab/>
        <w:t xml:space="preserve">           </w:t>
        <w:tab/>
        <w:t xml:space="preserve">     </w:t>
        <w:tab/>
        <w:t xml:space="preserve">         June 2019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right="-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Experienced the stress doctors feel, the importance of education and training, and the impact medical care can have on surrounding communities by shadowing doctors in Belgrade Medic Hospital</w:t>
      </w:r>
    </w:p>
    <w:p w:rsidR="00000000" w:rsidDel="00000000" w:rsidP="00000000" w:rsidRDefault="00000000" w:rsidRPr="00000000" w14:paraId="00000034">
      <w:pPr>
        <w:pStyle w:val="Heading2"/>
        <w:widowControl w:val="0"/>
        <w:spacing w:after="0" w:before="0" w:line="240" w:lineRule="auto"/>
        <w:ind w:right="-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ptndpmrlnby7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Emergency Medical Technician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EMT training comp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leted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  <w:tab/>
        <w:t xml:space="preserve">        </w:t>
        <w:tab/>
        <w:tab/>
        <w:tab/>
        <w:t xml:space="preserve"> </w:t>
        <w:tab/>
        <w:t xml:space="preserve">    2020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144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i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rphy.sydney@columbia.edu" TargetMode="External"/><Relationship Id="rId7" Type="http://schemas.openxmlformats.org/officeDocument/2006/relationships/hyperlink" Target="https://www.clippings.me/sydneymur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