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Disability Hearing Packet</w:t>
      </w:r>
    </w:p>
    <w:p>
      <w:r>
        <w:t>Name: __________________________</w:t>
      </w:r>
    </w:p>
    <w:p>
      <w:r>
        <w:t>Case Number: ___________________</w:t>
      </w:r>
    </w:p>
    <w:p>
      <w:r>
        <w:t>Date: __________________________</w:t>
      </w:r>
    </w:p>
    <w:p>
      <w:r>
        <w:br/>
      </w:r>
    </w:p>
    <w:p>
      <w:r>
        <w:t>This packet includes a personal disability statement, a comprehensive symptom list, and a functional impact table. It is intended to demonstrate the severity of my conditions and their impact on daily living and the ability to engage in substantial gainful activity.</w:t>
      </w:r>
    </w:p>
    <w:p>
      <w:r>
        <w:br w:type="page"/>
      </w:r>
    </w:p>
    <w:p>
      <w:pPr>
        <w:pStyle w:val="Heading1"/>
      </w:pPr>
      <w:r>
        <w:t>Disability Statement</w:t>
      </w:r>
    </w:p>
    <w:p>
      <w:r>
        <w:br/>
        <w:t xml:space="preserve">I am a 26-year-old Black, bisexual, nonbinary, neurodivergent person diagnosed with Ehlers-Danlos Syndrome (EDS) </w:t>
        <w:br/>
        <w:t xml:space="preserve">and Postural Orthostatic Tachycardia Syndrome (POTS). I also live with Complex PTSD (CPTSD) from years of medical </w:t>
        <w:br/>
        <w:t>trauma, repeated dismissal, and inappropriate treatment.</w:t>
        <w:br/>
        <w:br/>
        <w:t>Medical Background:</w:t>
        <w:br/>
        <w:t>- Diagnosed with EDS and POTS at age 9.</w:t>
        <w:br/>
        <w:t xml:space="preserve">- Subjected to inappropriate pain management programs that attempted to extinguish “pain behaviors” rather than </w:t>
        <w:br/>
        <w:t xml:space="preserve">  treat the underlying illness.</w:t>
        <w:br/>
        <w:t xml:space="preserve">- Current symptoms: joint instability, severe chronic pain, dizziness, fainting, cardiovascular dysregulation, </w:t>
        <w:br/>
        <w:t xml:space="preserve">  extreme fatigue, gastrointestinal issues.</w:t>
        <w:br/>
        <w:t>- CPTSD triggered by medical settings due to years of gaslighting and harmful treatment.</w:t>
        <w:br/>
        <w:br/>
        <w:t>Functional Limitations:</w:t>
        <w:br/>
        <w:t>- Cannot work due to pain, fatigue, and frequent symptom flare-ups.</w:t>
        <w:br/>
        <w:t>- Cannot drive and currently do not have access to a car, making independent transportation impossible.</w:t>
        <w:br/>
        <w:t>- Unsafe to travel or go anywhere alone due to risk of fainting and collapse.</w:t>
        <w:br/>
        <w:t>- Require assistance for daily tasks including cooking, cleaning, and attending medical appointments.</w:t>
        <w:br/>
        <w:br/>
        <w:t>Caregiver Situation:</w:t>
        <w:br/>
        <w:t xml:space="preserve">- My mother is my primary caregiver and financial resource, but she is herself in poor health and experiencing </w:t>
        <w:br/>
        <w:t xml:space="preserve">  caretaker fatigue after years of being the only advocate.</w:t>
        <w:br/>
        <w:t>- This means my support system is not stable or sustainable.</w:t>
        <w:br/>
        <w:t xml:space="preserve">- Without disability benefits, my safety and access to medical care are at risk because I cannot compensate for </w:t>
        <w:br/>
        <w:t xml:space="preserve">  my mother’s declining capacity.</w:t>
        <w:br/>
        <w:br/>
        <w:t>Psychological &amp; Emotional Impact:</w:t>
        <w:br/>
        <w:t>- CPTSD symptoms include panic attacks, flashbacks, dissociation, and severe anxiety during medical interactions.</w:t>
        <w:br/>
        <w:t>- Grieving the loss of independence and the “shrinking” of my world as my health worsens.</w:t>
        <w:br/>
        <w:t>- Daily life is dominated by fear of medical dismissal, conflict with my caregiver, and the unpredictability of my body.</w:t>
        <w:br/>
        <w:br/>
        <w:t>Intersectional Barriers:</w:t>
        <w:br/>
        <w:t>- As a Black, bisexual, nonbinary AFAB person, my symptoms have repeatedly been minimized or dismissed.</w:t>
        <w:br/>
        <w:t xml:space="preserve">- I am the first Black client my EDS advocate has worked with, and unlike her other clients, I was denied disability </w:t>
        <w:br/>
        <w:t xml:space="preserve">  benefits even with expert support.</w:t>
        <w:br/>
        <w:t>- Doctors have made inappropriate, sexualizing comments about my appearance rather than taking my medical evidence seriously.</w:t>
        <w:br/>
        <w:t>- In my psychological evaluation, the evaluator repeated dismissive phrases (“damn”) excessively, further eroding trust.</w:t>
        <w:br/>
        <w:br/>
        <w:t>Past Disability Determinations:</w:t>
        <w:br/>
        <w:t>- Approved briefly for SSI last year, but benefits were rescinded after a few months.</w:t>
        <w:br/>
        <w:t>- Currently on my third application, now awaiting hearing.</w:t>
        <w:br/>
        <w:t>- Each denial has caused serious deterioration of both mental and physical health.</w:t>
        <w:br/>
        <w:br/>
        <w:t>Daily Reality:</w:t>
        <w:br/>
        <w:t>- I cannot sustain employment or education.</w:t>
        <w:br/>
        <w:t>- I cannot drive, own a car, or live independently.</w:t>
        <w:br/>
        <w:t>- My mother cannot carry the full burden of my care due to her own declining health.</w:t>
        <w:br/>
        <w:t>- I am in constant pain, and even basic household activities are beyond my capacity without assistance.</w:t>
        <w:br/>
        <w:br/>
        <w:t>Conclusion:</w:t>
        <w:br/>
        <w:t xml:space="preserve">I respectfully request approval of my disability benefits. My medical conditions (EDS, POTS, CPTSD) are permanent, </w:t>
        <w:br/>
        <w:t xml:space="preserve">progressive, and prevent me from engaging in substantial gainful activity. I have no independent means of support, </w:t>
        <w:br/>
        <w:t xml:space="preserve">no reliable transportation, and an unstable caregiving arrangement. Approval is not just financial support — it is </w:t>
        <w:br/>
        <w:t>the difference between survival and collapse.</w:t>
        <w:br/>
      </w:r>
    </w:p>
    <w:p>
      <w:r>
        <w:br w:type="page"/>
      </w:r>
    </w:p>
    <w:p>
      <w:pPr>
        <w:pStyle w:val="Heading1"/>
      </w:pPr>
      <w:r>
        <w:t>Comprehensive Symptom List</w:t>
      </w:r>
    </w:p>
    <w:p>
      <w:pPr>
        <w:pStyle w:val="Heading2"/>
      </w:pPr>
      <w:r>
        <w:t>Musculoskeletal Symptoms</w:t>
      </w:r>
    </w:p>
    <w:p>
      <w:pPr>
        <w:pStyle w:val="ListBullet"/>
      </w:pPr>
      <w:r>
        <w:t>- Joint hypermobility</w:t>
      </w:r>
    </w:p>
    <w:p>
      <w:pPr>
        <w:pStyle w:val="ListBullet"/>
      </w:pPr>
      <w:r>
        <w:t>- Joint dislocations</w:t>
      </w:r>
    </w:p>
    <w:p>
      <w:pPr>
        <w:pStyle w:val="ListBullet"/>
      </w:pPr>
      <w:r>
        <w:t>- Joint subluxations</w:t>
      </w:r>
    </w:p>
    <w:p>
      <w:pPr>
        <w:pStyle w:val="ListBullet"/>
      </w:pPr>
      <w:r>
        <w:t>- Arthralgia (joint pain)</w:t>
      </w:r>
    </w:p>
    <w:p>
      <w:pPr>
        <w:pStyle w:val="ListBullet"/>
      </w:pPr>
      <w:r>
        <w:t>- Hip dysplasia</w:t>
      </w:r>
    </w:p>
    <w:p>
      <w:pPr>
        <w:pStyle w:val="ListBullet"/>
      </w:pPr>
      <w:r>
        <w:t>- Flat feet (pes planus)</w:t>
      </w:r>
    </w:p>
    <w:p>
      <w:pPr>
        <w:pStyle w:val="ListBullet"/>
      </w:pPr>
      <w:r>
        <w:t>- Spine curvature (scoliosis/kyphosis)</w:t>
      </w:r>
    </w:p>
    <w:p>
      <w:pPr>
        <w:pStyle w:val="ListBullet"/>
      </w:pPr>
      <w:r>
        <w:t>- TMJ dysfunction</w:t>
      </w:r>
    </w:p>
    <w:p>
      <w:pPr>
        <w:pStyle w:val="ListBullet"/>
      </w:pPr>
      <w:r>
        <w:t>- Chronic pain</w:t>
      </w:r>
    </w:p>
    <w:p>
      <w:pPr>
        <w:pStyle w:val="ListBullet"/>
      </w:pPr>
      <w:r>
        <w:t>- Hypotonia (reduced muscle tone)</w:t>
      </w:r>
    </w:p>
    <w:p>
      <w:pPr>
        <w:pStyle w:val="Heading2"/>
      </w:pPr>
      <w:r>
        <w:t>Neurological Symptoms</w:t>
      </w:r>
    </w:p>
    <w:p>
      <w:pPr>
        <w:pStyle w:val="ListBullet"/>
      </w:pPr>
      <w:r>
        <w:t>- Migraines</w:t>
      </w:r>
    </w:p>
    <w:p>
      <w:pPr>
        <w:pStyle w:val="ListBullet"/>
      </w:pPr>
      <w:r>
        <w:t>- Dizziness</w:t>
      </w:r>
    </w:p>
    <w:p>
      <w:pPr>
        <w:pStyle w:val="ListBullet"/>
      </w:pPr>
      <w:r>
        <w:t>- Brain fog</w:t>
      </w:r>
    </w:p>
    <w:p>
      <w:pPr>
        <w:pStyle w:val="ListBullet"/>
      </w:pPr>
      <w:r>
        <w:t>- Chronic fatigue syndrome</w:t>
      </w:r>
    </w:p>
    <w:p>
      <w:pPr>
        <w:pStyle w:val="ListBullet"/>
      </w:pPr>
      <w:r>
        <w:t>- Sleep apnea</w:t>
      </w:r>
    </w:p>
    <w:p>
      <w:pPr>
        <w:pStyle w:val="ListBullet"/>
      </w:pPr>
      <w:r>
        <w:t>- Restless leg syndrome</w:t>
      </w:r>
    </w:p>
    <w:p>
      <w:pPr>
        <w:pStyle w:val="ListBullet"/>
      </w:pPr>
      <w:r>
        <w:t>- Autonomic dysfunction</w:t>
      </w:r>
    </w:p>
    <w:p>
      <w:pPr>
        <w:pStyle w:val="Heading2"/>
      </w:pPr>
      <w:r>
        <w:t>Cardiovascular/Autonomic Symptoms</w:t>
      </w:r>
    </w:p>
    <w:p>
      <w:pPr>
        <w:pStyle w:val="ListBullet"/>
      </w:pPr>
      <w:r>
        <w:t>- Postural orthostatic tachycardia syndrome (POTS)</w:t>
      </w:r>
    </w:p>
    <w:p>
      <w:pPr>
        <w:pStyle w:val="ListBullet"/>
      </w:pPr>
      <w:r>
        <w:t>- Easy bruising</w:t>
      </w:r>
    </w:p>
    <w:p>
      <w:pPr>
        <w:pStyle w:val="ListBullet"/>
      </w:pPr>
      <w:r>
        <w:t>- Easy bleeding</w:t>
      </w:r>
    </w:p>
    <w:p>
      <w:pPr>
        <w:pStyle w:val="Heading2"/>
      </w:pPr>
      <w:r>
        <w:t>Gastrointestinal Symptoms</w:t>
      </w:r>
    </w:p>
    <w:p>
      <w:pPr>
        <w:pStyle w:val="ListBullet"/>
      </w:pPr>
      <w:r>
        <w:t>- Gastroparesis</w:t>
      </w:r>
    </w:p>
    <w:p>
      <w:pPr>
        <w:pStyle w:val="ListBullet"/>
      </w:pPr>
      <w:r>
        <w:t>- Irritable bowel syndrome (IBS)</w:t>
      </w:r>
    </w:p>
    <w:p>
      <w:pPr>
        <w:pStyle w:val="ListBullet"/>
      </w:pPr>
      <w:r>
        <w:t>- Mast cell activation syndrome (MCAS)</w:t>
      </w:r>
    </w:p>
    <w:p>
      <w:pPr>
        <w:pStyle w:val="Heading2"/>
      </w:pPr>
      <w:r>
        <w:t>Dermatological Symptoms</w:t>
      </w:r>
    </w:p>
    <w:p>
      <w:pPr>
        <w:pStyle w:val="ListBullet"/>
      </w:pPr>
      <w:r>
        <w:t>- Skin tearing</w:t>
      </w:r>
    </w:p>
    <w:p>
      <w:pPr>
        <w:pStyle w:val="ListBullet"/>
      </w:pPr>
      <w:r>
        <w:t>- Soft velvety skin</w:t>
      </w:r>
    </w:p>
    <w:p>
      <w:pPr>
        <w:pStyle w:val="ListBullet"/>
      </w:pPr>
      <w:r>
        <w:t>- Atrophic scarring</w:t>
      </w:r>
    </w:p>
    <w:p>
      <w:pPr>
        <w:pStyle w:val="ListBullet"/>
      </w:pPr>
      <w:r>
        <w:t>- Poor wound healing</w:t>
      </w:r>
    </w:p>
    <w:p>
      <w:pPr>
        <w:pStyle w:val="ListBullet"/>
      </w:pPr>
      <w:r>
        <w:t>- Easy bruising</w:t>
      </w:r>
    </w:p>
    <w:p>
      <w:pPr>
        <w:pStyle w:val="Heading2"/>
      </w:pPr>
      <w:r>
        <w:t>Ocular Symptoms</w:t>
      </w:r>
    </w:p>
    <w:p>
      <w:pPr>
        <w:pStyle w:val="ListBullet"/>
      </w:pPr>
      <w:r>
        <w:t>- Fragile eyes</w:t>
      </w:r>
    </w:p>
    <w:p>
      <w:pPr>
        <w:pStyle w:val="ListBullet"/>
      </w:pPr>
      <w:r>
        <w:t>- Thin cornea</w:t>
      </w:r>
    </w:p>
    <w:p>
      <w:pPr>
        <w:pStyle w:val="ListBullet"/>
      </w:pPr>
      <w:r>
        <w:t>- Dry eyes</w:t>
      </w:r>
    </w:p>
    <w:p>
      <w:pPr>
        <w:pStyle w:val="ListBullet"/>
      </w:pPr>
      <w:r>
        <w:t>- Blue sclera</w:t>
      </w:r>
    </w:p>
    <w:p>
      <w:pPr>
        <w:pStyle w:val="ListBullet"/>
      </w:pPr>
      <w:r>
        <w:t>- Refractive errors (nearsightedness, farsightedness, astigmatism)</w:t>
      </w:r>
    </w:p>
    <w:p>
      <w:pPr>
        <w:pStyle w:val="ListBullet"/>
      </w:pPr>
      <w:r>
        <w:t>- Lens subluxation</w:t>
      </w:r>
    </w:p>
    <w:p>
      <w:pPr>
        <w:pStyle w:val="ListBullet"/>
      </w:pPr>
      <w:r>
        <w:t>- Cataracts</w:t>
      </w:r>
    </w:p>
    <w:p>
      <w:pPr>
        <w:pStyle w:val="Heading2"/>
      </w:pPr>
      <w:r>
        <w:t>Urological Symptoms</w:t>
      </w:r>
    </w:p>
    <w:p>
      <w:pPr>
        <w:pStyle w:val="ListBullet"/>
      </w:pPr>
      <w:r>
        <w:t>- Urinary incontinence</w:t>
      </w:r>
    </w:p>
    <w:p>
      <w:pPr>
        <w:pStyle w:val="Heading2"/>
      </w:pPr>
      <w:r>
        <w:t>Psychological Symptoms</w:t>
      </w:r>
    </w:p>
    <w:p>
      <w:pPr>
        <w:pStyle w:val="ListBullet"/>
      </w:pPr>
      <w:r>
        <w:t>- Anxiety</w:t>
      </w:r>
    </w:p>
    <w:p>
      <w:pPr>
        <w:pStyle w:val="ListBullet"/>
      </w:pPr>
      <w:r>
        <w:t>- Depression</w:t>
      </w:r>
    </w:p>
    <w:p>
      <w:pPr>
        <w:pStyle w:val="ListBullet"/>
      </w:pPr>
      <w:r>
        <w:t>- Medical trauma</w:t>
      </w:r>
    </w:p>
    <w:p>
      <w:pPr>
        <w:pStyle w:val="ListBullet"/>
      </w:pPr>
      <w:r>
        <w:t>- Autistic burnout</w:t>
      </w:r>
    </w:p>
    <w:p>
      <w:pPr>
        <w:pStyle w:val="ListBullet"/>
      </w:pPr>
      <w:r>
        <w:t>- Sensory processing issues</w:t>
      </w:r>
    </w:p>
    <w:p>
      <w:pPr>
        <w:pStyle w:val="ListBullet"/>
      </w:pPr>
      <w:r>
        <w:t>- Rejection sensitive dysphoria</w:t>
      </w:r>
    </w:p>
    <w:p>
      <w:pPr>
        <w:pStyle w:val="Heading2"/>
      </w:pPr>
      <w:r>
        <w:t>Related Conditions</w:t>
      </w:r>
    </w:p>
    <w:p>
      <w:pPr>
        <w:pStyle w:val="ListBullet"/>
      </w:pPr>
      <w:r>
        <w:t>- ADHD</w:t>
      </w:r>
    </w:p>
    <w:p>
      <w:pPr>
        <w:pStyle w:val="ListBullet"/>
      </w:pPr>
      <w:r>
        <w:t>- Autism spectrum disorder</w:t>
      </w:r>
    </w:p>
    <w:p>
      <w:pPr>
        <w:pStyle w:val="ListBullet"/>
      </w:pPr>
      <w:r>
        <w:t>- Seronegative rheumatoid arthritis</w:t>
      </w:r>
    </w:p>
    <w:p>
      <w:pPr>
        <w:pStyle w:val="ListBullet"/>
      </w:pPr>
      <w:r>
        <w:t>- Asthma</w:t>
      </w:r>
    </w:p>
    <w:p>
      <w:pPr>
        <w:pStyle w:val="ListBullet"/>
      </w:pPr>
      <w:r>
        <w:t>- Mast cell activation syndrome (MCAS)</w:t>
      </w:r>
    </w:p>
    <w:p>
      <w:pPr>
        <w:pStyle w:val="Heading2"/>
      </w:pPr>
      <w:r>
        <w:t>General Symptoms</w:t>
      </w:r>
    </w:p>
    <w:p>
      <w:pPr>
        <w:pStyle w:val="ListBullet"/>
      </w:pPr>
      <w:r>
        <w:t>- Chronic fatigue</w:t>
      </w:r>
    </w:p>
    <w:p>
      <w:pPr>
        <w:pStyle w:val="ListBullet"/>
      </w:pPr>
      <w:r>
        <w:t>- Poor wound healing</w:t>
      </w:r>
    </w:p>
    <w:p>
      <w:pPr>
        <w:pStyle w:val="ListBullet"/>
      </w:pPr>
      <w:r>
        <w:t>- Sleep disturbances</w:t>
      </w:r>
    </w:p>
    <w:p>
      <w:pPr>
        <w:pStyle w:val="ListBullet"/>
      </w:pPr>
      <w:r>
        <w:t>- Exercise intolerance</w:t>
      </w:r>
    </w:p>
    <w:p>
      <w:pPr>
        <w:pStyle w:val="ListBullet"/>
      </w:pPr>
      <w:r>
        <w:t>- Temperature dysregulation</w:t>
      </w:r>
    </w:p>
    <w:p>
      <w:r>
        <w:br w:type="page"/>
      </w:r>
    </w:p>
    <w:p>
      <w:pPr>
        <w:pStyle w:val="Heading1"/>
      </w:pPr>
      <w:r>
        <w:t>Functional Impact of Symptoms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 / Category</w:t>
            </w:r>
          </w:p>
        </w:tc>
        <w:tc>
          <w:tcPr>
            <w:tcW w:type="dxa" w:w="4320"/>
          </w:tcPr>
          <w:p>
            <w:r>
              <w:t>Functional Limitation</w:t>
            </w:r>
          </w:p>
        </w:tc>
      </w:tr>
      <w:tr>
        <w:tc>
          <w:tcPr>
            <w:tcW w:type="dxa" w:w="4320"/>
          </w:tcPr>
          <w:p>
            <w:r>
              <w:t>Joint dislocations / chronic pain</w:t>
            </w:r>
          </w:p>
        </w:tc>
        <w:tc>
          <w:tcPr>
            <w:tcW w:type="dxa" w:w="4320"/>
          </w:tcPr>
          <w:p>
            <w:r>
              <w:t>Cannot safely perform repetitive or physical tasks; mobility limited.</w:t>
            </w:r>
          </w:p>
        </w:tc>
      </w:tr>
      <w:tr>
        <w:tc>
          <w:tcPr>
            <w:tcW w:type="dxa" w:w="4320"/>
          </w:tcPr>
          <w:p>
            <w:r>
              <w:t>Chronic fatigue + POTS</w:t>
            </w:r>
          </w:p>
        </w:tc>
        <w:tc>
          <w:tcPr>
            <w:tcW w:type="dxa" w:w="4320"/>
          </w:tcPr>
          <w:p>
            <w:r>
              <w:t>Unable to sustain consistent work, school, or daily activity without collapse.</w:t>
            </w:r>
          </w:p>
        </w:tc>
      </w:tr>
      <w:tr>
        <w:tc>
          <w:tcPr>
            <w:tcW w:type="dxa" w:w="4320"/>
          </w:tcPr>
          <w:p>
            <w:r>
              <w:t>Dizziness / fainting</w:t>
            </w:r>
          </w:p>
        </w:tc>
        <w:tc>
          <w:tcPr>
            <w:tcW w:type="dxa" w:w="4320"/>
          </w:tcPr>
          <w:p>
            <w:r>
              <w:t>Unsafe to drive or go anywhere alone; requires assistance with transportation.</w:t>
            </w:r>
          </w:p>
        </w:tc>
      </w:tr>
      <w:tr>
        <w:tc>
          <w:tcPr>
            <w:tcW w:type="dxa" w:w="4320"/>
          </w:tcPr>
          <w:p>
            <w:r>
              <w:t>Brain fog / migraines</w:t>
            </w:r>
          </w:p>
        </w:tc>
        <w:tc>
          <w:tcPr>
            <w:tcW w:type="dxa" w:w="4320"/>
          </w:tcPr>
          <w:p>
            <w:r>
              <w:t>Limits concentration, memory, and ability to complete tasks reliably.</w:t>
            </w:r>
          </w:p>
        </w:tc>
      </w:tr>
      <w:tr>
        <w:tc>
          <w:tcPr>
            <w:tcW w:type="dxa" w:w="4320"/>
          </w:tcPr>
          <w:p>
            <w:r>
              <w:t>Gastroparesis / GI issues</w:t>
            </w:r>
          </w:p>
        </w:tc>
        <w:tc>
          <w:tcPr>
            <w:tcW w:type="dxa" w:w="4320"/>
          </w:tcPr>
          <w:p>
            <w:r>
              <w:t>Difficulty with nutrition and meal preparation; requires accommodations.</w:t>
            </w:r>
          </w:p>
        </w:tc>
      </w:tr>
      <w:tr>
        <w:tc>
          <w:tcPr>
            <w:tcW w:type="dxa" w:w="4320"/>
          </w:tcPr>
          <w:p>
            <w:r>
              <w:t>Skin fragility / poor wound healing</w:t>
            </w:r>
          </w:p>
        </w:tc>
        <w:tc>
          <w:tcPr>
            <w:tcW w:type="dxa" w:w="4320"/>
          </w:tcPr>
          <w:p>
            <w:r>
              <w:t>At risk for injury; requires medical care and limits manual labor.</w:t>
            </w:r>
          </w:p>
        </w:tc>
      </w:tr>
      <w:tr>
        <w:tc>
          <w:tcPr>
            <w:tcW w:type="dxa" w:w="4320"/>
          </w:tcPr>
          <w:p>
            <w:r>
              <w:t>Anxiety / CPTSD / medical trauma</w:t>
            </w:r>
          </w:p>
        </w:tc>
        <w:tc>
          <w:tcPr>
            <w:tcW w:type="dxa" w:w="4320"/>
          </w:tcPr>
          <w:p>
            <w:r>
              <w:t>Severe difficulty accessing medical care; panic and dissociation triggered.</w:t>
            </w:r>
          </w:p>
        </w:tc>
      </w:tr>
      <w:tr>
        <w:tc>
          <w:tcPr>
            <w:tcW w:type="dxa" w:w="4320"/>
          </w:tcPr>
          <w:p>
            <w:r>
              <w:t>Neurodivergence (ADHD/autism)</w:t>
            </w:r>
          </w:p>
        </w:tc>
        <w:tc>
          <w:tcPr>
            <w:tcW w:type="dxa" w:w="4320"/>
          </w:tcPr>
          <w:p>
            <w:r>
              <w:t>Difficulty with executive function, sensory processing, and communication.</w:t>
            </w:r>
          </w:p>
        </w:tc>
      </w:tr>
      <w:tr>
        <w:tc>
          <w:tcPr>
            <w:tcW w:type="dxa" w:w="4320"/>
          </w:tcPr>
          <w:p>
            <w:r>
              <w:t>Generalized weakness / hypotonia</w:t>
            </w:r>
          </w:p>
        </w:tc>
        <w:tc>
          <w:tcPr>
            <w:tcW w:type="dxa" w:w="4320"/>
          </w:tcPr>
          <w:p>
            <w:r>
              <w:t>Exercise intolerance and reduced stamina; unable to meet work demands.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