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Disability Hearing – Flashcards / Cue Cards</w:t>
      </w:r>
    </w:p>
    <w:p>
      <w:r>
        <w:t>These flashcards are designed as quick prompts to keep me grounded and focused. They can be printed, cut out, and kept with me during prep or on hearing day.</w:t>
      </w:r>
    </w:p>
    <w:p>
      <w:pPr>
        <w:pStyle w:val="Heading2"/>
      </w:pPr>
      <w:r>
        <w:t>If I Freeze</w:t>
      </w:r>
    </w:p>
    <w:p>
      <w:r>
        <w:t>Say: 'I need a moment.'</w:t>
        <w:br/>
        <w:t>Look at notes or One-Page Summary.</w:t>
      </w:r>
    </w:p>
    <w:p>
      <w:pPr>
        <w:pStyle w:val="Heading2"/>
      </w:pPr>
      <w:r>
        <w:t>Core Question</w:t>
      </w:r>
    </w:p>
    <w:p>
      <w:r>
        <w:t>What conditions do you have?</w:t>
        <w:br/>
        <w:t>→ EDS, POTS, CPTSD, Neurodivergence.</w:t>
      </w:r>
    </w:p>
    <w:p>
      <w:pPr>
        <w:pStyle w:val="Heading2"/>
      </w:pPr>
      <w:r>
        <w:t>Core Question</w:t>
      </w:r>
    </w:p>
    <w:p>
      <w:r>
        <w:t>How do they limit daily life?</w:t>
        <w:br/>
        <w:t>→ Can’t work, drive, or go places alone.</w:t>
        <w:br/>
        <w:t>→ Need help daily.</w:t>
      </w:r>
    </w:p>
    <w:p>
      <w:pPr>
        <w:pStyle w:val="Heading2"/>
      </w:pPr>
      <w:r>
        <w:t>Core Question</w:t>
      </w:r>
    </w:p>
    <w:p>
      <w:r>
        <w:t>Why can’t you work?</w:t>
        <w:br/>
        <w:t>→ Constant pain, fatigue, fainting, brain fog.</w:t>
      </w:r>
    </w:p>
    <w:p>
      <w:pPr>
        <w:pStyle w:val="Heading2"/>
      </w:pPr>
      <w:r>
        <w:t>Reminder</w:t>
      </w:r>
    </w:p>
    <w:p>
      <w:r>
        <w:t>Keep answers short and clear.</w:t>
        <w:br/>
        <w:t>You do NOT need to tell your whole story.</w:t>
      </w:r>
    </w:p>
    <w:p>
      <w:pPr>
        <w:pStyle w:val="Heading2"/>
      </w:pPr>
      <w:r>
        <w:t>Grounding</w:t>
      </w:r>
    </w:p>
    <w:p>
      <w:r>
        <w:t>Breathe slowly.</w:t>
        <w:br/>
        <w:t>Feel feet on ground.</w:t>
        <w:br/>
        <w:t>Hold grounding object.</w:t>
      </w:r>
    </w:p>
    <w:p>
      <w:pPr>
        <w:pStyle w:val="Heading2"/>
      </w:pPr>
      <w:r>
        <w:t>Support</w:t>
      </w:r>
    </w:p>
    <w:p>
      <w:r>
        <w:t>You are not alone — your lawyer is here to back you up.</w:t>
      </w:r>
    </w:p>
    <w:p>
      <w:pPr>
        <w:pStyle w:val="Heading2"/>
      </w:pPr>
      <w:r>
        <w:t>Self-Care</w:t>
      </w:r>
    </w:p>
    <w:p>
      <w:r>
        <w:t>Ask for a pause if triggered.</w:t>
        <w:br/>
        <w:t>It’s okay to stop and breathe.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