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Medication Burden – One-Page Summary</w:t>
      </w:r>
    </w:p>
    <w:p>
      <w:r>
        <w:t>This one-page summary highlights the complexity and burden of my current medication regimen. It is intended to give the judge an immediate overview before reviewing the full Medication &amp; Treatment Summary.</w:t>
      </w:r>
    </w:p>
    <w:p>
      <w:pPr>
        <w:pStyle w:val="Heading2"/>
      </w:pPr>
      <w:r>
        <w:t>Quick Overview</w:t>
      </w:r>
    </w:p>
    <w:p>
      <w:pPr>
        <w:pStyle w:val="ListBullet"/>
      </w:pPr>
      <w:r>
        <w:t>- Total Medications: 18</w:t>
      </w:r>
    </w:p>
    <w:p>
      <w:pPr>
        <w:pStyle w:val="ListBullet"/>
      </w:pPr>
      <w:r>
        <w:t>- Daily pills/inhalers: Multiple doses spread across the entire day</w:t>
      </w:r>
    </w:p>
    <w:p>
      <w:pPr>
        <w:pStyle w:val="ListBullet"/>
      </w:pPr>
      <w:r>
        <w:t>- Includes controlled substances, immune suppressants, psychiatric medications, and rescue meds</w:t>
      </w:r>
    </w:p>
    <w:p>
      <w:pPr>
        <w:pStyle w:val="ListBullet"/>
      </w:pPr>
      <w:r>
        <w:t>- High risk of drug interactions, fatigue, brain fog, and organ strain due to polypharmacy</w:t>
      </w:r>
    </w:p>
    <w:p>
      <w:pPr>
        <w:pStyle w:val="Heading2"/>
      </w:pPr>
      <w:r>
        <w:t>Current Medications (Condensed)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Side Effects</w:t>
            </w:r>
          </w:p>
        </w:tc>
      </w:tr>
      <w:tr>
        <w:tc>
          <w:tcPr>
            <w:tcW w:type="dxa" w:w="2880"/>
          </w:tcPr>
          <w:p>
            <w:r>
              <w:t>Mirtazapine</w:t>
            </w:r>
          </w:p>
        </w:tc>
        <w:tc>
          <w:tcPr>
            <w:tcW w:type="dxa" w:w="2880"/>
          </w:tcPr>
          <w:p>
            <w:r>
              <w:t>Depression, insomnia</w:t>
            </w:r>
          </w:p>
        </w:tc>
        <w:tc>
          <w:tcPr>
            <w:tcW w:type="dxa" w:w="2880"/>
          </w:tcPr>
          <w:p>
            <w:r>
              <w:t>Drowsiness, weight gain</w:t>
            </w:r>
          </w:p>
        </w:tc>
      </w:tr>
      <w:tr>
        <w:tc>
          <w:tcPr>
            <w:tcW w:type="dxa" w:w="2880"/>
          </w:tcPr>
          <w:p>
            <w:r>
              <w:t>Gabapentin</w:t>
            </w:r>
          </w:p>
        </w:tc>
        <w:tc>
          <w:tcPr>
            <w:tcW w:type="dxa" w:w="2880"/>
          </w:tcPr>
          <w:p>
            <w:r>
              <w:t>Nerve pain, anxiety</w:t>
            </w:r>
          </w:p>
        </w:tc>
        <w:tc>
          <w:tcPr>
            <w:tcW w:type="dxa" w:w="2880"/>
          </w:tcPr>
          <w:p>
            <w:r>
              <w:t>Fatigue, brain fog</w:t>
            </w:r>
          </w:p>
        </w:tc>
      </w:tr>
      <w:tr>
        <w:tc>
          <w:tcPr>
            <w:tcW w:type="dxa" w:w="2880"/>
          </w:tcPr>
          <w:p>
            <w:r>
              <w:t>Meloxicam</w:t>
            </w:r>
          </w:p>
        </w:tc>
        <w:tc>
          <w:tcPr>
            <w:tcW w:type="dxa" w:w="2880"/>
          </w:tcPr>
          <w:p>
            <w:r>
              <w:t>Chronic pain</w:t>
            </w:r>
          </w:p>
        </w:tc>
        <w:tc>
          <w:tcPr>
            <w:tcW w:type="dxa" w:w="2880"/>
          </w:tcPr>
          <w:p>
            <w:r>
              <w:t>Stomach upset, kidney strain</w:t>
            </w:r>
          </w:p>
        </w:tc>
      </w:tr>
      <w:tr>
        <w:tc>
          <w:tcPr>
            <w:tcW w:type="dxa" w:w="2880"/>
          </w:tcPr>
          <w:p>
            <w:r>
              <w:t>Topiramate</w:t>
            </w:r>
          </w:p>
        </w:tc>
        <w:tc>
          <w:tcPr>
            <w:tcW w:type="dxa" w:w="2880"/>
          </w:tcPr>
          <w:p>
            <w:r>
              <w:t>Migraine prevention</w:t>
            </w:r>
          </w:p>
        </w:tc>
        <w:tc>
          <w:tcPr>
            <w:tcW w:type="dxa" w:w="2880"/>
          </w:tcPr>
          <w:p>
            <w:r>
              <w:t>Cognitive fog, tingling</w:t>
            </w:r>
          </w:p>
        </w:tc>
      </w:tr>
      <w:tr>
        <w:tc>
          <w:tcPr>
            <w:tcW w:type="dxa" w:w="2880"/>
          </w:tcPr>
          <w:p>
            <w:r>
              <w:t>Cyclobenzaprine</w:t>
            </w:r>
          </w:p>
        </w:tc>
        <w:tc>
          <w:tcPr>
            <w:tcW w:type="dxa" w:w="2880"/>
          </w:tcPr>
          <w:p>
            <w:r>
              <w:t>Muscle spasms</w:t>
            </w:r>
          </w:p>
        </w:tc>
        <w:tc>
          <w:tcPr>
            <w:tcW w:type="dxa" w:w="2880"/>
          </w:tcPr>
          <w:p>
            <w:r>
              <w:t>Sedation, confusion</w:t>
            </w:r>
          </w:p>
        </w:tc>
      </w:tr>
      <w:tr>
        <w:tc>
          <w:tcPr>
            <w:tcW w:type="dxa" w:w="2880"/>
          </w:tcPr>
          <w:p>
            <w:r>
              <w:t>Midodrine</w:t>
            </w:r>
          </w:p>
        </w:tc>
        <w:tc>
          <w:tcPr>
            <w:tcW w:type="dxa" w:w="2880"/>
          </w:tcPr>
          <w:p>
            <w:r>
              <w:t>POTS</w:t>
            </w:r>
          </w:p>
        </w:tc>
        <w:tc>
          <w:tcPr>
            <w:tcW w:type="dxa" w:w="2880"/>
          </w:tcPr>
          <w:p>
            <w:r>
              <w:t>High BP, tingling</w:t>
            </w:r>
          </w:p>
        </w:tc>
      </w:tr>
      <w:tr>
        <w:tc>
          <w:tcPr>
            <w:tcW w:type="dxa" w:w="2880"/>
          </w:tcPr>
          <w:p>
            <w:r>
              <w:t>Methylphenidate ER</w:t>
            </w:r>
          </w:p>
        </w:tc>
        <w:tc>
          <w:tcPr>
            <w:tcW w:type="dxa" w:w="2880"/>
          </w:tcPr>
          <w:p>
            <w:r>
              <w:t>ADHD, focus</w:t>
            </w:r>
          </w:p>
        </w:tc>
        <w:tc>
          <w:tcPr>
            <w:tcW w:type="dxa" w:w="2880"/>
          </w:tcPr>
          <w:p>
            <w:r>
              <w:t>Insomnia, anxiety</w:t>
            </w:r>
          </w:p>
        </w:tc>
      </w:tr>
      <w:tr>
        <w:tc>
          <w:tcPr>
            <w:tcW w:type="dxa" w:w="2880"/>
          </w:tcPr>
          <w:p>
            <w:r>
              <w:t>Duloxetine</w:t>
            </w:r>
          </w:p>
        </w:tc>
        <w:tc>
          <w:tcPr>
            <w:tcW w:type="dxa" w:w="2880"/>
          </w:tcPr>
          <w:p>
            <w:r>
              <w:t>Depression, nerve pain</w:t>
            </w:r>
          </w:p>
        </w:tc>
        <w:tc>
          <w:tcPr>
            <w:tcW w:type="dxa" w:w="2880"/>
          </w:tcPr>
          <w:p>
            <w:r>
              <w:t>Nausea, sweating</w:t>
            </w:r>
          </w:p>
        </w:tc>
      </w:tr>
      <w:tr>
        <w:tc>
          <w:tcPr>
            <w:tcW w:type="dxa" w:w="2880"/>
          </w:tcPr>
          <w:p>
            <w:r>
              <w:t>Emtricitabine/Tenofovir</w:t>
            </w:r>
          </w:p>
        </w:tc>
        <w:tc>
          <w:tcPr>
            <w:tcW w:type="dxa" w:w="2880"/>
          </w:tcPr>
          <w:p>
            <w:r>
              <w:t>HIV prevention</w:t>
            </w:r>
          </w:p>
        </w:tc>
        <w:tc>
          <w:tcPr>
            <w:tcW w:type="dxa" w:w="2880"/>
          </w:tcPr>
          <w:p>
            <w:r>
              <w:t>GI upset, fatigue</w:t>
            </w:r>
          </w:p>
        </w:tc>
      </w:tr>
      <w:tr>
        <w:tc>
          <w:tcPr>
            <w:tcW w:type="dxa" w:w="2880"/>
          </w:tcPr>
          <w:p>
            <w:r>
              <w:t>Folic Acid</w:t>
            </w:r>
          </w:p>
        </w:tc>
        <w:tc>
          <w:tcPr>
            <w:tcW w:type="dxa" w:w="2880"/>
          </w:tcPr>
          <w:p>
            <w:r>
              <w:t>Methotrexate support</w:t>
            </w:r>
          </w:p>
        </w:tc>
        <w:tc>
          <w:tcPr>
            <w:tcW w:type="dxa" w:w="2880"/>
          </w:tcPr>
          <w:p>
            <w:r>
              <w:t>Mild nausea</w:t>
            </w:r>
          </w:p>
        </w:tc>
      </w:tr>
      <w:tr>
        <w:tc>
          <w:tcPr>
            <w:tcW w:type="dxa" w:w="2880"/>
          </w:tcPr>
          <w:p>
            <w:r>
              <w:t>Methotrexate</w:t>
            </w:r>
          </w:p>
        </w:tc>
        <w:tc>
          <w:tcPr>
            <w:tcW w:type="dxa" w:w="2880"/>
          </w:tcPr>
          <w:p>
            <w:r>
              <w:t>Autoimmune disease</w:t>
            </w:r>
          </w:p>
        </w:tc>
        <w:tc>
          <w:tcPr>
            <w:tcW w:type="dxa" w:w="2880"/>
          </w:tcPr>
          <w:p>
            <w:r>
              <w:t>Nausea, immune suppression</w:t>
            </w:r>
          </w:p>
        </w:tc>
      </w:tr>
      <w:tr>
        <w:tc>
          <w:tcPr>
            <w:tcW w:type="dxa" w:w="2880"/>
          </w:tcPr>
          <w:p>
            <w:r>
              <w:t>Naltrexone (LDN)</w:t>
            </w:r>
          </w:p>
        </w:tc>
        <w:tc>
          <w:tcPr>
            <w:tcW w:type="dxa" w:w="2880"/>
          </w:tcPr>
          <w:p>
            <w:r>
              <w:t>Pain modulation</w:t>
            </w:r>
          </w:p>
        </w:tc>
        <w:tc>
          <w:tcPr>
            <w:tcW w:type="dxa" w:w="2880"/>
          </w:tcPr>
          <w:p>
            <w:r>
              <w:t>Vivid dreams, insomnia</w:t>
            </w:r>
          </w:p>
        </w:tc>
      </w:tr>
      <w:tr>
        <w:tc>
          <w:tcPr>
            <w:tcW w:type="dxa" w:w="2880"/>
          </w:tcPr>
          <w:p>
            <w:r>
              <w:t>Propranolol</w:t>
            </w:r>
          </w:p>
        </w:tc>
        <w:tc>
          <w:tcPr>
            <w:tcW w:type="dxa" w:w="2880"/>
          </w:tcPr>
          <w:p>
            <w:r>
              <w:t>POTS, migraines</w:t>
            </w:r>
          </w:p>
        </w:tc>
        <w:tc>
          <w:tcPr>
            <w:tcW w:type="dxa" w:w="2880"/>
          </w:tcPr>
          <w:p>
            <w:r>
              <w:t>Fatigue, dizziness</w:t>
            </w:r>
          </w:p>
        </w:tc>
      </w:tr>
      <w:tr>
        <w:tc>
          <w:tcPr>
            <w:tcW w:type="dxa" w:w="2880"/>
          </w:tcPr>
          <w:p>
            <w:r>
              <w:t>Vitamin D3</w:t>
            </w:r>
          </w:p>
        </w:tc>
        <w:tc>
          <w:tcPr>
            <w:tcW w:type="dxa" w:w="2880"/>
          </w:tcPr>
          <w:p>
            <w:r>
              <w:t>Deficiency prevention</w:t>
            </w:r>
          </w:p>
        </w:tc>
        <w:tc>
          <w:tcPr>
            <w:tcW w:type="dxa" w:w="2880"/>
          </w:tcPr>
          <w:p>
            <w:r>
              <w:t>Rare: high calcium</w:t>
            </w:r>
          </w:p>
        </w:tc>
      </w:tr>
      <w:tr>
        <w:tc>
          <w:tcPr>
            <w:tcW w:type="dxa" w:w="2880"/>
          </w:tcPr>
          <w:p>
            <w:r>
              <w:t>Famotidine</w:t>
            </w:r>
          </w:p>
        </w:tc>
        <w:tc>
          <w:tcPr>
            <w:tcW w:type="dxa" w:w="2880"/>
          </w:tcPr>
          <w:p>
            <w:r>
              <w:t>Acid reflux</w:t>
            </w:r>
          </w:p>
        </w:tc>
        <w:tc>
          <w:tcPr>
            <w:tcW w:type="dxa" w:w="2880"/>
          </w:tcPr>
          <w:p>
            <w:r>
              <w:t>Headache, constipation</w:t>
            </w:r>
          </w:p>
        </w:tc>
      </w:tr>
      <w:tr>
        <w:tc>
          <w:tcPr>
            <w:tcW w:type="dxa" w:w="2880"/>
          </w:tcPr>
          <w:p>
            <w:r>
              <w:t>Symbicort</w:t>
            </w:r>
          </w:p>
        </w:tc>
        <w:tc>
          <w:tcPr>
            <w:tcW w:type="dxa" w:w="2880"/>
          </w:tcPr>
          <w:p>
            <w:r>
              <w:t>Asthma control</w:t>
            </w:r>
          </w:p>
        </w:tc>
        <w:tc>
          <w:tcPr>
            <w:tcW w:type="dxa" w:w="2880"/>
          </w:tcPr>
          <w:p>
            <w:r>
              <w:t>Throat irritation, tremors</w:t>
            </w:r>
          </w:p>
        </w:tc>
      </w:tr>
      <w:tr>
        <w:tc>
          <w:tcPr>
            <w:tcW w:type="dxa" w:w="2880"/>
          </w:tcPr>
          <w:p>
            <w:r>
              <w:t>Albuterol</w:t>
            </w:r>
          </w:p>
        </w:tc>
        <w:tc>
          <w:tcPr>
            <w:tcW w:type="dxa" w:w="2880"/>
          </w:tcPr>
          <w:p>
            <w:r>
              <w:t>Rescue inhaler</w:t>
            </w:r>
          </w:p>
        </w:tc>
        <w:tc>
          <w:tcPr>
            <w:tcW w:type="dxa" w:w="2880"/>
          </w:tcPr>
          <w:p>
            <w:r>
              <w:t>Shakiness, rapid heartbeat</w:t>
            </w:r>
          </w:p>
        </w:tc>
      </w:tr>
      <w:tr>
        <w:tc>
          <w:tcPr>
            <w:tcW w:type="dxa" w:w="2880"/>
          </w:tcPr>
          <w:p>
            <w:r>
              <w:t>Ondansetron ODT</w:t>
            </w:r>
          </w:p>
        </w:tc>
        <w:tc>
          <w:tcPr>
            <w:tcW w:type="dxa" w:w="2880"/>
          </w:tcPr>
          <w:p>
            <w:r>
              <w:t>Nausea</w:t>
            </w:r>
          </w:p>
        </w:tc>
        <w:tc>
          <w:tcPr>
            <w:tcW w:type="dxa" w:w="2880"/>
          </w:tcPr>
          <w:p>
            <w:r>
              <w:t>Constipation, headache</w:t>
            </w:r>
          </w:p>
        </w:tc>
      </w:tr>
    </w:tbl>
    <w:p>
      <w:r>
        <w:t>This condensed summary shows the daily complexity of managing multiple disabling conditions. Even with strict adherence to this medication regimen, I remain unable to work, drive, or live independently. The medication burden itself creates significant fatigue, brain fog, and functional impairment.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