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Times New Roman"/>
          <w:szCs w:val="24"/>
        </w:rPr>
        <w:id w:val="368421973"/>
        <w:docPartObj>
          <w:docPartGallery w:val="Cover Pages"/>
          <w:docPartUnique/>
        </w:docPartObj>
      </w:sdtPr>
      <w:sdtEndPr>
        <w:rPr>
          <w:rFonts w:eastAsiaTheme="minorHAnsi" w:cstheme="minorBidi"/>
          <w:szCs w:val="22"/>
        </w:rPr>
      </w:sdtEndPr>
      <w:sdtContent>
        <w:p w14:paraId="3983FE11" w14:textId="1341DFC4" w:rsidR="005739DA" w:rsidRDefault="005739DA"/>
        <w:p w14:paraId="28D9EC00" w14:textId="4B3F7C10" w:rsidR="00B17F9E" w:rsidRDefault="005739DA" w:rsidP="00B17F9E">
          <w:r>
            <w:rPr>
              <w:noProof/>
            </w:rPr>
            <mc:AlternateContent>
              <mc:Choice Requires="wps">
                <w:drawing>
                  <wp:anchor distT="0" distB="0" distL="182880" distR="182880" simplePos="0" relativeHeight="251660288" behindDoc="0" locked="0" layoutInCell="1" allowOverlap="1" wp14:anchorId="555C6DD9" wp14:editId="55EF0DB3">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156EA" w14:textId="73D70F8F" w:rsidR="005739DA" w:rsidRPr="005739DA" w:rsidRDefault="002724B7">
                                <w:pPr>
                                  <w:pStyle w:val="NoSpacing"/>
                                  <w:spacing w:before="40" w:after="560" w:line="216" w:lineRule="auto"/>
                                  <w:rPr>
                                    <w:color w:val="4472C4" w:themeColor="accent1"/>
                                    <w:sz w:val="48"/>
                                    <w:szCs w:val="48"/>
                                  </w:rPr>
                                </w:pPr>
                                <w:r>
                                  <w:rPr>
                                    <w:color w:val="4472C4" w:themeColor="accent1"/>
                                    <w:sz w:val="48"/>
                                    <w:szCs w:val="48"/>
                                  </w:rPr>
                                  <w:t>Assignment Name</w:t>
                                </w:r>
                              </w:p>
                              <w:p w14:paraId="6CFFFC30" w14:textId="794C04B6" w:rsidR="005739DA" w:rsidRPr="005739DA" w:rsidRDefault="00AB0B2C">
                                <w:pPr>
                                  <w:pStyle w:val="NoSpacing"/>
                                  <w:spacing w:before="40" w:after="40"/>
                                  <w:rPr>
                                    <w:caps/>
                                    <w:color w:val="1F4E79" w:themeColor="accent5" w:themeShade="80"/>
                                    <w:sz w:val="32"/>
                                    <w:szCs w:val="32"/>
                                  </w:rPr>
                                </w:pPr>
                                <w:r>
                                  <w:rPr>
                                    <w:caps/>
                                    <w:color w:val="1F4E79" w:themeColor="accent5" w:themeShade="80"/>
                                    <w:sz w:val="32"/>
                                    <w:szCs w:val="32"/>
                                  </w:rPr>
                                  <w:t>[Name]</w:t>
                                </w:r>
                              </w:p>
                              <w:p w14:paraId="337AAB95" w14:textId="3D89BA0F" w:rsidR="005739DA" w:rsidRPr="005739DA" w:rsidRDefault="00AB0B2C">
                                <w:pPr>
                                  <w:pStyle w:val="NoSpacing"/>
                                  <w:spacing w:before="80" w:after="40"/>
                                  <w:rPr>
                                    <w:caps/>
                                    <w:color w:val="5B9BD5" w:themeColor="accent5"/>
                                    <w:sz w:val="24"/>
                                    <w:szCs w:val="24"/>
                                  </w:rPr>
                                </w:pPr>
                                <w:r>
                                  <w:rPr>
                                    <w:caps/>
                                    <w:color w:val="5B9BD5" w:themeColor="accent5"/>
                                    <w:sz w:val="24"/>
                                    <w:szCs w:val="24"/>
                                  </w:rPr>
                                  <w:t>[Index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55C6DD9" id="_x0000_t202" coordsize="21600,21600" o:spt="202" path="m,l,21600r21600,l21600,xe">
                    <v:stroke joinstyle="miter"/>
                    <v:path gradientshapeok="t" o:connecttype="rect"/>
                  </v:shapetype>
                  <v:shape id="Text Box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FD156EA" w14:textId="73D70F8F" w:rsidR="005739DA" w:rsidRPr="005739DA" w:rsidRDefault="002724B7">
                          <w:pPr>
                            <w:pStyle w:val="NoSpacing"/>
                            <w:spacing w:before="40" w:after="560" w:line="216" w:lineRule="auto"/>
                            <w:rPr>
                              <w:color w:val="4472C4" w:themeColor="accent1"/>
                              <w:sz w:val="48"/>
                              <w:szCs w:val="48"/>
                            </w:rPr>
                          </w:pPr>
                          <w:r>
                            <w:rPr>
                              <w:color w:val="4472C4" w:themeColor="accent1"/>
                              <w:sz w:val="48"/>
                              <w:szCs w:val="48"/>
                            </w:rPr>
                            <w:t>Assignment Name</w:t>
                          </w:r>
                        </w:p>
                        <w:p w14:paraId="6CFFFC30" w14:textId="794C04B6" w:rsidR="005739DA" w:rsidRPr="005739DA" w:rsidRDefault="00AB0B2C">
                          <w:pPr>
                            <w:pStyle w:val="NoSpacing"/>
                            <w:spacing w:before="40" w:after="40"/>
                            <w:rPr>
                              <w:caps/>
                              <w:color w:val="1F4E79" w:themeColor="accent5" w:themeShade="80"/>
                              <w:sz w:val="32"/>
                              <w:szCs w:val="32"/>
                            </w:rPr>
                          </w:pPr>
                          <w:r>
                            <w:rPr>
                              <w:caps/>
                              <w:color w:val="1F4E79" w:themeColor="accent5" w:themeShade="80"/>
                              <w:sz w:val="32"/>
                              <w:szCs w:val="32"/>
                            </w:rPr>
                            <w:t>[Name]</w:t>
                          </w:r>
                        </w:p>
                        <w:p w14:paraId="337AAB95" w14:textId="3D89BA0F" w:rsidR="005739DA" w:rsidRPr="005739DA" w:rsidRDefault="00AB0B2C">
                          <w:pPr>
                            <w:pStyle w:val="NoSpacing"/>
                            <w:spacing w:before="80" w:after="40"/>
                            <w:rPr>
                              <w:caps/>
                              <w:color w:val="5B9BD5" w:themeColor="accent5"/>
                              <w:sz w:val="24"/>
                              <w:szCs w:val="24"/>
                            </w:rPr>
                          </w:pPr>
                          <w:r>
                            <w:rPr>
                              <w:caps/>
                              <w:color w:val="5B9BD5" w:themeColor="accent5"/>
                              <w:sz w:val="24"/>
                              <w:szCs w:val="24"/>
                            </w:rPr>
                            <w:t>[Index</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EED6D22" wp14:editId="05809AC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04D96BB" w14:textId="580ECE56" w:rsidR="005739DA" w:rsidRDefault="005739DA">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EED6D22" id="Rectangle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04D96BB" w14:textId="580ECE56" w:rsidR="005739DA" w:rsidRDefault="005739DA">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sz w:val="24"/>
          <w:szCs w:val="22"/>
        </w:rPr>
        <w:id w:val="-1687737303"/>
        <w:docPartObj>
          <w:docPartGallery w:val="Table of Contents"/>
          <w:docPartUnique/>
        </w:docPartObj>
      </w:sdtPr>
      <w:sdtEndPr>
        <w:rPr>
          <w:b/>
          <w:bCs/>
          <w:noProof/>
        </w:rPr>
      </w:sdtEndPr>
      <w:sdtContent>
        <w:p w14:paraId="7E41D502" w14:textId="52E90DD2" w:rsidR="005F3DFE" w:rsidRDefault="005F3DFE">
          <w:pPr>
            <w:pStyle w:val="TOCHeading"/>
          </w:pPr>
          <w:r>
            <w:t>Table of Contents</w:t>
          </w:r>
        </w:p>
        <w:p w14:paraId="73E5CB43" w14:textId="7CC17D75" w:rsidR="00BF2DF9" w:rsidRDefault="005F3DFE">
          <w:pPr>
            <w:pStyle w:val="TOC1"/>
            <w:rPr>
              <w:rFonts w:asciiTheme="minorHAnsi" w:eastAsiaTheme="minorEastAsia" w:hAnsiTheme="minorHAnsi"/>
              <w:kern w:val="2"/>
              <w:szCs w:val="24"/>
              <w14:ligatures w14:val="standardContextual"/>
            </w:rPr>
          </w:pPr>
          <w:r>
            <w:fldChar w:fldCharType="begin"/>
          </w:r>
          <w:r>
            <w:instrText xml:space="preserve"> TOC \o "1-3" \h \z \u </w:instrText>
          </w:r>
          <w:r>
            <w:fldChar w:fldCharType="separate"/>
          </w:r>
          <w:hyperlink w:anchor="_Toc217238708" w:history="1">
            <w:r w:rsidR="00BF2DF9" w:rsidRPr="002F6507">
              <w:rPr>
                <w:rStyle w:val="Hyperlink"/>
              </w:rPr>
              <w:t>1.</w:t>
            </w:r>
            <w:r w:rsidR="00BF2DF9">
              <w:rPr>
                <w:rFonts w:asciiTheme="minorHAnsi" w:eastAsiaTheme="minorEastAsia" w:hAnsiTheme="minorHAnsi"/>
                <w:kern w:val="2"/>
                <w:szCs w:val="24"/>
                <w14:ligatures w14:val="standardContextual"/>
              </w:rPr>
              <w:tab/>
            </w:r>
            <w:r w:rsidR="00BF2DF9" w:rsidRPr="002F6507">
              <w:rPr>
                <w:rStyle w:val="Hyperlink"/>
              </w:rPr>
              <w:t>Introduction</w:t>
            </w:r>
            <w:r w:rsidR="00BF2DF9">
              <w:rPr>
                <w:webHidden/>
              </w:rPr>
              <w:tab/>
            </w:r>
            <w:r w:rsidR="00BF2DF9">
              <w:rPr>
                <w:webHidden/>
              </w:rPr>
              <w:fldChar w:fldCharType="begin"/>
            </w:r>
            <w:r w:rsidR="00BF2DF9">
              <w:rPr>
                <w:webHidden/>
              </w:rPr>
              <w:instrText xml:space="preserve"> PAGEREF _Toc217238708 \h </w:instrText>
            </w:r>
            <w:r w:rsidR="00BF2DF9">
              <w:rPr>
                <w:webHidden/>
              </w:rPr>
            </w:r>
            <w:r w:rsidR="00BF2DF9">
              <w:rPr>
                <w:webHidden/>
              </w:rPr>
              <w:fldChar w:fldCharType="separate"/>
            </w:r>
            <w:r w:rsidR="00BF2DF9">
              <w:rPr>
                <w:webHidden/>
              </w:rPr>
              <w:t>2</w:t>
            </w:r>
            <w:r w:rsidR="00BF2DF9">
              <w:rPr>
                <w:webHidden/>
              </w:rPr>
              <w:fldChar w:fldCharType="end"/>
            </w:r>
          </w:hyperlink>
        </w:p>
        <w:p w14:paraId="51B3AC2B" w14:textId="0F97A800" w:rsidR="00BF2DF9" w:rsidRDefault="00BF2DF9">
          <w:pPr>
            <w:pStyle w:val="TOC1"/>
            <w:rPr>
              <w:rFonts w:asciiTheme="minorHAnsi" w:eastAsiaTheme="minorEastAsia" w:hAnsiTheme="minorHAnsi"/>
              <w:kern w:val="2"/>
              <w:szCs w:val="24"/>
              <w14:ligatures w14:val="standardContextual"/>
            </w:rPr>
          </w:pPr>
          <w:hyperlink w:anchor="_Toc217238709" w:history="1">
            <w:r w:rsidRPr="002F6507">
              <w:rPr>
                <w:rStyle w:val="Hyperlink"/>
              </w:rPr>
              <w:t>2.</w:t>
            </w:r>
            <w:r>
              <w:rPr>
                <w:rFonts w:asciiTheme="minorHAnsi" w:eastAsiaTheme="minorEastAsia" w:hAnsiTheme="minorHAnsi"/>
                <w:kern w:val="2"/>
                <w:szCs w:val="24"/>
                <w14:ligatures w14:val="standardContextual"/>
              </w:rPr>
              <w:tab/>
            </w:r>
            <w:r w:rsidRPr="002F6507">
              <w:rPr>
                <w:rStyle w:val="Hyperlink"/>
              </w:rPr>
              <w:t>Understanding MVC Architecture</w:t>
            </w:r>
            <w:r>
              <w:rPr>
                <w:webHidden/>
              </w:rPr>
              <w:tab/>
            </w:r>
            <w:r>
              <w:rPr>
                <w:webHidden/>
              </w:rPr>
              <w:fldChar w:fldCharType="begin"/>
            </w:r>
            <w:r>
              <w:rPr>
                <w:webHidden/>
              </w:rPr>
              <w:instrText xml:space="preserve"> PAGEREF _Toc217238709 \h </w:instrText>
            </w:r>
            <w:r>
              <w:rPr>
                <w:webHidden/>
              </w:rPr>
            </w:r>
            <w:r>
              <w:rPr>
                <w:webHidden/>
              </w:rPr>
              <w:fldChar w:fldCharType="separate"/>
            </w:r>
            <w:r>
              <w:rPr>
                <w:webHidden/>
              </w:rPr>
              <w:t>2</w:t>
            </w:r>
            <w:r>
              <w:rPr>
                <w:webHidden/>
              </w:rPr>
              <w:fldChar w:fldCharType="end"/>
            </w:r>
          </w:hyperlink>
        </w:p>
        <w:p w14:paraId="74E0DDF0" w14:textId="6129494E" w:rsidR="00BF2DF9" w:rsidRDefault="00BF2DF9">
          <w:pPr>
            <w:pStyle w:val="TOC1"/>
            <w:rPr>
              <w:rFonts w:asciiTheme="minorHAnsi" w:eastAsiaTheme="minorEastAsia" w:hAnsiTheme="minorHAnsi"/>
              <w:kern w:val="2"/>
              <w:szCs w:val="24"/>
              <w14:ligatures w14:val="standardContextual"/>
            </w:rPr>
          </w:pPr>
          <w:hyperlink w:anchor="_Toc217238710" w:history="1">
            <w:r w:rsidRPr="002F6507">
              <w:rPr>
                <w:rStyle w:val="Hyperlink"/>
              </w:rPr>
              <w:t>3.</w:t>
            </w:r>
            <w:r>
              <w:rPr>
                <w:rFonts w:asciiTheme="minorHAnsi" w:eastAsiaTheme="minorEastAsia" w:hAnsiTheme="minorHAnsi"/>
                <w:kern w:val="2"/>
                <w:szCs w:val="24"/>
                <w14:ligatures w14:val="standardContextual"/>
              </w:rPr>
              <w:tab/>
            </w:r>
            <w:r w:rsidRPr="002F6507">
              <w:rPr>
                <w:rStyle w:val="Hyperlink"/>
              </w:rPr>
              <w:t>Implementing the Singleton Pattern</w:t>
            </w:r>
            <w:r>
              <w:rPr>
                <w:webHidden/>
              </w:rPr>
              <w:tab/>
            </w:r>
            <w:r>
              <w:rPr>
                <w:webHidden/>
              </w:rPr>
              <w:fldChar w:fldCharType="begin"/>
            </w:r>
            <w:r>
              <w:rPr>
                <w:webHidden/>
              </w:rPr>
              <w:instrText xml:space="preserve"> PAGEREF _Toc217238710 \h </w:instrText>
            </w:r>
            <w:r>
              <w:rPr>
                <w:webHidden/>
              </w:rPr>
            </w:r>
            <w:r>
              <w:rPr>
                <w:webHidden/>
              </w:rPr>
              <w:fldChar w:fldCharType="separate"/>
            </w:r>
            <w:r>
              <w:rPr>
                <w:webHidden/>
              </w:rPr>
              <w:t>3</w:t>
            </w:r>
            <w:r>
              <w:rPr>
                <w:webHidden/>
              </w:rPr>
              <w:fldChar w:fldCharType="end"/>
            </w:r>
          </w:hyperlink>
        </w:p>
        <w:p w14:paraId="71AF24BD" w14:textId="56A2F6A9" w:rsidR="00BF2DF9" w:rsidRDefault="00BF2DF9">
          <w:pPr>
            <w:pStyle w:val="TOC1"/>
            <w:rPr>
              <w:rFonts w:asciiTheme="minorHAnsi" w:eastAsiaTheme="minorEastAsia" w:hAnsiTheme="minorHAnsi"/>
              <w:kern w:val="2"/>
              <w:szCs w:val="24"/>
              <w14:ligatures w14:val="standardContextual"/>
            </w:rPr>
          </w:pPr>
          <w:hyperlink w:anchor="_Toc217238711" w:history="1">
            <w:r w:rsidRPr="002F6507">
              <w:rPr>
                <w:rStyle w:val="Hyperlink"/>
              </w:rPr>
              <w:t>4.</w:t>
            </w:r>
            <w:r>
              <w:rPr>
                <w:rFonts w:asciiTheme="minorHAnsi" w:eastAsiaTheme="minorEastAsia" w:hAnsiTheme="minorHAnsi"/>
                <w:kern w:val="2"/>
                <w:szCs w:val="24"/>
                <w14:ligatures w14:val="standardContextual"/>
              </w:rPr>
              <w:tab/>
            </w:r>
            <w:r w:rsidRPr="002F6507">
              <w:rPr>
                <w:rStyle w:val="Hyperlink"/>
              </w:rPr>
              <w:t>Technical Challenges and Solutions</w:t>
            </w:r>
            <w:r>
              <w:rPr>
                <w:webHidden/>
              </w:rPr>
              <w:tab/>
            </w:r>
            <w:r>
              <w:rPr>
                <w:webHidden/>
              </w:rPr>
              <w:fldChar w:fldCharType="begin"/>
            </w:r>
            <w:r>
              <w:rPr>
                <w:webHidden/>
              </w:rPr>
              <w:instrText xml:space="preserve"> PAGEREF _Toc217238711 \h </w:instrText>
            </w:r>
            <w:r>
              <w:rPr>
                <w:webHidden/>
              </w:rPr>
            </w:r>
            <w:r>
              <w:rPr>
                <w:webHidden/>
              </w:rPr>
              <w:fldChar w:fldCharType="separate"/>
            </w:r>
            <w:r>
              <w:rPr>
                <w:webHidden/>
              </w:rPr>
              <w:t>3</w:t>
            </w:r>
            <w:r>
              <w:rPr>
                <w:webHidden/>
              </w:rPr>
              <w:fldChar w:fldCharType="end"/>
            </w:r>
          </w:hyperlink>
        </w:p>
        <w:p w14:paraId="67215DDE" w14:textId="03052508" w:rsidR="00BF2DF9" w:rsidRDefault="00BF2DF9">
          <w:pPr>
            <w:pStyle w:val="TOC1"/>
            <w:rPr>
              <w:rFonts w:asciiTheme="minorHAnsi" w:eastAsiaTheme="minorEastAsia" w:hAnsiTheme="minorHAnsi"/>
              <w:kern w:val="2"/>
              <w:szCs w:val="24"/>
              <w14:ligatures w14:val="standardContextual"/>
            </w:rPr>
          </w:pPr>
          <w:hyperlink w:anchor="_Toc217238712" w:history="1">
            <w:r w:rsidRPr="002F6507">
              <w:rPr>
                <w:rStyle w:val="Hyperlink"/>
              </w:rPr>
              <w:t>5.</w:t>
            </w:r>
            <w:r>
              <w:rPr>
                <w:rFonts w:asciiTheme="minorHAnsi" w:eastAsiaTheme="minorEastAsia" w:hAnsiTheme="minorHAnsi"/>
                <w:kern w:val="2"/>
                <w:szCs w:val="24"/>
                <w14:ligatures w14:val="standardContextual"/>
              </w:rPr>
              <w:tab/>
            </w:r>
            <w:r w:rsidRPr="002F6507">
              <w:rPr>
                <w:rStyle w:val="Hyperlink"/>
              </w:rPr>
              <w:t>Learning Outcomes and Reflection</w:t>
            </w:r>
            <w:r>
              <w:rPr>
                <w:webHidden/>
              </w:rPr>
              <w:tab/>
            </w:r>
            <w:r>
              <w:rPr>
                <w:webHidden/>
              </w:rPr>
              <w:fldChar w:fldCharType="begin"/>
            </w:r>
            <w:r>
              <w:rPr>
                <w:webHidden/>
              </w:rPr>
              <w:instrText xml:space="preserve"> PAGEREF _Toc217238712 \h </w:instrText>
            </w:r>
            <w:r>
              <w:rPr>
                <w:webHidden/>
              </w:rPr>
            </w:r>
            <w:r>
              <w:rPr>
                <w:webHidden/>
              </w:rPr>
              <w:fldChar w:fldCharType="separate"/>
            </w:r>
            <w:r>
              <w:rPr>
                <w:webHidden/>
              </w:rPr>
              <w:t>3</w:t>
            </w:r>
            <w:r>
              <w:rPr>
                <w:webHidden/>
              </w:rPr>
              <w:fldChar w:fldCharType="end"/>
            </w:r>
          </w:hyperlink>
        </w:p>
        <w:p w14:paraId="061B0D8E" w14:textId="467EB294" w:rsidR="00BF2DF9" w:rsidRDefault="00BF2DF9">
          <w:pPr>
            <w:pStyle w:val="TOC1"/>
            <w:rPr>
              <w:rFonts w:asciiTheme="minorHAnsi" w:eastAsiaTheme="minorEastAsia" w:hAnsiTheme="minorHAnsi"/>
              <w:kern w:val="2"/>
              <w:szCs w:val="24"/>
              <w14:ligatures w14:val="standardContextual"/>
            </w:rPr>
          </w:pPr>
          <w:hyperlink w:anchor="_Toc217238713" w:history="1">
            <w:r w:rsidRPr="002F6507">
              <w:rPr>
                <w:rStyle w:val="Hyperlink"/>
              </w:rPr>
              <w:t>6.</w:t>
            </w:r>
            <w:r>
              <w:rPr>
                <w:rFonts w:asciiTheme="minorHAnsi" w:eastAsiaTheme="minorEastAsia" w:hAnsiTheme="minorHAnsi"/>
                <w:kern w:val="2"/>
                <w:szCs w:val="24"/>
                <w14:ligatures w14:val="standardContextual"/>
              </w:rPr>
              <w:tab/>
            </w:r>
            <w:r w:rsidRPr="002F6507">
              <w:rPr>
                <w:rStyle w:val="Hyperlink"/>
              </w:rPr>
              <w:t>Conclusion</w:t>
            </w:r>
            <w:r>
              <w:rPr>
                <w:webHidden/>
              </w:rPr>
              <w:tab/>
            </w:r>
            <w:r>
              <w:rPr>
                <w:webHidden/>
              </w:rPr>
              <w:fldChar w:fldCharType="begin"/>
            </w:r>
            <w:r>
              <w:rPr>
                <w:webHidden/>
              </w:rPr>
              <w:instrText xml:space="preserve"> PAGEREF _Toc217238713 \h </w:instrText>
            </w:r>
            <w:r>
              <w:rPr>
                <w:webHidden/>
              </w:rPr>
            </w:r>
            <w:r>
              <w:rPr>
                <w:webHidden/>
              </w:rPr>
              <w:fldChar w:fldCharType="separate"/>
            </w:r>
            <w:r>
              <w:rPr>
                <w:webHidden/>
              </w:rPr>
              <w:t>4</w:t>
            </w:r>
            <w:r>
              <w:rPr>
                <w:webHidden/>
              </w:rPr>
              <w:fldChar w:fldCharType="end"/>
            </w:r>
          </w:hyperlink>
        </w:p>
        <w:p w14:paraId="56E3B662" w14:textId="58197804" w:rsidR="00BF2DF9" w:rsidRDefault="00BF2DF9">
          <w:pPr>
            <w:pStyle w:val="TOC1"/>
            <w:rPr>
              <w:rFonts w:asciiTheme="minorHAnsi" w:eastAsiaTheme="minorEastAsia" w:hAnsiTheme="minorHAnsi"/>
              <w:kern w:val="2"/>
              <w:szCs w:val="24"/>
              <w14:ligatures w14:val="standardContextual"/>
            </w:rPr>
          </w:pPr>
          <w:hyperlink w:anchor="_Toc217238714" w:history="1">
            <w:r w:rsidRPr="002F6507">
              <w:rPr>
                <w:rStyle w:val="Hyperlink"/>
              </w:rPr>
              <w:t>7.</w:t>
            </w:r>
            <w:r>
              <w:rPr>
                <w:rFonts w:asciiTheme="minorHAnsi" w:eastAsiaTheme="minorEastAsia" w:hAnsiTheme="minorHAnsi"/>
                <w:kern w:val="2"/>
                <w:szCs w:val="24"/>
                <w14:ligatures w14:val="standardContextual"/>
              </w:rPr>
              <w:tab/>
            </w:r>
            <w:r w:rsidRPr="002F6507">
              <w:rPr>
                <w:rStyle w:val="Hyperlink"/>
              </w:rPr>
              <w:t>Appendix</w:t>
            </w:r>
            <w:r>
              <w:rPr>
                <w:webHidden/>
              </w:rPr>
              <w:tab/>
            </w:r>
            <w:r>
              <w:rPr>
                <w:webHidden/>
              </w:rPr>
              <w:fldChar w:fldCharType="begin"/>
            </w:r>
            <w:r>
              <w:rPr>
                <w:webHidden/>
              </w:rPr>
              <w:instrText xml:space="preserve"> PAGEREF _Toc217238714 \h </w:instrText>
            </w:r>
            <w:r>
              <w:rPr>
                <w:webHidden/>
              </w:rPr>
            </w:r>
            <w:r>
              <w:rPr>
                <w:webHidden/>
              </w:rPr>
              <w:fldChar w:fldCharType="separate"/>
            </w:r>
            <w:r>
              <w:rPr>
                <w:webHidden/>
              </w:rPr>
              <w:t>5</w:t>
            </w:r>
            <w:r>
              <w:rPr>
                <w:webHidden/>
              </w:rPr>
              <w:fldChar w:fldCharType="end"/>
            </w:r>
          </w:hyperlink>
        </w:p>
        <w:p w14:paraId="78D8B779" w14:textId="74109AF6" w:rsidR="00BF2DF9" w:rsidRDefault="00BF2DF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17238715" w:history="1">
            <w:r w:rsidRPr="002F6507">
              <w:rPr>
                <w:rStyle w:val="Hyperlink"/>
                <w:noProof/>
              </w:rPr>
              <w:t>7.1</w:t>
            </w:r>
            <w:r>
              <w:rPr>
                <w:rFonts w:asciiTheme="minorHAnsi" w:eastAsiaTheme="minorEastAsia" w:hAnsiTheme="minorHAnsi"/>
                <w:noProof/>
                <w:kern w:val="2"/>
                <w:szCs w:val="24"/>
                <w14:ligatures w14:val="standardContextual"/>
              </w:rPr>
              <w:tab/>
            </w:r>
            <w:r w:rsidRPr="002F6507">
              <w:rPr>
                <w:rStyle w:val="Hyperlink"/>
                <w:noProof/>
              </w:rPr>
              <w:t>Appendix A – Git Log</w:t>
            </w:r>
            <w:r>
              <w:rPr>
                <w:noProof/>
                <w:webHidden/>
              </w:rPr>
              <w:tab/>
            </w:r>
            <w:r>
              <w:rPr>
                <w:noProof/>
                <w:webHidden/>
              </w:rPr>
              <w:fldChar w:fldCharType="begin"/>
            </w:r>
            <w:r>
              <w:rPr>
                <w:noProof/>
                <w:webHidden/>
              </w:rPr>
              <w:instrText xml:space="preserve"> PAGEREF _Toc217238715 \h </w:instrText>
            </w:r>
            <w:r>
              <w:rPr>
                <w:noProof/>
                <w:webHidden/>
              </w:rPr>
            </w:r>
            <w:r>
              <w:rPr>
                <w:noProof/>
                <w:webHidden/>
              </w:rPr>
              <w:fldChar w:fldCharType="separate"/>
            </w:r>
            <w:r>
              <w:rPr>
                <w:noProof/>
                <w:webHidden/>
              </w:rPr>
              <w:t>5</w:t>
            </w:r>
            <w:r>
              <w:rPr>
                <w:noProof/>
                <w:webHidden/>
              </w:rPr>
              <w:fldChar w:fldCharType="end"/>
            </w:r>
          </w:hyperlink>
        </w:p>
        <w:p w14:paraId="2D03900C" w14:textId="29DA7C08" w:rsidR="00BF2DF9" w:rsidRDefault="00BF2DF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17238716" w:history="1">
            <w:r w:rsidRPr="002F6507">
              <w:rPr>
                <w:rStyle w:val="Hyperlink"/>
                <w:noProof/>
              </w:rPr>
              <w:t>7.2</w:t>
            </w:r>
            <w:r>
              <w:rPr>
                <w:rFonts w:asciiTheme="minorHAnsi" w:eastAsiaTheme="minorEastAsia" w:hAnsiTheme="minorHAnsi"/>
                <w:noProof/>
                <w:kern w:val="2"/>
                <w:szCs w:val="24"/>
                <w14:ligatures w14:val="standardContextual"/>
              </w:rPr>
              <w:tab/>
            </w:r>
            <w:r w:rsidRPr="002F6507">
              <w:rPr>
                <w:rStyle w:val="Hyperlink"/>
                <w:noProof/>
              </w:rPr>
              <w:t>Appendix B – NHS Referral System</w:t>
            </w:r>
            <w:r>
              <w:rPr>
                <w:noProof/>
                <w:webHidden/>
              </w:rPr>
              <w:tab/>
            </w:r>
            <w:r>
              <w:rPr>
                <w:noProof/>
                <w:webHidden/>
              </w:rPr>
              <w:fldChar w:fldCharType="begin"/>
            </w:r>
            <w:r>
              <w:rPr>
                <w:noProof/>
                <w:webHidden/>
              </w:rPr>
              <w:instrText xml:space="preserve"> PAGEREF _Toc217238716 \h </w:instrText>
            </w:r>
            <w:r>
              <w:rPr>
                <w:noProof/>
                <w:webHidden/>
              </w:rPr>
            </w:r>
            <w:r>
              <w:rPr>
                <w:noProof/>
                <w:webHidden/>
              </w:rPr>
              <w:fldChar w:fldCharType="separate"/>
            </w:r>
            <w:r>
              <w:rPr>
                <w:noProof/>
                <w:webHidden/>
              </w:rPr>
              <w:t>6</w:t>
            </w:r>
            <w:r>
              <w:rPr>
                <w:noProof/>
                <w:webHidden/>
              </w:rPr>
              <w:fldChar w:fldCharType="end"/>
            </w:r>
          </w:hyperlink>
        </w:p>
        <w:p w14:paraId="3E95A430" w14:textId="7CB9F632" w:rsidR="005F3DFE" w:rsidRDefault="005F3DFE">
          <w:r>
            <w:rPr>
              <w:b/>
              <w:bCs/>
              <w:noProof/>
            </w:rPr>
            <w:fldChar w:fldCharType="end"/>
          </w:r>
        </w:p>
      </w:sdtContent>
    </w:sdt>
    <w:p w14:paraId="5789D79A" w14:textId="77777777" w:rsidR="0027513A" w:rsidRDefault="0027513A" w:rsidP="005F3DFE"/>
    <w:p w14:paraId="71AD2082" w14:textId="77777777" w:rsidR="0054185E" w:rsidRDefault="0054185E" w:rsidP="0054185E"/>
    <w:p w14:paraId="3578ADA6" w14:textId="77777777" w:rsidR="0054185E" w:rsidRDefault="0054185E" w:rsidP="0054185E"/>
    <w:p w14:paraId="3623F7E7" w14:textId="77777777" w:rsidR="0054185E" w:rsidRDefault="0054185E" w:rsidP="0054185E"/>
    <w:p w14:paraId="5C5CF42B" w14:textId="77777777" w:rsidR="0054185E" w:rsidRDefault="0054185E" w:rsidP="0054185E"/>
    <w:p w14:paraId="02A9ADC8" w14:textId="77777777" w:rsidR="0054185E" w:rsidRDefault="0054185E" w:rsidP="0054185E"/>
    <w:p w14:paraId="3BE453DB" w14:textId="77777777" w:rsidR="0054185E" w:rsidRDefault="0054185E" w:rsidP="0054185E"/>
    <w:p w14:paraId="47DAB6A1" w14:textId="77777777" w:rsidR="0054185E" w:rsidRDefault="0054185E" w:rsidP="0054185E"/>
    <w:p w14:paraId="23562DB2" w14:textId="77777777" w:rsidR="0054185E" w:rsidRDefault="0054185E" w:rsidP="0054185E"/>
    <w:p w14:paraId="451D223D" w14:textId="77777777" w:rsidR="0054185E" w:rsidRDefault="0054185E" w:rsidP="0054185E"/>
    <w:p w14:paraId="56E08A64" w14:textId="77777777" w:rsidR="0054185E" w:rsidRDefault="0054185E" w:rsidP="0054185E"/>
    <w:p w14:paraId="0916B04E" w14:textId="77777777" w:rsidR="0054185E" w:rsidRDefault="0054185E" w:rsidP="0054185E"/>
    <w:p w14:paraId="43AB2D8C" w14:textId="77777777" w:rsidR="0054185E" w:rsidRDefault="0054185E" w:rsidP="0054185E"/>
    <w:p w14:paraId="0EF0D011" w14:textId="77777777" w:rsidR="0054185E" w:rsidRDefault="0054185E" w:rsidP="0054185E"/>
    <w:p w14:paraId="69117B4D" w14:textId="77777777" w:rsidR="0054185E" w:rsidRDefault="0054185E" w:rsidP="0054185E"/>
    <w:p w14:paraId="41199B01" w14:textId="77777777" w:rsidR="0054185E" w:rsidRDefault="0054185E" w:rsidP="0054185E"/>
    <w:p w14:paraId="2C120CE0" w14:textId="77777777" w:rsidR="003E0890" w:rsidRDefault="003E0890" w:rsidP="0054185E"/>
    <w:p w14:paraId="3FD59AE9" w14:textId="77777777" w:rsidR="003E0890" w:rsidRDefault="003E0890" w:rsidP="0054185E"/>
    <w:p w14:paraId="523EC0AA" w14:textId="4C5F02D4" w:rsidR="00BF2DF9" w:rsidRPr="00BF2DF9" w:rsidRDefault="00BF2DF9" w:rsidP="00BF2DF9">
      <w:pPr>
        <w:pStyle w:val="Heading1"/>
        <w:numPr>
          <w:ilvl w:val="0"/>
          <w:numId w:val="25"/>
        </w:numPr>
        <w:spacing w:line="360" w:lineRule="auto"/>
      </w:pPr>
      <w:bookmarkStart w:id="0" w:name="_Toc217238708"/>
      <w:r w:rsidRPr="00BF2DF9">
        <w:lastRenderedPageBreak/>
        <w:t>Introduction</w:t>
      </w:r>
      <w:bookmarkEnd w:id="0"/>
    </w:p>
    <w:p w14:paraId="4C720AD4" w14:textId="59B1443F" w:rsidR="00BF2DF9" w:rsidRPr="00BF2DF9" w:rsidRDefault="00BF2DF9" w:rsidP="00BF2DF9">
      <w:pPr>
        <w:spacing w:line="360" w:lineRule="auto"/>
      </w:pPr>
      <w:r w:rsidRPr="00BF2DF9">
        <w:t xml:space="preserve">This report is the reflection on the NHS Referral Management </w:t>
      </w:r>
      <w:r w:rsidRPr="00BF2DF9">
        <w:t>System</w:t>
      </w:r>
      <w:r w:rsidRPr="00BF2DF9">
        <w:t>, which is a desktop application created in Java, the Model-View- Controller (MVC) architectural pattern, and the Singleton design pattern. The project needed to develop an inclusive healthcare management system that contains 7 modules, which are interconnected and handle patient, clinician and facility information, appointments, prescription, referral, and staff information.</w:t>
      </w:r>
    </w:p>
    <w:p w14:paraId="4E165562" w14:textId="77777777" w:rsidR="00BF2DF9" w:rsidRPr="00BF2DF9" w:rsidRDefault="00BF2DF9" w:rsidP="00BF2DF9">
      <w:pPr>
        <w:pStyle w:val="Heading1"/>
        <w:numPr>
          <w:ilvl w:val="0"/>
          <w:numId w:val="25"/>
        </w:numPr>
        <w:spacing w:line="360" w:lineRule="auto"/>
      </w:pPr>
      <w:bookmarkStart w:id="1" w:name="_Toc217238709"/>
      <w:r w:rsidRPr="00BF2DF9">
        <w:t>Understanding MVC Architecture</w:t>
      </w:r>
      <w:bookmarkEnd w:id="1"/>
    </w:p>
    <w:p w14:paraId="385EA6CC" w14:textId="0F835F0A" w:rsidR="00BF2DF9" w:rsidRDefault="00BF2DF9" w:rsidP="00BF2DF9">
      <w:pPr>
        <w:spacing w:line="360" w:lineRule="auto"/>
      </w:pPr>
      <w:r>
        <w:t xml:space="preserve">The MVC pattern was an important one in structuring the application. All the business logic and data structures were encapsulated in the Model layer which consisted of the following seven </w:t>
      </w:r>
      <w:r>
        <w:t>classes:</w:t>
      </w:r>
      <w:r>
        <w:t xml:space="preserve"> Patient, Clinician, Facility, Appointment, Prescription, Referral, and Staff. Each model class had the right getters, setters and validation logic and data integrity across the application was guaranteed. The View layer was composed of custom </w:t>
      </w:r>
      <w:proofErr w:type="spellStart"/>
      <w:r>
        <w:t>JPanel</w:t>
      </w:r>
      <w:proofErr w:type="spellEnd"/>
      <w:r>
        <w:t xml:space="preserve"> components of each module that are user-friendly and have search features, data tables and action buttons. The Controller layer was the mediator which directly received the interactions of the users and processed the business logic and rendered the views respectively. This separation of concerns allowed the codebase to be maintained and </w:t>
      </w:r>
      <w:r>
        <w:t>scaled</w:t>
      </w:r>
      <w:r>
        <w:t xml:space="preserve"> so that each layer can be modified independently without causing any impacts to others.</w:t>
      </w:r>
    </w:p>
    <w:p w14:paraId="44F17DDD" w14:textId="2B41C8DE" w:rsidR="00BF2DF9" w:rsidRPr="00BF2DF9" w:rsidRDefault="00BF2DF9" w:rsidP="00BF2DF9">
      <w:pPr>
        <w:spacing w:line="360" w:lineRule="auto"/>
      </w:pPr>
      <w:r>
        <w:t xml:space="preserve">Data transfer between layers was one of the major challenges. First, the views and the models were tightly </w:t>
      </w:r>
      <w:r>
        <w:t>coupled,</w:t>
      </w:r>
      <w:r>
        <w:t xml:space="preserve"> leading to dependencies that made it more complex to test and maintain. The application became more modular with an adequate MVC separation, in which the role of controllers was only communication between models and views. This made it easier to debug, and later to make enhancements since only in very rare cases was it necessary to make changes in more than one layer.</w:t>
      </w:r>
    </w:p>
    <w:p w14:paraId="7F766F6F" w14:textId="77777777" w:rsidR="00BF2DF9" w:rsidRPr="00BF2DF9" w:rsidRDefault="00BF2DF9" w:rsidP="00BF2DF9">
      <w:pPr>
        <w:pStyle w:val="Heading1"/>
        <w:numPr>
          <w:ilvl w:val="0"/>
          <w:numId w:val="25"/>
        </w:numPr>
        <w:spacing w:line="360" w:lineRule="auto"/>
      </w:pPr>
      <w:bookmarkStart w:id="2" w:name="_Toc217238710"/>
      <w:r w:rsidRPr="00BF2DF9">
        <w:t>Implementing the Singleton Pattern</w:t>
      </w:r>
      <w:bookmarkEnd w:id="2"/>
    </w:p>
    <w:p w14:paraId="3E8C1CC2" w14:textId="398C30D6" w:rsidR="00BF2DF9" w:rsidRDefault="00BF2DF9" w:rsidP="00BF2DF9">
      <w:pPr>
        <w:spacing w:line="360" w:lineRule="auto"/>
      </w:pPr>
      <w:r>
        <w:t xml:space="preserve">The Singleton design was realized with the help of the </w:t>
      </w:r>
      <w:r>
        <w:t>Referral Manager class</w:t>
      </w:r>
      <w:r>
        <w:t xml:space="preserve"> and only one such class did all of the referral processing during the application lifetime. This design decision was essential to achieve the consistency of </w:t>
      </w:r>
      <w:r>
        <w:t>referral</w:t>
      </w:r>
      <w:r>
        <w:t xml:space="preserve"> queuing, audit recording, and emailing. The </w:t>
      </w:r>
      <w:r>
        <w:lastRenderedPageBreak/>
        <w:t>singleton instance would orchestrate referral processes, issue formatted email notifications, as well as audit trails of all referral processes.</w:t>
      </w:r>
    </w:p>
    <w:p w14:paraId="2CE47031" w14:textId="64B38F7A" w:rsidR="00BF2DF9" w:rsidRPr="00BF2DF9" w:rsidRDefault="00BF2DF9" w:rsidP="00BF2DF9">
      <w:pPr>
        <w:spacing w:line="360" w:lineRule="auto"/>
      </w:pPr>
      <w:r>
        <w:t xml:space="preserve">The implementation involved thread safety and institute management. </w:t>
      </w:r>
      <w:r>
        <w:t>Concurrent</w:t>
      </w:r>
      <w:r>
        <w:t xml:space="preserve"> access to the singleton instance would not create </w:t>
      </w:r>
      <w:r>
        <w:t>any</w:t>
      </w:r>
      <w:r>
        <w:t xml:space="preserve"> other instances and destroy the shared data because of the synchronous and consistent approach. The main benefit of the singleton pattern was that there is </w:t>
      </w:r>
      <w:r>
        <w:t>centralized</w:t>
      </w:r>
      <w:r>
        <w:t xml:space="preserve"> control regarding referral processing that avoids the possibility of inconsistency that may be created by the numerous instances of referral management.</w:t>
      </w:r>
    </w:p>
    <w:p w14:paraId="52B0D7E6" w14:textId="77777777" w:rsidR="00BF2DF9" w:rsidRPr="00BF2DF9" w:rsidRDefault="00BF2DF9" w:rsidP="00BF2DF9">
      <w:pPr>
        <w:pStyle w:val="Heading1"/>
        <w:numPr>
          <w:ilvl w:val="0"/>
          <w:numId w:val="25"/>
        </w:numPr>
        <w:spacing w:line="360" w:lineRule="auto"/>
      </w:pPr>
      <w:bookmarkStart w:id="3" w:name="_Toc217238711"/>
      <w:r w:rsidRPr="00BF2DF9">
        <w:t>Technical Challenges and Solutions</w:t>
      </w:r>
      <w:bookmarkEnd w:id="3"/>
    </w:p>
    <w:p w14:paraId="7D523398" w14:textId="5FD45DD1" w:rsidR="00BF2DF9" w:rsidRDefault="00BF2DF9" w:rsidP="00BF2DF9">
      <w:pPr>
        <w:spacing w:line="360" w:lineRule="auto"/>
      </w:pPr>
      <w:r>
        <w:t xml:space="preserve">CSV processing was found to be very </w:t>
      </w:r>
      <w:r>
        <w:t>problematic,</w:t>
      </w:r>
      <w:r>
        <w:t xml:space="preserve"> especially on data persistence and work with </w:t>
      </w:r>
      <w:r>
        <w:t>null</w:t>
      </w:r>
      <w:r>
        <w:t xml:space="preserve"> values. AV utility classes of </w:t>
      </w:r>
      <w:proofErr w:type="spellStart"/>
      <w:r>
        <w:t>CSVReader</w:t>
      </w:r>
      <w:proofErr w:type="spellEnd"/>
      <w:r>
        <w:t xml:space="preserve"> and </w:t>
      </w:r>
      <w:proofErr w:type="spellStart"/>
      <w:r>
        <w:t>CSVWriter</w:t>
      </w:r>
      <w:proofErr w:type="spellEnd"/>
      <w:r>
        <w:t xml:space="preserve"> were created to address the edge cases, such as comma-separated values in quotes, and missing data fields. The introduction of the generic add and edit dialogs made the development of all the seven modules smooth which encouraged reusability of the code.</w:t>
      </w:r>
    </w:p>
    <w:p w14:paraId="66E604DA" w14:textId="55923CF6" w:rsidR="00BF2DF9" w:rsidRPr="00BF2DF9" w:rsidRDefault="00BF2DF9" w:rsidP="00BF2DF9">
      <w:pPr>
        <w:spacing w:line="360" w:lineRule="auto"/>
      </w:pPr>
      <w:r>
        <w:t>The design of the user interface had to be based on a balance between the functionality and usability. The original implementation had an issue with color rendering in which the table headers and the buttons had white text and a white background. This was fixed by making the explicitly defined properties of the Swing components to contain their opacities and content areas, proving to be very important to comprehend the rendering properties that are unique to the framework.</w:t>
      </w:r>
    </w:p>
    <w:p w14:paraId="21550972" w14:textId="77777777" w:rsidR="00BF2DF9" w:rsidRPr="00BF2DF9" w:rsidRDefault="00BF2DF9" w:rsidP="00BF2DF9">
      <w:pPr>
        <w:pStyle w:val="Heading1"/>
        <w:numPr>
          <w:ilvl w:val="0"/>
          <w:numId w:val="25"/>
        </w:numPr>
        <w:spacing w:line="360" w:lineRule="auto"/>
      </w:pPr>
      <w:bookmarkStart w:id="4" w:name="_Toc217238712"/>
      <w:r w:rsidRPr="00BF2DF9">
        <w:t>Learning Outcomes and Reflection</w:t>
      </w:r>
      <w:bookmarkEnd w:id="4"/>
    </w:p>
    <w:p w14:paraId="2079CEBB" w14:textId="77777777" w:rsidR="00BF2DF9" w:rsidRDefault="00BF2DF9" w:rsidP="00BF2DF9">
      <w:pPr>
        <w:spacing w:line="360" w:lineRule="auto"/>
      </w:pPr>
      <w:r>
        <w:t>This project has achieved a lot in terms of my learnings in software architecture principles. Practical implementation with MVC pattern helped to identify the effects of the decisions made in architecture on maintainability, testability, and scalability. The implementation of the Singleton pattern has shown the usefulness of design patterns in addressing particular issues of software engineering.</w:t>
      </w:r>
    </w:p>
    <w:p w14:paraId="0E5B5000" w14:textId="3160C734" w:rsidR="00BF2DF9" w:rsidRPr="00BF2DF9" w:rsidRDefault="00BF2DF9" w:rsidP="00BF2DF9">
      <w:pPr>
        <w:spacing w:line="360" w:lineRule="auto"/>
      </w:pPr>
      <w:r>
        <w:t xml:space="preserve">The Git version control was invaluable, as it allowed </w:t>
      </w:r>
      <w:r>
        <w:t>systematic</w:t>
      </w:r>
      <w:r>
        <w:t xml:space="preserve"> monitoring of the progress in the development process with the help of 25+ commits. This convention made it easier to review and rollback codes and even develop in a collaborative manner.</w:t>
      </w:r>
    </w:p>
    <w:p w14:paraId="6018BD2E" w14:textId="77777777" w:rsidR="00BF2DF9" w:rsidRPr="00BF2DF9" w:rsidRDefault="00BF2DF9" w:rsidP="00BF2DF9">
      <w:pPr>
        <w:pStyle w:val="Heading1"/>
        <w:numPr>
          <w:ilvl w:val="0"/>
          <w:numId w:val="25"/>
        </w:numPr>
        <w:spacing w:line="360" w:lineRule="auto"/>
      </w:pPr>
      <w:bookmarkStart w:id="5" w:name="_Toc217238713"/>
      <w:r w:rsidRPr="00BF2DF9">
        <w:lastRenderedPageBreak/>
        <w:t>Conclusion</w:t>
      </w:r>
      <w:bookmarkEnd w:id="5"/>
    </w:p>
    <w:p w14:paraId="301E7BDB" w14:textId="1168B529" w:rsidR="00BF2DF9" w:rsidRDefault="00BF2DF9" w:rsidP="00BF2DF9">
      <w:pPr>
        <w:spacing w:line="360" w:lineRule="auto"/>
      </w:pPr>
      <w:r w:rsidRPr="00BF2DF9">
        <w:t>NHS Referral Management System supported the significance of the correct architectural planning and design patterns usage. The MVC architecture was good in its structure and separation of concerns, whereas the Singleton pattern was used to maintain referral uniformity. These are the experiences that will be applied in further software development projects with the understanding that architectural decisions are very crucial in developing maintainable and scalable applications.</w:t>
      </w:r>
    </w:p>
    <w:p w14:paraId="1234C14B" w14:textId="77777777" w:rsidR="00BF2DF9" w:rsidRDefault="00BF2DF9" w:rsidP="00BF2DF9">
      <w:pPr>
        <w:spacing w:line="360" w:lineRule="auto"/>
      </w:pPr>
    </w:p>
    <w:p w14:paraId="3BF9142D" w14:textId="77777777" w:rsidR="00BF2DF9" w:rsidRDefault="00BF2DF9" w:rsidP="00BF2DF9">
      <w:pPr>
        <w:spacing w:line="360" w:lineRule="auto"/>
      </w:pPr>
    </w:p>
    <w:p w14:paraId="3D598EAA" w14:textId="77777777" w:rsidR="00BF2DF9" w:rsidRDefault="00BF2DF9" w:rsidP="00BF2DF9">
      <w:pPr>
        <w:spacing w:line="360" w:lineRule="auto"/>
      </w:pPr>
    </w:p>
    <w:p w14:paraId="64AD9710" w14:textId="77777777" w:rsidR="00BF2DF9" w:rsidRDefault="00BF2DF9" w:rsidP="00BF2DF9">
      <w:pPr>
        <w:spacing w:line="360" w:lineRule="auto"/>
      </w:pPr>
    </w:p>
    <w:p w14:paraId="10FE4846" w14:textId="77777777" w:rsidR="00BF2DF9" w:rsidRDefault="00BF2DF9" w:rsidP="00BF2DF9">
      <w:pPr>
        <w:spacing w:line="360" w:lineRule="auto"/>
      </w:pPr>
    </w:p>
    <w:p w14:paraId="301CFBD9" w14:textId="77777777" w:rsidR="00BF2DF9" w:rsidRDefault="00BF2DF9" w:rsidP="00BF2DF9">
      <w:pPr>
        <w:spacing w:line="360" w:lineRule="auto"/>
      </w:pPr>
    </w:p>
    <w:p w14:paraId="275B1485" w14:textId="77777777" w:rsidR="00BF2DF9" w:rsidRDefault="00BF2DF9" w:rsidP="00BF2DF9">
      <w:pPr>
        <w:spacing w:line="360" w:lineRule="auto"/>
      </w:pPr>
    </w:p>
    <w:p w14:paraId="62B03AB0" w14:textId="77777777" w:rsidR="00BF2DF9" w:rsidRDefault="00BF2DF9" w:rsidP="00BF2DF9">
      <w:pPr>
        <w:spacing w:line="360" w:lineRule="auto"/>
      </w:pPr>
    </w:p>
    <w:p w14:paraId="2832616A" w14:textId="77777777" w:rsidR="00BF2DF9" w:rsidRDefault="00BF2DF9" w:rsidP="00BF2DF9">
      <w:pPr>
        <w:spacing w:line="360" w:lineRule="auto"/>
      </w:pPr>
    </w:p>
    <w:p w14:paraId="56E2F0EB" w14:textId="77777777" w:rsidR="00BF2DF9" w:rsidRDefault="00BF2DF9" w:rsidP="00BF2DF9">
      <w:pPr>
        <w:spacing w:line="360" w:lineRule="auto"/>
      </w:pPr>
    </w:p>
    <w:p w14:paraId="747D631C" w14:textId="77777777" w:rsidR="00BF2DF9" w:rsidRPr="00BF2DF9" w:rsidRDefault="00BF2DF9" w:rsidP="00BF2DF9">
      <w:pPr>
        <w:spacing w:line="360" w:lineRule="auto"/>
      </w:pPr>
    </w:p>
    <w:p w14:paraId="431C6930" w14:textId="1EA80165" w:rsidR="00BF2DF9" w:rsidRDefault="00BF2DF9" w:rsidP="00BF2DF9">
      <w:pPr>
        <w:pStyle w:val="Heading1"/>
        <w:numPr>
          <w:ilvl w:val="0"/>
          <w:numId w:val="25"/>
        </w:numPr>
        <w:spacing w:line="360" w:lineRule="auto"/>
      </w:pPr>
      <w:bookmarkStart w:id="6" w:name="_Toc217238714"/>
      <w:r>
        <w:lastRenderedPageBreak/>
        <w:t>Appendix</w:t>
      </w:r>
      <w:bookmarkEnd w:id="6"/>
    </w:p>
    <w:p w14:paraId="6963F079" w14:textId="7078DB55" w:rsidR="00BF2DF9" w:rsidRPr="00BF2DF9" w:rsidRDefault="00BF2DF9" w:rsidP="00BF2DF9">
      <w:pPr>
        <w:pStyle w:val="Heading2"/>
        <w:numPr>
          <w:ilvl w:val="1"/>
          <w:numId w:val="25"/>
        </w:numPr>
        <w:spacing w:line="360" w:lineRule="auto"/>
      </w:pPr>
      <w:bookmarkStart w:id="7" w:name="_Toc217238715"/>
      <w:r>
        <w:t>Appendix A – Git Log</w:t>
      </w:r>
      <w:bookmarkEnd w:id="7"/>
    </w:p>
    <w:p w14:paraId="05F15671" w14:textId="5F24F26A" w:rsidR="00D41C5E" w:rsidRDefault="00BF2DF9" w:rsidP="00BF2DF9">
      <w:r>
        <w:rPr>
          <w:noProof/>
        </w:rPr>
        <w:drawing>
          <wp:inline distT="0" distB="0" distL="0" distR="0" wp14:anchorId="2774BCC1" wp14:editId="6C161030">
            <wp:extent cx="5943600" cy="3581400"/>
            <wp:effectExtent l="0" t="0" r="0" b="0"/>
            <wp:docPr id="1862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509" name=""/>
                    <pic:cNvPicPr/>
                  </pic:nvPicPr>
                  <pic:blipFill rotWithShape="1">
                    <a:blip r:embed="rId8"/>
                    <a:srcRect b="3590"/>
                    <a:stretch>
                      <a:fillRect/>
                    </a:stretch>
                  </pic:blipFill>
                  <pic:spPr bwMode="auto">
                    <a:xfrm>
                      <a:off x="0" y="0"/>
                      <a:ext cx="5943600" cy="3581400"/>
                    </a:xfrm>
                    <a:prstGeom prst="rect">
                      <a:avLst/>
                    </a:prstGeom>
                    <a:ln>
                      <a:noFill/>
                    </a:ln>
                    <a:extLst>
                      <a:ext uri="{53640926-AAD7-44D8-BBD7-CCE9431645EC}">
                        <a14:shadowObscured xmlns:a14="http://schemas.microsoft.com/office/drawing/2010/main"/>
                      </a:ext>
                    </a:extLst>
                  </pic:spPr>
                </pic:pic>
              </a:graphicData>
            </a:graphic>
          </wp:inline>
        </w:drawing>
      </w:r>
    </w:p>
    <w:p w14:paraId="4A645458" w14:textId="4C233D83" w:rsidR="00BF2DF9" w:rsidRDefault="00BF2DF9" w:rsidP="00BF2DF9">
      <w:r>
        <w:rPr>
          <w:noProof/>
        </w:rPr>
        <w:drawing>
          <wp:inline distT="0" distB="0" distL="0" distR="0" wp14:anchorId="7EFBA194" wp14:editId="77A3511F">
            <wp:extent cx="5943600" cy="3556000"/>
            <wp:effectExtent l="0" t="0" r="0" b="6350"/>
            <wp:docPr id="15159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19606" name=""/>
                    <pic:cNvPicPr/>
                  </pic:nvPicPr>
                  <pic:blipFill rotWithShape="1">
                    <a:blip r:embed="rId9"/>
                    <a:srcRect b="4273"/>
                    <a:stretch>
                      <a:fillRect/>
                    </a:stretch>
                  </pic:blipFill>
                  <pic:spPr bwMode="auto">
                    <a:xfrm>
                      <a:off x="0" y="0"/>
                      <a:ext cx="5943600" cy="3556000"/>
                    </a:xfrm>
                    <a:prstGeom prst="rect">
                      <a:avLst/>
                    </a:prstGeom>
                    <a:ln>
                      <a:noFill/>
                    </a:ln>
                    <a:extLst>
                      <a:ext uri="{53640926-AAD7-44D8-BBD7-CCE9431645EC}">
                        <a14:shadowObscured xmlns:a14="http://schemas.microsoft.com/office/drawing/2010/main"/>
                      </a:ext>
                    </a:extLst>
                  </pic:spPr>
                </pic:pic>
              </a:graphicData>
            </a:graphic>
          </wp:inline>
        </w:drawing>
      </w:r>
    </w:p>
    <w:p w14:paraId="1B67F1F4" w14:textId="35F7DB9F" w:rsidR="00BF2DF9" w:rsidRDefault="00BF2DF9" w:rsidP="00BF2DF9">
      <w:pPr>
        <w:pStyle w:val="Heading2"/>
        <w:numPr>
          <w:ilvl w:val="1"/>
          <w:numId w:val="25"/>
        </w:numPr>
        <w:spacing w:line="360" w:lineRule="auto"/>
      </w:pPr>
      <w:bookmarkStart w:id="8" w:name="_Toc217238716"/>
      <w:r>
        <w:lastRenderedPageBreak/>
        <w:t xml:space="preserve">Appendix </w:t>
      </w:r>
      <w:r>
        <w:t>B – NHS Referral System</w:t>
      </w:r>
      <w:bookmarkEnd w:id="8"/>
    </w:p>
    <w:p w14:paraId="24E921A9" w14:textId="567B3E2B" w:rsidR="00BF2DF9" w:rsidRPr="00BF2DF9" w:rsidRDefault="00BF2DF9" w:rsidP="00BF2DF9">
      <w:r>
        <w:rPr>
          <w:noProof/>
        </w:rPr>
        <w:drawing>
          <wp:inline distT="0" distB="0" distL="0" distR="0" wp14:anchorId="510CD49B" wp14:editId="5480CEB5">
            <wp:extent cx="5943600" cy="3543300"/>
            <wp:effectExtent l="0" t="0" r="0" b="0"/>
            <wp:docPr id="29821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4239" name=""/>
                    <pic:cNvPicPr/>
                  </pic:nvPicPr>
                  <pic:blipFill rotWithShape="1">
                    <a:blip r:embed="rId10"/>
                    <a:srcRect b="4615"/>
                    <a:stretch>
                      <a:fillRect/>
                    </a:stretch>
                  </pic:blipFill>
                  <pic:spPr bwMode="auto">
                    <a:xfrm>
                      <a:off x="0" y="0"/>
                      <a:ext cx="5943600" cy="3543300"/>
                    </a:xfrm>
                    <a:prstGeom prst="rect">
                      <a:avLst/>
                    </a:prstGeom>
                    <a:ln>
                      <a:noFill/>
                    </a:ln>
                    <a:extLst>
                      <a:ext uri="{53640926-AAD7-44D8-BBD7-CCE9431645EC}">
                        <a14:shadowObscured xmlns:a14="http://schemas.microsoft.com/office/drawing/2010/main"/>
                      </a:ext>
                    </a:extLst>
                  </pic:spPr>
                </pic:pic>
              </a:graphicData>
            </a:graphic>
          </wp:inline>
        </w:drawing>
      </w:r>
    </w:p>
    <w:p w14:paraId="0007713D" w14:textId="77777777" w:rsidR="00BF2DF9" w:rsidRPr="00D41C5E" w:rsidRDefault="00BF2DF9" w:rsidP="00BF2DF9"/>
    <w:sectPr w:rsidR="00BF2DF9" w:rsidRPr="00D41C5E" w:rsidSect="00337E47">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DD609" w14:textId="77777777" w:rsidR="00AA5CB3" w:rsidRDefault="00AA5CB3" w:rsidP="008745DF">
      <w:pPr>
        <w:spacing w:after="0" w:line="240" w:lineRule="auto"/>
      </w:pPr>
      <w:r>
        <w:separator/>
      </w:r>
    </w:p>
  </w:endnote>
  <w:endnote w:type="continuationSeparator" w:id="0">
    <w:p w14:paraId="6C67BB43" w14:textId="77777777" w:rsidR="00AA5CB3" w:rsidRDefault="00AA5CB3" w:rsidP="00874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978D" w14:textId="1EBC3F14" w:rsidR="002724B7" w:rsidRDefault="002724B7">
    <w:pPr>
      <w:pStyle w:val="Footer"/>
    </w:pPr>
    <w:r>
      <w:rPr>
        <w:noProof/>
      </w:rPr>
      <mc:AlternateContent>
        <mc:Choice Requires="wps">
          <w:drawing>
            <wp:anchor distT="0" distB="0" distL="0" distR="0" simplePos="0" relativeHeight="251659264" behindDoc="0" locked="0" layoutInCell="1" allowOverlap="1" wp14:anchorId="36CC9CEF" wp14:editId="35382C88">
              <wp:simplePos x="635" y="635"/>
              <wp:positionH relativeFrom="page">
                <wp:align>left</wp:align>
              </wp:positionH>
              <wp:positionV relativeFrom="page">
                <wp:align>bottom</wp:align>
              </wp:positionV>
              <wp:extent cx="1901825" cy="357505"/>
              <wp:effectExtent l="0" t="0" r="3175" b="0"/>
              <wp:wrapNone/>
              <wp:docPr id="933235392" name="Text Box 2" descr="John Keells Group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01825" cy="357505"/>
                      </a:xfrm>
                      <a:prstGeom prst="rect">
                        <a:avLst/>
                      </a:prstGeom>
                      <a:noFill/>
                      <a:ln>
                        <a:noFill/>
                      </a:ln>
                    </wps:spPr>
                    <wps:txbx>
                      <w:txbxContent>
                        <w:p w14:paraId="4D60ABC7" w14:textId="10AAC43E" w:rsidR="002724B7" w:rsidRPr="002724B7" w:rsidRDefault="002724B7" w:rsidP="002724B7">
                          <w:pPr>
                            <w:spacing w:after="0"/>
                            <w:rPr>
                              <w:rFonts w:ascii="Calibri" w:eastAsia="Calibri" w:hAnsi="Calibri" w:cs="Calibri"/>
                              <w:noProof/>
                              <w:color w:val="000000"/>
                              <w:sz w:val="20"/>
                              <w:szCs w:val="20"/>
                            </w:rPr>
                          </w:pPr>
                          <w:r w:rsidRPr="002724B7">
                            <w:rPr>
                              <w:rFonts w:ascii="Calibri" w:eastAsia="Calibri" w:hAnsi="Calibri" w:cs="Calibri"/>
                              <w:noProof/>
                              <w:color w:val="000000"/>
                              <w:sz w:val="20"/>
                              <w:szCs w:val="20"/>
                            </w:rPr>
                            <w:t>John Keells Group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CC9CEF" id="_x0000_t202" coordsize="21600,21600" o:spt="202" path="m,l,21600r21600,l21600,xe">
              <v:stroke joinstyle="miter"/>
              <v:path gradientshapeok="t" o:connecttype="rect"/>
            </v:shapetype>
            <v:shape id="Text Box 2" o:spid="_x0000_s1028" type="#_x0000_t202" alt="John Keells Group - Confidential" style="position:absolute;left:0;text-align:left;margin-left:0;margin-top:0;width:149.7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" filled="f" stroked="f">
              <v:textbox style="mso-fit-shape-to-text:t" inset="20pt,0,0,15pt">
                <w:txbxContent>
                  <w:p w14:paraId="4D60ABC7" w14:textId="10AAC43E" w:rsidR="002724B7" w:rsidRPr="002724B7" w:rsidRDefault="002724B7" w:rsidP="002724B7">
                    <w:pPr>
                      <w:spacing w:after="0"/>
                      <w:rPr>
                        <w:rFonts w:ascii="Calibri" w:eastAsia="Calibri" w:hAnsi="Calibri" w:cs="Calibri"/>
                        <w:noProof/>
                        <w:color w:val="000000"/>
                        <w:sz w:val="20"/>
                        <w:szCs w:val="20"/>
                      </w:rPr>
                    </w:pPr>
                    <w:r w:rsidRPr="002724B7">
                      <w:rPr>
                        <w:rFonts w:ascii="Calibri" w:eastAsia="Calibri" w:hAnsi="Calibri" w:cs="Calibri"/>
                        <w:noProof/>
                        <w:color w:val="000000"/>
                        <w:sz w:val="20"/>
                        <w:szCs w:val="20"/>
                      </w:rPr>
                      <w:t>John Keells Group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AF4B" w14:textId="554A9A58" w:rsidR="002724B7" w:rsidRDefault="002724B7">
    <w:pPr>
      <w:pStyle w:val="Footer"/>
      <w:jc w:val="center"/>
      <w:rPr>
        <w:noProof/>
      </w:rPr>
    </w:pPr>
  </w:p>
  <w:sdt>
    <w:sdtPr>
      <w:rPr>
        <w:noProof/>
      </w:rPr>
      <w:id w:val="306601965"/>
      <w:docPartObj>
        <w:docPartGallery w:val="Page Numbers (Bottom of Page)"/>
        <w:docPartUnique/>
      </w:docPartObj>
    </w:sdtPr>
    <w:sdtContent>
      <w:p w14:paraId="1B654867" w14:textId="617C6904" w:rsidR="008745DF" w:rsidRDefault="00717982">
        <w:pPr>
          <w:pStyle w:val="Footer"/>
          <w:jc w:val="center"/>
        </w:pPr>
        <w:r>
          <w:rPr>
            <w:noProof/>
          </w:rPr>
          <mc:AlternateContent>
            <mc:Choice Requires="wps">
              <w:drawing>
                <wp:inline distT="0" distB="0" distL="0" distR="0" wp14:anchorId="5FF6D564" wp14:editId="26E4F0D1">
                  <wp:extent cx="5467350" cy="45085"/>
                  <wp:effectExtent l="5080" t="1905" r="4445" b="635"/>
                  <wp:docPr id="188376723"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3CBEEEE"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797608D" w14:textId="255FBF7D" w:rsidR="008745DF" w:rsidRDefault="008745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34B352" w14:textId="77777777" w:rsidR="008745DF" w:rsidRDefault="00874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B04A" w14:textId="77777777" w:rsidR="00AA5CB3" w:rsidRDefault="00AA5CB3" w:rsidP="008745DF">
      <w:pPr>
        <w:spacing w:after="0" w:line="240" w:lineRule="auto"/>
      </w:pPr>
      <w:r>
        <w:separator/>
      </w:r>
    </w:p>
  </w:footnote>
  <w:footnote w:type="continuationSeparator" w:id="0">
    <w:p w14:paraId="44D8C77A" w14:textId="77777777" w:rsidR="00AA5CB3" w:rsidRDefault="00AA5CB3" w:rsidP="00874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006"/>
    <w:multiLevelType w:val="hybridMultilevel"/>
    <w:tmpl w:val="EFD208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7B2828"/>
    <w:multiLevelType w:val="hybridMultilevel"/>
    <w:tmpl w:val="08C4C52E"/>
    <w:lvl w:ilvl="0" w:tplc="ACE2F9F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E233CC"/>
    <w:multiLevelType w:val="multilevel"/>
    <w:tmpl w:val="BE7E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B4060"/>
    <w:multiLevelType w:val="hybridMultilevel"/>
    <w:tmpl w:val="1714B116"/>
    <w:lvl w:ilvl="0" w:tplc="EF04F83E">
      <w:start w:val="1"/>
      <w:numFmt w:val="decimalZero"/>
      <w:lvlText w:val="%1."/>
      <w:lvlJc w:val="left"/>
      <w:pPr>
        <w:ind w:left="375" w:hanging="37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410E63"/>
    <w:multiLevelType w:val="multilevel"/>
    <w:tmpl w:val="19A41B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4015D3"/>
    <w:multiLevelType w:val="multilevel"/>
    <w:tmpl w:val="E5E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05028"/>
    <w:multiLevelType w:val="multilevel"/>
    <w:tmpl w:val="8D7A24D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E3C651E"/>
    <w:multiLevelType w:val="hybridMultilevel"/>
    <w:tmpl w:val="1D3AB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9F5191"/>
    <w:multiLevelType w:val="multilevel"/>
    <w:tmpl w:val="67245480"/>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6872277"/>
    <w:multiLevelType w:val="multilevel"/>
    <w:tmpl w:val="BB507E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80439E3"/>
    <w:multiLevelType w:val="multilevel"/>
    <w:tmpl w:val="EAD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F1407"/>
    <w:multiLevelType w:val="multilevel"/>
    <w:tmpl w:val="5FBE6764"/>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F515336"/>
    <w:multiLevelType w:val="multilevel"/>
    <w:tmpl w:val="2EC8F5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FA26127"/>
    <w:multiLevelType w:val="multilevel"/>
    <w:tmpl w:val="D5A6F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4397F21"/>
    <w:multiLevelType w:val="multilevel"/>
    <w:tmpl w:val="E436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E028C"/>
    <w:multiLevelType w:val="multilevel"/>
    <w:tmpl w:val="DD2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60728"/>
    <w:multiLevelType w:val="multilevel"/>
    <w:tmpl w:val="80F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C794D"/>
    <w:multiLevelType w:val="multilevel"/>
    <w:tmpl w:val="9DCE5F1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F8A0E69"/>
    <w:multiLevelType w:val="hybridMultilevel"/>
    <w:tmpl w:val="52E2FD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4A565DD"/>
    <w:multiLevelType w:val="multilevel"/>
    <w:tmpl w:val="555410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8C9240C"/>
    <w:multiLevelType w:val="hybridMultilevel"/>
    <w:tmpl w:val="32926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3B2AA2"/>
    <w:multiLevelType w:val="multilevel"/>
    <w:tmpl w:val="977CE4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99B0817"/>
    <w:multiLevelType w:val="multilevel"/>
    <w:tmpl w:val="F0A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B4858"/>
    <w:multiLevelType w:val="multilevel"/>
    <w:tmpl w:val="1E3AFD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FBF0B0D"/>
    <w:multiLevelType w:val="hybridMultilevel"/>
    <w:tmpl w:val="5FB644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2192778">
    <w:abstractNumId w:val="6"/>
  </w:num>
  <w:num w:numId="2" w16cid:durableId="1259481283">
    <w:abstractNumId w:val="3"/>
  </w:num>
  <w:num w:numId="3" w16cid:durableId="673068450">
    <w:abstractNumId w:val="17"/>
  </w:num>
  <w:num w:numId="4" w16cid:durableId="2128042968">
    <w:abstractNumId w:val="24"/>
  </w:num>
  <w:num w:numId="5" w16cid:durableId="2040279445">
    <w:abstractNumId w:val="16"/>
  </w:num>
  <w:num w:numId="6" w16cid:durableId="711349660">
    <w:abstractNumId w:val="15"/>
  </w:num>
  <w:num w:numId="7" w16cid:durableId="581067408">
    <w:abstractNumId w:val="22"/>
  </w:num>
  <w:num w:numId="8" w16cid:durableId="1656760910">
    <w:abstractNumId w:val="2"/>
  </w:num>
  <w:num w:numId="9" w16cid:durableId="1559395704">
    <w:abstractNumId w:val="5"/>
  </w:num>
  <w:num w:numId="10" w16cid:durableId="826675270">
    <w:abstractNumId w:val="10"/>
  </w:num>
  <w:num w:numId="11" w16cid:durableId="1501505248">
    <w:abstractNumId w:val="18"/>
  </w:num>
  <w:num w:numId="12" w16cid:durableId="1197616630">
    <w:abstractNumId w:val="0"/>
  </w:num>
  <w:num w:numId="13" w16cid:durableId="160052220">
    <w:abstractNumId w:val="13"/>
  </w:num>
  <w:num w:numId="14" w16cid:durableId="2116516526">
    <w:abstractNumId w:val="4"/>
  </w:num>
  <w:num w:numId="15" w16cid:durableId="1417751059">
    <w:abstractNumId w:val="12"/>
  </w:num>
  <w:num w:numId="16" w16cid:durableId="1384863812">
    <w:abstractNumId w:val="19"/>
  </w:num>
  <w:num w:numId="17" w16cid:durableId="1922644446">
    <w:abstractNumId w:val="21"/>
  </w:num>
  <w:num w:numId="18" w16cid:durableId="788865428">
    <w:abstractNumId w:val="14"/>
  </w:num>
  <w:num w:numId="19" w16cid:durableId="1640958440">
    <w:abstractNumId w:val="23"/>
  </w:num>
  <w:num w:numId="20" w16cid:durableId="2024626558">
    <w:abstractNumId w:val="7"/>
  </w:num>
  <w:num w:numId="21" w16cid:durableId="351104783">
    <w:abstractNumId w:val="20"/>
  </w:num>
  <w:num w:numId="22" w16cid:durableId="1463615654">
    <w:abstractNumId w:val="11"/>
  </w:num>
  <w:num w:numId="23" w16cid:durableId="1649507450">
    <w:abstractNumId w:val="9"/>
  </w:num>
  <w:num w:numId="24" w16cid:durableId="609582924">
    <w:abstractNumId w:val="1"/>
  </w:num>
  <w:num w:numId="25" w16cid:durableId="1269892788">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0C"/>
    <w:rsid w:val="000020C8"/>
    <w:rsid w:val="00002618"/>
    <w:rsid w:val="00004BFF"/>
    <w:rsid w:val="00007074"/>
    <w:rsid w:val="00007435"/>
    <w:rsid w:val="00010DEF"/>
    <w:rsid w:val="00013617"/>
    <w:rsid w:val="00014256"/>
    <w:rsid w:val="00014C6C"/>
    <w:rsid w:val="00016C59"/>
    <w:rsid w:val="00022844"/>
    <w:rsid w:val="000238F1"/>
    <w:rsid w:val="00024F28"/>
    <w:rsid w:val="000271D0"/>
    <w:rsid w:val="0003303A"/>
    <w:rsid w:val="00033D22"/>
    <w:rsid w:val="000367FB"/>
    <w:rsid w:val="000440FB"/>
    <w:rsid w:val="00046CCF"/>
    <w:rsid w:val="000571F7"/>
    <w:rsid w:val="00060A07"/>
    <w:rsid w:val="00064D3C"/>
    <w:rsid w:val="00070E83"/>
    <w:rsid w:val="000764C4"/>
    <w:rsid w:val="000B1333"/>
    <w:rsid w:val="000B1391"/>
    <w:rsid w:val="000B60C2"/>
    <w:rsid w:val="000C069E"/>
    <w:rsid w:val="000C0E39"/>
    <w:rsid w:val="000C45AE"/>
    <w:rsid w:val="000C4ECE"/>
    <w:rsid w:val="000D01D4"/>
    <w:rsid w:val="000D32CC"/>
    <w:rsid w:val="000D392C"/>
    <w:rsid w:val="000E45C3"/>
    <w:rsid w:val="000F44D5"/>
    <w:rsid w:val="000F6826"/>
    <w:rsid w:val="00101B89"/>
    <w:rsid w:val="00102DC6"/>
    <w:rsid w:val="00106356"/>
    <w:rsid w:val="00120334"/>
    <w:rsid w:val="00121AA1"/>
    <w:rsid w:val="0012392B"/>
    <w:rsid w:val="001239ED"/>
    <w:rsid w:val="00123D9B"/>
    <w:rsid w:val="00137311"/>
    <w:rsid w:val="00137495"/>
    <w:rsid w:val="00141C68"/>
    <w:rsid w:val="001457E3"/>
    <w:rsid w:val="00145873"/>
    <w:rsid w:val="001566C8"/>
    <w:rsid w:val="00156CE5"/>
    <w:rsid w:val="00166B81"/>
    <w:rsid w:val="001721D0"/>
    <w:rsid w:val="00176869"/>
    <w:rsid w:val="00181AF5"/>
    <w:rsid w:val="00186A01"/>
    <w:rsid w:val="00196AAB"/>
    <w:rsid w:val="001970BF"/>
    <w:rsid w:val="001A2F59"/>
    <w:rsid w:val="001A3F18"/>
    <w:rsid w:val="001A5DB5"/>
    <w:rsid w:val="001A68EC"/>
    <w:rsid w:val="001B0600"/>
    <w:rsid w:val="001B1654"/>
    <w:rsid w:val="001B50E7"/>
    <w:rsid w:val="001B6499"/>
    <w:rsid w:val="001D2057"/>
    <w:rsid w:val="001D425D"/>
    <w:rsid w:val="001E6718"/>
    <w:rsid w:val="001F2856"/>
    <w:rsid w:val="001F285D"/>
    <w:rsid w:val="002031A7"/>
    <w:rsid w:val="0020505F"/>
    <w:rsid w:val="00213EAE"/>
    <w:rsid w:val="00214B97"/>
    <w:rsid w:val="00220FD3"/>
    <w:rsid w:val="00221168"/>
    <w:rsid w:val="002316B9"/>
    <w:rsid w:val="00234C56"/>
    <w:rsid w:val="0023513F"/>
    <w:rsid w:val="0023783B"/>
    <w:rsid w:val="00240580"/>
    <w:rsid w:val="00240FA0"/>
    <w:rsid w:val="00241753"/>
    <w:rsid w:val="00243F1A"/>
    <w:rsid w:val="00244F6E"/>
    <w:rsid w:val="00250C6C"/>
    <w:rsid w:val="00251B34"/>
    <w:rsid w:val="002530D5"/>
    <w:rsid w:val="00260C51"/>
    <w:rsid w:val="00264AFE"/>
    <w:rsid w:val="002724B7"/>
    <w:rsid w:val="0027513A"/>
    <w:rsid w:val="00277A5B"/>
    <w:rsid w:val="00281323"/>
    <w:rsid w:val="00282B67"/>
    <w:rsid w:val="00285259"/>
    <w:rsid w:val="0029107C"/>
    <w:rsid w:val="00296D4F"/>
    <w:rsid w:val="002A0319"/>
    <w:rsid w:val="002A0C45"/>
    <w:rsid w:val="002A1774"/>
    <w:rsid w:val="002A284E"/>
    <w:rsid w:val="002A3488"/>
    <w:rsid w:val="002A5817"/>
    <w:rsid w:val="002A748B"/>
    <w:rsid w:val="002A78B7"/>
    <w:rsid w:val="002B53C2"/>
    <w:rsid w:val="002C3047"/>
    <w:rsid w:val="002C66BF"/>
    <w:rsid w:val="002D1A53"/>
    <w:rsid w:val="002D2B69"/>
    <w:rsid w:val="002D3D5D"/>
    <w:rsid w:val="002E11BE"/>
    <w:rsid w:val="002E25D8"/>
    <w:rsid w:val="002F4995"/>
    <w:rsid w:val="002F643A"/>
    <w:rsid w:val="00305439"/>
    <w:rsid w:val="00307AF4"/>
    <w:rsid w:val="003103A1"/>
    <w:rsid w:val="00312F3C"/>
    <w:rsid w:val="00326566"/>
    <w:rsid w:val="00330474"/>
    <w:rsid w:val="0033326C"/>
    <w:rsid w:val="003347C6"/>
    <w:rsid w:val="00337E47"/>
    <w:rsid w:val="00340343"/>
    <w:rsid w:val="00344170"/>
    <w:rsid w:val="003473CA"/>
    <w:rsid w:val="003574D8"/>
    <w:rsid w:val="003623A7"/>
    <w:rsid w:val="0036401D"/>
    <w:rsid w:val="00370512"/>
    <w:rsid w:val="003716B9"/>
    <w:rsid w:val="003737CB"/>
    <w:rsid w:val="0037636A"/>
    <w:rsid w:val="003764C9"/>
    <w:rsid w:val="00376593"/>
    <w:rsid w:val="0038042E"/>
    <w:rsid w:val="00385777"/>
    <w:rsid w:val="00385C3F"/>
    <w:rsid w:val="00385CF7"/>
    <w:rsid w:val="00396046"/>
    <w:rsid w:val="00396B4F"/>
    <w:rsid w:val="003A6701"/>
    <w:rsid w:val="003B6A49"/>
    <w:rsid w:val="003C2E37"/>
    <w:rsid w:val="003C5663"/>
    <w:rsid w:val="003D16DE"/>
    <w:rsid w:val="003E0890"/>
    <w:rsid w:val="003E1E3A"/>
    <w:rsid w:val="003F1B0F"/>
    <w:rsid w:val="003F2C72"/>
    <w:rsid w:val="003F7DF0"/>
    <w:rsid w:val="0040501E"/>
    <w:rsid w:val="0041127B"/>
    <w:rsid w:val="00416078"/>
    <w:rsid w:val="00417A0E"/>
    <w:rsid w:val="00421737"/>
    <w:rsid w:val="004238B4"/>
    <w:rsid w:val="0042774F"/>
    <w:rsid w:val="00430404"/>
    <w:rsid w:val="00431FAD"/>
    <w:rsid w:val="00433681"/>
    <w:rsid w:val="00433C46"/>
    <w:rsid w:val="00441191"/>
    <w:rsid w:val="00442CA9"/>
    <w:rsid w:val="004472DF"/>
    <w:rsid w:val="00450F94"/>
    <w:rsid w:val="004522D9"/>
    <w:rsid w:val="00462855"/>
    <w:rsid w:val="00475454"/>
    <w:rsid w:val="0048108D"/>
    <w:rsid w:val="00494BD7"/>
    <w:rsid w:val="004A395E"/>
    <w:rsid w:val="004A443F"/>
    <w:rsid w:val="004B253F"/>
    <w:rsid w:val="004C75DA"/>
    <w:rsid w:val="004C7B98"/>
    <w:rsid w:val="004D270E"/>
    <w:rsid w:val="004D4146"/>
    <w:rsid w:val="004D4EF8"/>
    <w:rsid w:val="004D783D"/>
    <w:rsid w:val="004E3827"/>
    <w:rsid w:val="004E45DA"/>
    <w:rsid w:val="004E5AF7"/>
    <w:rsid w:val="004F4738"/>
    <w:rsid w:val="004F4EB8"/>
    <w:rsid w:val="005006E7"/>
    <w:rsid w:val="0050524F"/>
    <w:rsid w:val="005055C2"/>
    <w:rsid w:val="0051227B"/>
    <w:rsid w:val="00513404"/>
    <w:rsid w:val="0051522F"/>
    <w:rsid w:val="0051676C"/>
    <w:rsid w:val="00516D66"/>
    <w:rsid w:val="005218A6"/>
    <w:rsid w:val="005255E9"/>
    <w:rsid w:val="00526FEC"/>
    <w:rsid w:val="005402EF"/>
    <w:rsid w:val="0054185E"/>
    <w:rsid w:val="00541B8E"/>
    <w:rsid w:val="00545A86"/>
    <w:rsid w:val="00553B04"/>
    <w:rsid w:val="005550DD"/>
    <w:rsid w:val="00556619"/>
    <w:rsid w:val="00556795"/>
    <w:rsid w:val="005567BA"/>
    <w:rsid w:val="005637A1"/>
    <w:rsid w:val="005739DA"/>
    <w:rsid w:val="00575786"/>
    <w:rsid w:val="005869C9"/>
    <w:rsid w:val="0059322A"/>
    <w:rsid w:val="00593EEB"/>
    <w:rsid w:val="00595D69"/>
    <w:rsid w:val="005B0A1E"/>
    <w:rsid w:val="005B375C"/>
    <w:rsid w:val="005B3FCA"/>
    <w:rsid w:val="005B5299"/>
    <w:rsid w:val="005B6F6D"/>
    <w:rsid w:val="005D1973"/>
    <w:rsid w:val="005D244A"/>
    <w:rsid w:val="005D5880"/>
    <w:rsid w:val="005E026B"/>
    <w:rsid w:val="005E12C8"/>
    <w:rsid w:val="005E4064"/>
    <w:rsid w:val="005E4774"/>
    <w:rsid w:val="005E76D2"/>
    <w:rsid w:val="005F3DFE"/>
    <w:rsid w:val="0060003B"/>
    <w:rsid w:val="00602FE5"/>
    <w:rsid w:val="006058D3"/>
    <w:rsid w:val="006144D1"/>
    <w:rsid w:val="00617B96"/>
    <w:rsid w:val="00621168"/>
    <w:rsid w:val="00621E5F"/>
    <w:rsid w:val="006313F9"/>
    <w:rsid w:val="00632770"/>
    <w:rsid w:val="00632B47"/>
    <w:rsid w:val="006340AC"/>
    <w:rsid w:val="00637CAC"/>
    <w:rsid w:val="00645507"/>
    <w:rsid w:val="00646F8B"/>
    <w:rsid w:val="006502F8"/>
    <w:rsid w:val="00650E93"/>
    <w:rsid w:val="00654F0D"/>
    <w:rsid w:val="0066109A"/>
    <w:rsid w:val="00662DE5"/>
    <w:rsid w:val="00683CC8"/>
    <w:rsid w:val="00684A6F"/>
    <w:rsid w:val="0069358B"/>
    <w:rsid w:val="006B06C6"/>
    <w:rsid w:val="006D0A68"/>
    <w:rsid w:val="006D1850"/>
    <w:rsid w:val="006D31FE"/>
    <w:rsid w:val="006D6B67"/>
    <w:rsid w:val="006E1337"/>
    <w:rsid w:val="006E1404"/>
    <w:rsid w:val="006E1577"/>
    <w:rsid w:val="006E4E8C"/>
    <w:rsid w:val="006F1351"/>
    <w:rsid w:val="006F4202"/>
    <w:rsid w:val="007024D3"/>
    <w:rsid w:val="007065D6"/>
    <w:rsid w:val="007121CB"/>
    <w:rsid w:val="0071255D"/>
    <w:rsid w:val="00714187"/>
    <w:rsid w:val="00717982"/>
    <w:rsid w:val="00727968"/>
    <w:rsid w:val="00733B96"/>
    <w:rsid w:val="00743237"/>
    <w:rsid w:val="007445D5"/>
    <w:rsid w:val="00744E5A"/>
    <w:rsid w:val="007501B7"/>
    <w:rsid w:val="007551B5"/>
    <w:rsid w:val="0076004E"/>
    <w:rsid w:val="00760876"/>
    <w:rsid w:val="0076175A"/>
    <w:rsid w:val="007631B7"/>
    <w:rsid w:val="00763ABF"/>
    <w:rsid w:val="0076584F"/>
    <w:rsid w:val="00776B1F"/>
    <w:rsid w:val="007824B9"/>
    <w:rsid w:val="007840B7"/>
    <w:rsid w:val="00786692"/>
    <w:rsid w:val="00787220"/>
    <w:rsid w:val="00787B8A"/>
    <w:rsid w:val="007906B9"/>
    <w:rsid w:val="00790EBE"/>
    <w:rsid w:val="00793D51"/>
    <w:rsid w:val="00793D92"/>
    <w:rsid w:val="00793D98"/>
    <w:rsid w:val="00796D4F"/>
    <w:rsid w:val="00796F71"/>
    <w:rsid w:val="007A49E7"/>
    <w:rsid w:val="007A6C7C"/>
    <w:rsid w:val="007A7A28"/>
    <w:rsid w:val="007B2C5D"/>
    <w:rsid w:val="007B30DC"/>
    <w:rsid w:val="007B647C"/>
    <w:rsid w:val="007C7B12"/>
    <w:rsid w:val="007D17A5"/>
    <w:rsid w:val="007D47C1"/>
    <w:rsid w:val="007E3831"/>
    <w:rsid w:val="007E7517"/>
    <w:rsid w:val="007F1B56"/>
    <w:rsid w:val="007F7255"/>
    <w:rsid w:val="008011B2"/>
    <w:rsid w:val="00807F5F"/>
    <w:rsid w:val="008102FB"/>
    <w:rsid w:val="0081032D"/>
    <w:rsid w:val="00810A11"/>
    <w:rsid w:val="008111F7"/>
    <w:rsid w:val="00811B8D"/>
    <w:rsid w:val="008144B2"/>
    <w:rsid w:val="008228D5"/>
    <w:rsid w:val="00822EA2"/>
    <w:rsid w:val="00824F6A"/>
    <w:rsid w:val="008257FA"/>
    <w:rsid w:val="008261D2"/>
    <w:rsid w:val="00834B97"/>
    <w:rsid w:val="00841421"/>
    <w:rsid w:val="00850BE1"/>
    <w:rsid w:val="00861488"/>
    <w:rsid w:val="00861B06"/>
    <w:rsid w:val="00861FAC"/>
    <w:rsid w:val="008709E0"/>
    <w:rsid w:val="00870A5E"/>
    <w:rsid w:val="008745DF"/>
    <w:rsid w:val="00880A2F"/>
    <w:rsid w:val="00883C60"/>
    <w:rsid w:val="008860A3"/>
    <w:rsid w:val="00893F29"/>
    <w:rsid w:val="0089488C"/>
    <w:rsid w:val="00895C72"/>
    <w:rsid w:val="008A298E"/>
    <w:rsid w:val="008B0D3E"/>
    <w:rsid w:val="008E0065"/>
    <w:rsid w:val="008E3BDC"/>
    <w:rsid w:val="008F2C19"/>
    <w:rsid w:val="008F4397"/>
    <w:rsid w:val="00905F6A"/>
    <w:rsid w:val="009077F8"/>
    <w:rsid w:val="0090796F"/>
    <w:rsid w:val="00913D86"/>
    <w:rsid w:val="00914A86"/>
    <w:rsid w:val="009169D9"/>
    <w:rsid w:val="009243F3"/>
    <w:rsid w:val="00925296"/>
    <w:rsid w:val="009256E1"/>
    <w:rsid w:val="00934F19"/>
    <w:rsid w:val="00941B71"/>
    <w:rsid w:val="009434A2"/>
    <w:rsid w:val="00945C8C"/>
    <w:rsid w:val="00947D42"/>
    <w:rsid w:val="00952756"/>
    <w:rsid w:val="00953E5A"/>
    <w:rsid w:val="0096068E"/>
    <w:rsid w:val="009609FA"/>
    <w:rsid w:val="00960B0F"/>
    <w:rsid w:val="00963430"/>
    <w:rsid w:val="00967C71"/>
    <w:rsid w:val="00970236"/>
    <w:rsid w:val="0097346B"/>
    <w:rsid w:val="00976535"/>
    <w:rsid w:val="009920B2"/>
    <w:rsid w:val="00993E1C"/>
    <w:rsid w:val="00995701"/>
    <w:rsid w:val="009962E5"/>
    <w:rsid w:val="009A5D09"/>
    <w:rsid w:val="009C2708"/>
    <w:rsid w:val="009D6471"/>
    <w:rsid w:val="009E0029"/>
    <w:rsid w:val="009E0204"/>
    <w:rsid w:val="009E42E1"/>
    <w:rsid w:val="009E636B"/>
    <w:rsid w:val="009E79C2"/>
    <w:rsid w:val="009F1F83"/>
    <w:rsid w:val="009F7F39"/>
    <w:rsid w:val="00A064AE"/>
    <w:rsid w:val="00A1328F"/>
    <w:rsid w:val="00A13F8E"/>
    <w:rsid w:val="00A144BF"/>
    <w:rsid w:val="00A1529C"/>
    <w:rsid w:val="00A17FE1"/>
    <w:rsid w:val="00A3002E"/>
    <w:rsid w:val="00A302D8"/>
    <w:rsid w:val="00A3129D"/>
    <w:rsid w:val="00A3306A"/>
    <w:rsid w:val="00A360B8"/>
    <w:rsid w:val="00A418D5"/>
    <w:rsid w:val="00A458AE"/>
    <w:rsid w:val="00A61A83"/>
    <w:rsid w:val="00A64578"/>
    <w:rsid w:val="00A6641A"/>
    <w:rsid w:val="00A67792"/>
    <w:rsid w:val="00A765CF"/>
    <w:rsid w:val="00A83EE0"/>
    <w:rsid w:val="00A91C0C"/>
    <w:rsid w:val="00A95265"/>
    <w:rsid w:val="00AA5CB3"/>
    <w:rsid w:val="00AB0B2C"/>
    <w:rsid w:val="00AB290D"/>
    <w:rsid w:val="00AB5E54"/>
    <w:rsid w:val="00AC3E12"/>
    <w:rsid w:val="00AD1926"/>
    <w:rsid w:val="00AD375C"/>
    <w:rsid w:val="00AD7191"/>
    <w:rsid w:val="00AD7AFC"/>
    <w:rsid w:val="00AE2DEA"/>
    <w:rsid w:val="00AE2FB4"/>
    <w:rsid w:val="00AE4136"/>
    <w:rsid w:val="00AF02C9"/>
    <w:rsid w:val="00AF45AD"/>
    <w:rsid w:val="00AF61FD"/>
    <w:rsid w:val="00AF7E41"/>
    <w:rsid w:val="00B045BC"/>
    <w:rsid w:val="00B15D88"/>
    <w:rsid w:val="00B17B66"/>
    <w:rsid w:val="00B17F9E"/>
    <w:rsid w:val="00B2086D"/>
    <w:rsid w:val="00B216B6"/>
    <w:rsid w:val="00B2469D"/>
    <w:rsid w:val="00B35EC7"/>
    <w:rsid w:val="00B42F7E"/>
    <w:rsid w:val="00B432EB"/>
    <w:rsid w:val="00B44B67"/>
    <w:rsid w:val="00B44E9E"/>
    <w:rsid w:val="00B63858"/>
    <w:rsid w:val="00B67746"/>
    <w:rsid w:val="00B74B37"/>
    <w:rsid w:val="00B76ACD"/>
    <w:rsid w:val="00B804F5"/>
    <w:rsid w:val="00B8219F"/>
    <w:rsid w:val="00B835DA"/>
    <w:rsid w:val="00B9042A"/>
    <w:rsid w:val="00B90876"/>
    <w:rsid w:val="00B924DE"/>
    <w:rsid w:val="00B93AA8"/>
    <w:rsid w:val="00B943A7"/>
    <w:rsid w:val="00B94B4A"/>
    <w:rsid w:val="00BA0E0C"/>
    <w:rsid w:val="00BB080B"/>
    <w:rsid w:val="00BD286F"/>
    <w:rsid w:val="00BD4B75"/>
    <w:rsid w:val="00BE0CA9"/>
    <w:rsid w:val="00BE1CFD"/>
    <w:rsid w:val="00BE6584"/>
    <w:rsid w:val="00BF0B37"/>
    <w:rsid w:val="00BF19D2"/>
    <w:rsid w:val="00BF21D0"/>
    <w:rsid w:val="00BF2DF9"/>
    <w:rsid w:val="00BF4AFA"/>
    <w:rsid w:val="00BF762C"/>
    <w:rsid w:val="00BF7C4A"/>
    <w:rsid w:val="00BF7CB7"/>
    <w:rsid w:val="00C00A11"/>
    <w:rsid w:val="00C062F5"/>
    <w:rsid w:val="00C14CED"/>
    <w:rsid w:val="00C14DC3"/>
    <w:rsid w:val="00C168B1"/>
    <w:rsid w:val="00C2042E"/>
    <w:rsid w:val="00C3241C"/>
    <w:rsid w:val="00C3763F"/>
    <w:rsid w:val="00C37A2C"/>
    <w:rsid w:val="00C46BFE"/>
    <w:rsid w:val="00C531DD"/>
    <w:rsid w:val="00C564EF"/>
    <w:rsid w:val="00C6622F"/>
    <w:rsid w:val="00C872A2"/>
    <w:rsid w:val="00C90FE9"/>
    <w:rsid w:val="00C93E72"/>
    <w:rsid w:val="00C954BB"/>
    <w:rsid w:val="00CA2363"/>
    <w:rsid w:val="00CA665D"/>
    <w:rsid w:val="00CA68C3"/>
    <w:rsid w:val="00CB1B51"/>
    <w:rsid w:val="00CB3559"/>
    <w:rsid w:val="00CB3ADE"/>
    <w:rsid w:val="00CB786A"/>
    <w:rsid w:val="00CC1C5F"/>
    <w:rsid w:val="00CD7D7F"/>
    <w:rsid w:val="00CE1540"/>
    <w:rsid w:val="00CF1856"/>
    <w:rsid w:val="00CF2D17"/>
    <w:rsid w:val="00CF3185"/>
    <w:rsid w:val="00CF79BC"/>
    <w:rsid w:val="00D02641"/>
    <w:rsid w:val="00D177D9"/>
    <w:rsid w:val="00D3077A"/>
    <w:rsid w:val="00D328EC"/>
    <w:rsid w:val="00D337D7"/>
    <w:rsid w:val="00D34D96"/>
    <w:rsid w:val="00D3797A"/>
    <w:rsid w:val="00D41C5E"/>
    <w:rsid w:val="00D4425A"/>
    <w:rsid w:val="00D45CC0"/>
    <w:rsid w:val="00D5381C"/>
    <w:rsid w:val="00D6092B"/>
    <w:rsid w:val="00D6174D"/>
    <w:rsid w:val="00D728AB"/>
    <w:rsid w:val="00D73A40"/>
    <w:rsid w:val="00D7679A"/>
    <w:rsid w:val="00D823EB"/>
    <w:rsid w:val="00D876D5"/>
    <w:rsid w:val="00D94AD8"/>
    <w:rsid w:val="00D94B90"/>
    <w:rsid w:val="00DA0676"/>
    <w:rsid w:val="00DA0FE4"/>
    <w:rsid w:val="00DA1ECB"/>
    <w:rsid w:val="00DA479E"/>
    <w:rsid w:val="00DA5749"/>
    <w:rsid w:val="00DA6C48"/>
    <w:rsid w:val="00DC71CC"/>
    <w:rsid w:val="00DD24BF"/>
    <w:rsid w:val="00DD7BBB"/>
    <w:rsid w:val="00DE0C3A"/>
    <w:rsid w:val="00DE0F3E"/>
    <w:rsid w:val="00DE34F2"/>
    <w:rsid w:val="00DE4152"/>
    <w:rsid w:val="00DF1AD2"/>
    <w:rsid w:val="00E029CA"/>
    <w:rsid w:val="00E11B4E"/>
    <w:rsid w:val="00E218F9"/>
    <w:rsid w:val="00E27D57"/>
    <w:rsid w:val="00E41934"/>
    <w:rsid w:val="00E459B0"/>
    <w:rsid w:val="00E479E7"/>
    <w:rsid w:val="00E57218"/>
    <w:rsid w:val="00E64E94"/>
    <w:rsid w:val="00E654A2"/>
    <w:rsid w:val="00E662B8"/>
    <w:rsid w:val="00E66C49"/>
    <w:rsid w:val="00E66CFD"/>
    <w:rsid w:val="00E6768E"/>
    <w:rsid w:val="00E676B9"/>
    <w:rsid w:val="00E779C3"/>
    <w:rsid w:val="00E77F4B"/>
    <w:rsid w:val="00E804CC"/>
    <w:rsid w:val="00E8286E"/>
    <w:rsid w:val="00EA0F0B"/>
    <w:rsid w:val="00EA22B3"/>
    <w:rsid w:val="00EA55D3"/>
    <w:rsid w:val="00EB6B40"/>
    <w:rsid w:val="00EC07EB"/>
    <w:rsid w:val="00ED186D"/>
    <w:rsid w:val="00ED392A"/>
    <w:rsid w:val="00ED4265"/>
    <w:rsid w:val="00ED6527"/>
    <w:rsid w:val="00EE0EFE"/>
    <w:rsid w:val="00EE6C04"/>
    <w:rsid w:val="00EF2686"/>
    <w:rsid w:val="00EF42B9"/>
    <w:rsid w:val="00EF614C"/>
    <w:rsid w:val="00EF727F"/>
    <w:rsid w:val="00F04240"/>
    <w:rsid w:val="00F1128A"/>
    <w:rsid w:val="00F12993"/>
    <w:rsid w:val="00F20590"/>
    <w:rsid w:val="00F20897"/>
    <w:rsid w:val="00F26ADA"/>
    <w:rsid w:val="00F30C8C"/>
    <w:rsid w:val="00F339CB"/>
    <w:rsid w:val="00F354C7"/>
    <w:rsid w:val="00F4310A"/>
    <w:rsid w:val="00F439BF"/>
    <w:rsid w:val="00F47533"/>
    <w:rsid w:val="00F5032B"/>
    <w:rsid w:val="00F5080F"/>
    <w:rsid w:val="00F50E6C"/>
    <w:rsid w:val="00F71B77"/>
    <w:rsid w:val="00F72560"/>
    <w:rsid w:val="00F72764"/>
    <w:rsid w:val="00F7744B"/>
    <w:rsid w:val="00F77BCF"/>
    <w:rsid w:val="00F82EB2"/>
    <w:rsid w:val="00F90CB3"/>
    <w:rsid w:val="00F928EE"/>
    <w:rsid w:val="00F94F8F"/>
    <w:rsid w:val="00F9729F"/>
    <w:rsid w:val="00FA04F9"/>
    <w:rsid w:val="00FA075D"/>
    <w:rsid w:val="00FA6152"/>
    <w:rsid w:val="00FB495A"/>
    <w:rsid w:val="00FC0A2D"/>
    <w:rsid w:val="00FC14E5"/>
    <w:rsid w:val="00FD4CDF"/>
    <w:rsid w:val="00FE1687"/>
    <w:rsid w:val="00FE1DBB"/>
    <w:rsid w:val="00FE563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422BF"/>
  <w15:docId w15:val="{6CD6155D-2B34-4B8C-9757-4B124B02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CED"/>
    <w:pPr>
      <w:jc w:val="both"/>
    </w:pPr>
    <w:rPr>
      <w:rFonts w:ascii="Times New Roman" w:hAnsi="Times New Roman"/>
      <w:sz w:val="24"/>
    </w:rPr>
  </w:style>
  <w:style w:type="paragraph" w:styleId="Heading1">
    <w:name w:val="heading 1"/>
    <w:basedOn w:val="Normal"/>
    <w:next w:val="Normal"/>
    <w:link w:val="Heading1Char"/>
    <w:uiPriority w:val="9"/>
    <w:qFormat/>
    <w:rsid w:val="00A91C0C"/>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A91C0C"/>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F61FD"/>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5637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C0C"/>
    <w:rPr>
      <w:rFonts w:ascii="Times New Roman" w:eastAsiaTheme="majorEastAsia" w:hAnsi="Times New Roman" w:cstheme="majorBidi"/>
      <w:color w:val="2F5496" w:themeColor="accent1" w:themeShade="BF"/>
      <w:sz w:val="28"/>
      <w:szCs w:val="32"/>
    </w:rPr>
  </w:style>
  <w:style w:type="character" w:customStyle="1" w:styleId="Heading2Char">
    <w:name w:val="Heading 2 Char"/>
    <w:basedOn w:val="DefaultParagraphFont"/>
    <w:link w:val="Heading2"/>
    <w:uiPriority w:val="9"/>
    <w:rsid w:val="00A91C0C"/>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F61FD"/>
    <w:rPr>
      <w:rFonts w:asciiTheme="majorHAnsi" w:eastAsiaTheme="majorEastAsia" w:hAnsiTheme="majorHAnsi" w:cstheme="majorBidi"/>
      <w:b/>
      <w:color w:val="1F3763" w:themeColor="accent1" w:themeShade="7F"/>
      <w:sz w:val="24"/>
      <w:szCs w:val="24"/>
    </w:rPr>
  </w:style>
  <w:style w:type="paragraph" w:styleId="ListParagraph">
    <w:name w:val="List Paragraph"/>
    <w:basedOn w:val="Normal"/>
    <w:uiPriority w:val="34"/>
    <w:qFormat/>
    <w:rsid w:val="00AF61FD"/>
    <w:pPr>
      <w:ind w:left="720"/>
      <w:contextualSpacing/>
    </w:pPr>
  </w:style>
  <w:style w:type="paragraph" w:styleId="TOCHeading">
    <w:name w:val="TOC Heading"/>
    <w:basedOn w:val="Heading1"/>
    <w:next w:val="Normal"/>
    <w:uiPriority w:val="39"/>
    <w:unhideWhenUsed/>
    <w:qFormat/>
    <w:rsid w:val="00C2042E"/>
    <w:pPr>
      <w:jc w:val="left"/>
      <w:outlineLvl w:val="9"/>
    </w:pPr>
    <w:rPr>
      <w:rFonts w:asciiTheme="majorHAnsi" w:hAnsiTheme="majorHAnsi"/>
      <w:sz w:val="32"/>
    </w:rPr>
  </w:style>
  <w:style w:type="paragraph" w:styleId="TOC1">
    <w:name w:val="toc 1"/>
    <w:basedOn w:val="Normal"/>
    <w:next w:val="Normal"/>
    <w:autoRedefine/>
    <w:uiPriority w:val="39"/>
    <w:unhideWhenUsed/>
    <w:rsid w:val="000D32CC"/>
    <w:pPr>
      <w:tabs>
        <w:tab w:val="left" w:pos="480"/>
        <w:tab w:val="right" w:leader="dot" w:pos="9350"/>
      </w:tabs>
      <w:spacing w:after="100"/>
    </w:pPr>
    <w:rPr>
      <w:noProof/>
    </w:rPr>
  </w:style>
  <w:style w:type="paragraph" w:styleId="TOC2">
    <w:name w:val="toc 2"/>
    <w:basedOn w:val="Normal"/>
    <w:next w:val="Normal"/>
    <w:autoRedefine/>
    <w:uiPriority w:val="39"/>
    <w:unhideWhenUsed/>
    <w:rsid w:val="00C2042E"/>
    <w:pPr>
      <w:spacing w:after="100"/>
      <w:ind w:left="240"/>
    </w:pPr>
  </w:style>
  <w:style w:type="paragraph" w:styleId="TOC3">
    <w:name w:val="toc 3"/>
    <w:basedOn w:val="Normal"/>
    <w:next w:val="Normal"/>
    <w:autoRedefine/>
    <w:uiPriority w:val="39"/>
    <w:unhideWhenUsed/>
    <w:rsid w:val="00C2042E"/>
    <w:pPr>
      <w:spacing w:after="100"/>
      <w:ind w:left="480"/>
    </w:pPr>
  </w:style>
  <w:style w:type="character" w:styleId="Hyperlink">
    <w:name w:val="Hyperlink"/>
    <w:basedOn w:val="DefaultParagraphFont"/>
    <w:uiPriority w:val="99"/>
    <w:unhideWhenUsed/>
    <w:rsid w:val="00C2042E"/>
    <w:rPr>
      <w:color w:val="0563C1" w:themeColor="hyperlink"/>
      <w:u w:val="single"/>
    </w:rPr>
  </w:style>
  <w:style w:type="paragraph" w:styleId="NoSpacing">
    <w:name w:val="No Spacing"/>
    <w:link w:val="NoSpacingChar"/>
    <w:uiPriority w:val="1"/>
    <w:rsid w:val="00C2042E"/>
    <w:pPr>
      <w:spacing w:after="0" w:line="240" w:lineRule="auto"/>
    </w:pPr>
    <w:rPr>
      <w:rFonts w:eastAsiaTheme="minorEastAsia"/>
    </w:rPr>
  </w:style>
  <w:style w:type="character" w:customStyle="1" w:styleId="NoSpacingChar">
    <w:name w:val="No Spacing Char"/>
    <w:basedOn w:val="DefaultParagraphFont"/>
    <w:link w:val="NoSpacing"/>
    <w:uiPriority w:val="1"/>
    <w:rsid w:val="00C2042E"/>
    <w:rPr>
      <w:rFonts w:eastAsiaTheme="minorEastAsia"/>
    </w:rPr>
  </w:style>
  <w:style w:type="paragraph" w:styleId="Header">
    <w:name w:val="header"/>
    <w:basedOn w:val="Normal"/>
    <w:link w:val="HeaderChar"/>
    <w:uiPriority w:val="99"/>
    <w:unhideWhenUsed/>
    <w:rsid w:val="00874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5DF"/>
    <w:rPr>
      <w:rFonts w:ascii="Times New Roman" w:hAnsi="Times New Roman"/>
      <w:sz w:val="24"/>
    </w:rPr>
  </w:style>
  <w:style w:type="paragraph" w:styleId="Footer">
    <w:name w:val="footer"/>
    <w:basedOn w:val="Normal"/>
    <w:link w:val="FooterChar"/>
    <w:uiPriority w:val="99"/>
    <w:unhideWhenUsed/>
    <w:rsid w:val="00874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5DF"/>
    <w:rPr>
      <w:rFonts w:ascii="Times New Roman" w:hAnsi="Times New Roman"/>
      <w:sz w:val="24"/>
    </w:rPr>
  </w:style>
  <w:style w:type="paragraph" w:styleId="Caption">
    <w:name w:val="caption"/>
    <w:basedOn w:val="Normal"/>
    <w:next w:val="Normal"/>
    <w:uiPriority w:val="35"/>
    <w:unhideWhenUsed/>
    <w:qFormat/>
    <w:rsid w:val="00417A0E"/>
    <w:pPr>
      <w:spacing w:after="200" w:line="240" w:lineRule="auto"/>
    </w:pPr>
    <w:rPr>
      <w:i/>
      <w:iCs/>
      <w:color w:val="44546A" w:themeColor="text2"/>
      <w:sz w:val="18"/>
      <w:szCs w:val="18"/>
    </w:rPr>
  </w:style>
  <w:style w:type="table" w:styleId="TableGrid">
    <w:name w:val="Table Grid"/>
    <w:basedOn w:val="TableNormal"/>
    <w:uiPriority w:val="59"/>
    <w:rsid w:val="00850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1328F"/>
    <w:rPr>
      <w:color w:val="605E5C"/>
      <w:shd w:val="clear" w:color="auto" w:fill="E1DFDD"/>
    </w:rPr>
  </w:style>
  <w:style w:type="paragraph" w:styleId="NormalWeb">
    <w:name w:val="Normal (Web)"/>
    <w:basedOn w:val="Normal"/>
    <w:uiPriority w:val="99"/>
    <w:unhideWhenUsed/>
    <w:rsid w:val="00BE0CA9"/>
    <w:pPr>
      <w:spacing w:before="100" w:beforeAutospacing="1" w:after="100" w:afterAutospacing="1" w:line="240" w:lineRule="auto"/>
      <w:jc w:val="left"/>
    </w:pPr>
    <w:rPr>
      <w:rFonts w:eastAsia="Times New Roman" w:cs="Times New Roman"/>
      <w:szCs w:val="24"/>
    </w:rPr>
  </w:style>
  <w:style w:type="table" w:customStyle="1" w:styleId="TableGrid1">
    <w:name w:val="Table Grid1"/>
    <w:basedOn w:val="TableNormal"/>
    <w:next w:val="TableGrid"/>
    <w:uiPriority w:val="39"/>
    <w:rsid w:val="007B647C"/>
    <w:pPr>
      <w:spacing w:after="0" w:line="240" w:lineRule="auto"/>
    </w:pPr>
    <w:rPr>
      <w:rFonts w:ascii="Calibri" w:eastAsia="Calibri" w:hAnsi="Calibri" w:cs="Times New Roman"/>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B647C"/>
    <w:pPr>
      <w:spacing w:after="0" w:line="240" w:lineRule="auto"/>
    </w:pPr>
    <w:rPr>
      <w:rFonts w:ascii="Calibri" w:eastAsia="Calibri" w:hAnsi="Calibri" w:cs="Times New Roman"/>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637A1"/>
    <w:rPr>
      <w:rFonts w:asciiTheme="majorHAnsi" w:eastAsiaTheme="majorEastAsia" w:hAnsiTheme="majorHAnsi" w:cstheme="majorBidi"/>
      <w:i/>
      <w:iCs/>
      <w:color w:val="2F5496" w:themeColor="accent1" w:themeShade="BF"/>
      <w:sz w:val="24"/>
    </w:rPr>
  </w:style>
  <w:style w:type="paragraph" w:styleId="BodyText">
    <w:name w:val="Body Text"/>
    <w:basedOn w:val="Normal"/>
    <w:link w:val="BodyTextChar"/>
    <w:uiPriority w:val="1"/>
    <w:rsid w:val="009169D9"/>
    <w:pPr>
      <w:widowControl w:val="0"/>
      <w:autoSpaceDE w:val="0"/>
      <w:autoSpaceDN w:val="0"/>
      <w:spacing w:after="0" w:line="240" w:lineRule="auto"/>
      <w:jc w:val="left"/>
    </w:pPr>
    <w:rPr>
      <w:rFonts w:ascii="Lucida Sans Unicode" w:eastAsia="Lucida Sans Unicode" w:hAnsi="Lucida Sans Unicode" w:cs="Lucida Sans Unicode"/>
      <w:sz w:val="16"/>
      <w:szCs w:val="16"/>
    </w:rPr>
  </w:style>
  <w:style w:type="character" w:customStyle="1" w:styleId="BodyTextChar">
    <w:name w:val="Body Text Char"/>
    <w:basedOn w:val="DefaultParagraphFont"/>
    <w:link w:val="BodyText"/>
    <w:uiPriority w:val="1"/>
    <w:rsid w:val="009169D9"/>
    <w:rPr>
      <w:rFonts w:ascii="Lucida Sans Unicode" w:eastAsia="Lucida Sans Unicode" w:hAnsi="Lucida Sans Unicode" w:cs="Lucida Sans Unicode"/>
      <w:sz w:val="16"/>
      <w:szCs w:val="16"/>
    </w:rPr>
  </w:style>
  <w:style w:type="paragraph" w:customStyle="1" w:styleId="TableParagraph">
    <w:name w:val="Table Paragraph"/>
    <w:basedOn w:val="Normal"/>
    <w:uiPriority w:val="1"/>
    <w:rsid w:val="009169D9"/>
    <w:pPr>
      <w:widowControl w:val="0"/>
      <w:autoSpaceDE w:val="0"/>
      <w:autoSpaceDN w:val="0"/>
      <w:spacing w:after="0" w:line="240" w:lineRule="auto"/>
      <w:ind w:left="238"/>
      <w:jc w:val="left"/>
    </w:pPr>
    <w:rPr>
      <w:rFonts w:ascii="Lucida Sans Unicode" w:eastAsia="Lucida Sans Unicode" w:hAnsi="Lucida Sans Unicode" w:cs="Lucida Sans Unicode"/>
      <w:sz w:val="22"/>
    </w:rPr>
  </w:style>
  <w:style w:type="paragraph" w:customStyle="1" w:styleId="guideheadB">
    <w:name w:val="guide head B"/>
    <w:basedOn w:val="Normal"/>
    <w:next w:val="Normal"/>
    <w:rsid w:val="009169D9"/>
    <w:pPr>
      <w:spacing w:after="40" w:line="240" w:lineRule="auto"/>
      <w:jc w:val="center"/>
      <w:outlineLvl w:val="0"/>
    </w:pPr>
    <w:rPr>
      <w:rFonts w:ascii="Open Sans" w:eastAsia="Times New Roman" w:hAnsi="Open Sans" w:cs="Times New Roman"/>
      <w:b/>
      <w:color w:val="003057"/>
      <w:sz w:val="36"/>
      <w:szCs w:val="24"/>
      <w:lang w:val="en-GB"/>
    </w:rPr>
  </w:style>
  <w:style w:type="table" w:customStyle="1" w:styleId="TableGrid0">
    <w:name w:val="TableGrid"/>
    <w:rsid w:val="00F90CB3"/>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CF1856"/>
    <w:rPr>
      <w:b/>
      <w:bCs/>
    </w:rPr>
  </w:style>
  <w:style w:type="character" w:styleId="Emphasis">
    <w:name w:val="Emphasis"/>
    <w:basedOn w:val="DefaultParagraphFont"/>
    <w:uiPriority w:val="20"/>
    <w:qFormat/>
    <w:rsid w:val="005F3D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3102">
      <w:bodyDiv w:val="1"/>
      <w:marLeft w:val="0"/>
      <w:marRight w:val="0"/>
      <w:marTop w:val="0"/>
      <w:marBottom w:val="0"/>
      <w:divBdr>
        <w:top w:val="none" w:sz="0" w:space="0" w:color="auto"/>
        <w:left w:val="none" w:sz="0" w:space="0" w:color="auto"/>
        <w:bottom w:val="none" w:sz="0" w:space="0" w:color="auto"/>
        <w:right w:val="none" w:sz="0" w:space="0" w:color="auto"/>
      </w:divBdr>
    </w:div>
    <w:div w:id="92825787">
      <w:bodyDiv w:val="1"/>
      <w:marLeft w:val="0"/>
      <w:marRight w:val="0"/>
      <w:marTop w:val="0"/>
      <w:marBottom w:val="0"/>
      <w:divBdr>
        <w:top w:val="none" w:sz="0" w:space="0" w:color="auto"/>
        <w:left w:val="none" w:sz="0" w:space="0" w:color="auto"/>
        <w:bottom w:val="none" w:sz="0" w:space="0" w:color="auto"/>
        <w:right w:val="none" w:sz="0" w:space="0" w:color="auto"/>
      </w:divBdr>
    </w:div>
    <w:div w:id="95101851">
      <w:bodyDiv w:val="1"/>
      <w:marLeft w:val="0"/>
      <w:marRight w:val="0"/>
      <w:marTop w:val="0"/>
      <w:marBottom w:val="0"/>
      <w:divBdr>
        <w:top w:val="none" w:sz="0" w:space="0" w:color="auto"/>
        <w:left w:val="none" w:sz="0" w:space="0" w:color="auto"/>
        <w:bottom w:val="none" w:sz="0" w:space="0" w:color="auto"/>
        <w:right w:val="none" w:sz="0" w:space="0" w:color="auto"/>
      </w:divBdr>
    </w:div>
    <w:div w:id="100145310">
      <w:bodyDiv w:val="1"/>
      <w:marLeft w:val="0"/>
      <w:marRight w:val="0"/>
      <w:marTop w:val="0"/>
      <w:marBottom w:val="0"/>
      <w:divBdr>
        <w:top w:val="none" w:sz="0" w:space="0" w:color="auto"/>
        <w:left w:val="none" w:sz="0" w:space="0" w:color="auto"/>
        <w:bottom w:val="none" w:sz="0" w:space="0" w:color="auto"/>
        <w:right w:val="none" w:sz="0" w:space="0" w:color="auto"/>
      </w:divBdr>
    </w:div>
    <w:div w:id="119156391">
      <w:bodyDiv w:val="1"/>
      <w:marLeft w:val="0"/>
      <w:marRight w:val="0"/>
      <w:marTop w:val="0"/>
      <w:marBottom w:val="0"/>
      <w:divBdr>
        <w:top w:val="none" w:sz="0" w:space="0" w:color="auto"/>
        <w:left w:val="none" w:sz="0" w:space="0" w:color="auto"/>
        <w:bottom w:val="none" w:sz="0" w:space="0" w:color="auto"/>
        <w:right w:val="none" w:sz="0" w:space="0" w:color="auto"/>
      </w:divBdr>
    </w:div>
    <w:div w:id="133376360">
      <w:bodyDiv w:val="1"/>
      <w:marLeft w:val="0"/>
      <w:marRight w:val="0"/>
      <w:marTop w:val="0"/>
      <w:marBottom w:val="0"/>
      <w:divBdr>
        <w:top w:val="none" w:sz="0" w:space="0" w:color="auto"/>
        <w:left w:val="none" w:sz="0" w:space="0" w:color="auto"/>
        <w:bottom w:val="none" w:sz="0" w:space="0" w:color="auto"/>
        <w:right w:val="none" w:sz="0" w:space="0" w:color="auto"/>
      </w:divBdr>
    </w:div>
    <w:div w:id="139465914">
      <w:bodyDiv w:val="1"/>
      <w:marLeft w:val="0"/>
      <w:marRight w:val="0"/>
      <w:marTop w:val="0"/>
      <w:marBottom w:val="0"/>
      <w:divBdr>
        <w:top w:val="none" w:sz="0" w:space="0" w:color="auto"/>
        <w:left w:val="none" w:sz="0" w:space="0" w:color="auto"/>
        <w:bottom w:val="none" w:sz="0" w:space="0" w:color="auto"/>
        <w:right w:val="none" w:sz="0" w:space="0" w:color="auto"/>
      </w:divBdr>
    </w:div>
    <w:div w:id="184681126">
      <w:bodyDiv w:val="1"/>
      <w:marLeft w:val="0"/>
      <w:marRight w:val="0"/>
      <w:marTop w:val="0"/>
      <w:marBottom w:val="0"/>
      <w:divBdr>
        <w:top w:val="none" w:sz="0" w:space="0" w:color="auto"/>
        <w:left w:val="none" w:sz="0" w:space="0" w:color="auto"/>
        <w:bottom w:val="none" w:sz="0" w:space="0" w:color="auto"/>
        <w:right w:val="none" w:sz="0" w:space="0" w:color="auto"/>
      </w:divBdr>
    </w:div>
    <w:div w:id="191655496">
      <w:bodyDiv w:val="1"/>
      <w:marLeft w:val="0"/>
      <w:marRight w:val="0"/>
      <w:marTop w:val="0"/>
      <w:marBottom w:val="0"/>
      <w:divBdr>
        <w:top w:val="none" w:sz="0" w:space="0" w:color="auto"/>
        <w:left w:val="none" w:sz="0" w:space="0" w:color="auto"/>
        <w:bottom w:val="none" w:sz="0" w:space="0" w:color="auto"/>
        <w:right w:val="none" w:sz="0" w:space="0" w:color="auto"/>
      </w:divBdr>
    </w:div>
    <w:div w:id="210270614">
      <w:bodyDiv w:val="1"/>
      <w:marLeft w:val="0"/>
      <w:marRight w:val="0"/>
      <w:marTop w:val="0"/>
      <w:marBottom w:val="0"/>
      <w:divBdr>
        <w:top w:val="none" w:sz="0" w:space="0" w:color="auto"/>
        <w:left w:val="none" w:sz="0" w:space="0" w:color="auto"/>
        <w:bottom w:val="none" w:sz="0" w:space="0" w:color="auto"/>
        <w:right w:val="none" w:sz="0" w:space="0" w:color="auto"/>
      </w:divBdr>
    </w:div>
    <w:div w:id="215363371">
      <w:bodyDiv w:val="1"/>
      <w:marLeft w:val="0"/>
      <w:marRight w:val="0"/>
      <w:marTop w:val="0"/>
      <w:marBottom w:val="0"/>
      <w:divBdr>
        <w:top w:val="none" w:sz="0" w:space="0" w:color="auto"/>
        <w:left w:val="none" w:sz="0" w:space="0" w:color="auto"/>
        <w:bottom w:val="none" w:sz="0" w:space="0" w:color="auto"/>
        <w:right w:val="none" w:sz="0" w:space="0" w:color="auto"/>
      </w:divBdr>
    </w:div>
    <w:div w:id="246693748">
      <w:bodyDiv w:val="1"/>
      <w:marLeft w:val="0"/>
      <w:marRight w:val="0"/>
      <w:marTop w:val="0"/>
      <w:marBottom w:val="0"/>
      <w:divBdr>
        <w:top w:val="none" w:sz="0" w:space="0" w:color="auto"/>
        <w:left w:val="none" w:sz="0" w:space="0" w:color="auto"/>
        <w:bottom w:val="none" w:sz="0" w:space="0" w:color="auto"/>
        <w:right w:val="none" w:sz="0" w:space="0" w:color="auto"/>
      </w:divBdr>
    </w:div>
    <w:div w:id="260535082">
      <w:bodyDiv w:val="1"/>
      <w:marLeft w:val="0"/>
      <w:marRight w:val="0"/>
      <w:marTop w:val="0"/>
      <w:marBottom w:val="0"/>
      <w:divBdr>
        <w:top w:val="none" w:sz="0" w:space="0" w:color="auto"/>
        <w:left w:val="none" w:sz="0" w:space="0" w:color="auto"/>
        <w:bottom w:val="none" w:sz="0" w:space="0" w:color="auto"/>
        <w:right w:val="none" w:sz="0" w:space="0" w:color="auto"/>
      </w:divBdr>
    </w:div>
    <w:div w:id="261307299">
      <w:bodyDiv w:val="1"/>
      <w:marLeft w:val="0"/>
      <w:marRight w:val="0"/>
      <w:marTop w:val="0"/>
      <w:marBottom w:val="0"/>
      <w:divBdr>
        <w:top w:val="none" w:sz="0" w:space="0" w:color="auto"/>
        <w:left w:val="none" w:sz="0" w:space="0" w:color="auto"/>
        <w:bottom w:val="none" w:sz="0" w:space="0" w:color="auto"/>
        <w:right w:val="none" w:sz="0" w:space="0" w:color="auto"/>
      </w:divBdr>
    </w:div>
    <w:div w:id="261837722">
      <w:bodyDiv w:val="1"/>
      <w:marLeft w:val="0"/>
      <w:marRight w:val="0"/>
      <w:marTop w:val="0"/>
      <w:marBottom w:val="0"/>
      <w:divBdr>
        <w:top w:val="none" w:sz="0" w:space="0" w:color="auto"/>
        <w:left w:val="none" w:sz="0" w:space="0" w:color="auto"/>
        <w:bottom w:val="none" w:sz="0" w:space="0" w:color="auto"/>
        <w:right w:val="none" w:sz="0" w:space="0" w:color="auto"/>
      </w:divBdr>
    </w:div>
    <w:div w:id="272519179">
      <w:bodyDiv w:val="1"/>
      <w:marLeft w:val="0"/>
      <w:marRight w:val="0"/>
      <w:marTop w:val="0"/>
      <w:marBottom w:val="0"/>
      <w:divBdr>
        <w:top w:val="none" w:sz="0" w:space="0" w:color="auto"/>
        <w:left w:val="none" w:sz="0" w:space="0" w:color="auto"/>
        <w:bottom w:val="none" w:sz="0" w:space="0" w:color="auto"/>
        <w:right w:val="none" w:sz="0" w:space="0" w:color="auto"/>
      </w:divBdr>
    </w:div>
    <w:div w:id="319506533">
      <w:bodyDiv w:val="1"/>
      <w:marLeft w:val="0"/>
      <w:marRight w:val="0"/>
      <w:marTop w:val="0"/>
      <w:marBottom w:val="0"/>
      <w:divBdr>
        <w:top w:val="none" w:sz="0" w:space="0" w:color="auto"/>
        <w:left w:val="none" w:sz="0" w:space="0" w:color="auto"/>
        <w:bottom w:val="none" w:sz="0" w:space="0" w:color="auto"/>
        <w:right w:val="none" w:sz="0" w:space="0" w:color="auto"/>
      </w:divBdr>
    </w:div>
    <w:div w:id="350181384">
      <w:bodyDiv w:val="1"/>
      <w:marLeft w:val="0"/>
      <w:marRight w:val="0"/>
      <w:marTop w:val="0"/>
      <w:marBottom w:val="0"/>
      <w:divBdr>
        <w:top w:val="none" w:sz="0" w:space="0" w:color="auto"/>
        <w:left w:val="none" w:sz="0" w:space="0" w:color="auto"/>
        <w:bottom w:val="none" w:sz="0" w:space="0" w:color="auto"/>
        <w:right w:val="none" w:sz="0" w:space="0" w:color="auto"/>
      </w:divBdr>
    </w:div>
    <w:div w:id="438648024">
      <w:bodyDiv w:val="1"/>
      <w:marLeft w:val="0"/>
      <w:marRight w:val="0"/>
      <w:marTop w:val="0"/>
      <w:marBottom w:val="0"/>
      <w:divBdr>
        <w:top w:val="none" w:sz="0" w:space="0" w:color="auto"/>
        <w:left w:val="none" w:sz="0" w:space="0" w:color="auto"/>
        <w:bottom w:val="none" w:sz="0" w:space="0" w:color="auto"/>
        <w:right w:val="none" w:sz="0" w:space="0" w:color="auto"/>
      </w:divBdr>
    </w:div>
    <w:div w:id="445084708">
      <w:bodyDiv w:val="1"/>
      <w:marLeft w:val="0"/>
      <w:marRight w:val="0"/>
      <w:marTop w:val="0"/>
      <w:marBottom w:val="0"/>
      <w:divBdr>
        <w:top w:val="none" w:sz="0" w:space="0" w:color="auto"/>
        <w:left w:val="none" w:sz="0" w:space="0" w:color="auto"/>
        <w:bottom w:val="none" w:sz="0" w:space="0" w:color="auto"/>
        <w:right w:val="none" w:sz="0" w:space="0" w:color="auto"/>
      </w:divBdr>
    </w:div>
    <w:div w:id="445584138">
      <w:bodyDiv w:val="1"/>
      <w:marLeft w:val="0"/>
      <w:marRight w:val="0"/>
      <w:marTop w:val="0"/>
      <w:marBottom w:val="0"/>
      <w:divBdr>
        <w:top w:val="none" w:sz="0" w:space="0" w:color="auto"/>
        <w:left w:val="none" w:sz="0" w:space="0" w:color="auto"/>
        <w:bottom w:val="none" w:sz="0" w:space="0" w:color="auto"/>
        <w:right w:val="none" w:sz="0" w:space="0" w:color="auto"/>
      </w:divBdr>
    </w:div>
    <w:div w:id="579145677">
      <w:bodyDiv w:val="1"/>
      <w:marLeft w:val="0"/>
      <w:marRight w:val="0"/>
      <w:marTop w:val="0"/>
      <w:marBottom w:val="0"/>
      <w:divBdr>
        <w:top w:val="none" w:sz="0" w:space="0" w:color="auto"/>
        <w:left w:val="none" w:sz="0" w:space="0" w:color="auto"/>
        <w:bottom w:val="none" w:sz="0" w:space="0" w:color="auto"/>
        <w:right w:val="none" w:sz="0" w:space="0" w:color="auto"/>
      </w:divBdr>
    </w:div>
    <w:div w:id="598220846">
      <w:bodyDiv w:val="1"/>
      <w:marLeft w:val="0"/>
      <w:marRight w:val="0"/>
      <w:marTop w:val="0"/>
      <w:marBottom w:val="0"/>
      <w:divBdr>
        <w:top w:val="none" w:sz="0" w:space="0" w:color="auto"/>
        <w:left w:val="none" w:sz="0" w:space="0" w:color="auto"/>
        <w:bottom w:val="none" w:sz="0" w:space="0" w:color="auto"/>
        <w:right w:val="none" w:sz="0" w:space="0" w:color="auto"/>
      </w:divBdr>
    </w:div>
    <w:div w:id="650253670">
      <w:bodyDiv w:val="1"/>
      <w:marLeft w:val="0"/>
      <w:marRight w:val="0"/>
      <w:marTop w:val="0"/>
      <w:marBottom w:val="0"/>
      <w:divBdr>
        <w:top w:val="none" w:sz="0" w:space="0" w:color="auto"/>
        <w:left w:val="none" w:sz="0" w:space="0" w:color="auto"/>
        <w:bottom w:val="none" w:sz="0" w:space="0" w:color="auto"/>
        <w:right w:val="none" w:sz="0" w:space="0" w:color="auto"/>
      </w:divBdr>
    </w:div>
    <w:div w:id="653610547">
      <w:bodyDiv w:val="1"/>
      <w:marLeft w:val="0"/>
      <w:marRight w:val="0"/>
      <w:marTop w:val="0"/>
      <w:marBottom w:val="0"/>
      <w:divBdr>
        <w:top w:val="none" w:sz="0" w:space="0" w:color="auto"/>
        <w:left w:val="none" w:sz="0" w:space="0" w:color="auto"/>
        <w:bottom w:val="none" w:sz="0" w:space="0" w:color="auto"/>
        <w:right w:val="none" w:sz="0" w:space="0" w:color="auto"/>
      </w:divBdr>
    </w:div>
    <w:div w:id="654720873">
      <w:bodyDiv w:val="1"/>
      <w:marLeft w:val="0"/>
      <w:marRight w:val="0"/>
      <w:marTop w:val="0"/>
      <w:marBottom w:val="0"/>
      <w:divBdr>
        <w:top w:val="none" w:sz="0" w:space="0" w:color="auto"/>
        <w:left w:val="none" w:sz="0" w:space="0" w:color="auto"/>
        <w:bottom w:val="none" w:sz="0" w:space="0" w:color="auto"/>
        <w:right w:val="none" w:sz="0" w:space="0" w:color="auto"/>
      </w:divBdr>
    </w:div>
    <w:div w:id="701513590">
      <w:bodyDiv w:val="1"/>
      <w:marLeft w:val="0"/>
      <w:marRight w:val="0"/>
      <w:marTop w:val="0"/>
      <w:marBottom w:val="0"/>
      <w:divBdr>
        <w:top w:val="none" w:sz="0" w:space="0" w:color="auto"/>
        <w:left w:val="none" w:sz="0" w:space="0" w:color="auto"/>
        <w:bottom w:val="none" w:sz="0" w:space="0" w:color="auto"/>
        <w:right w:val="none" w:sz="0" w:space="0" w:color="auto"/>
      </w:divBdr>
      <w:divsChild>
        <w:div w:id="14432601">
          <w:marLeft w:val="0"/>
          <w:marRight w:val="0"/>
          <w:marTop w:val="0"/>
          <w:marBottom w:val="0"/>
          <w:divBdr>
            <w:top w:val="none" w:sz="0" w:space="0" w:color="auto"/>
            <w:left w:val="none" w:sz="0" w:space="0" w:color="auto"/>
            <w:bottom w:val="none" w:sz="0" w:space="0" w:color="auto"/>
            <w:right w:val="none" w:sz="0" w:space="0" w:color="auto"/>
          </w:divBdr>
          <w:divsChild>
            <w:div w:id="483937475">
              <w:marLeft w:val="0"/>
              <w:marRight w:val="0"/>
              <w:marTop w:val="0"/>
              <w:marBottom w:val="0"/>
              <w:divBdr>
                <w:top w:val="none" w:sz="0" w:space="0" w:color="auto"/>
                <w:left w:val="none" w:sz="0" w:space="0" w:color="auto"/>
                <w:bottom w:val="none" w:sz="0" w:space="0" w:color="auto"/>
                <w:right w:val="none" w:sz="0" w:space="0" w:color="auto"/>
              </w:divBdr>
              <w:divsChild>
                <w:div w:id="843207213">
                  <w:marLeft w:val="0"/>
                  <w:marRight w:val="0"/>
                  <w:marTop w:val="0"/>
                  <w:marBottom w:val="0"/>
                  <w:divBdr>
                    <w:top w:val="none" w:sz="0" w:space="0" w:color="auto"/>
                    <w:left w:val="none" w:sz="0" w:space="0" w:color="auto"/>
                    <w:bottom w:val="none" w:sz="0" w:space="0" w:color="auto"/>
                    <w:right w:val="none" w:sz="0" w:space="0" w:color="auto"/>
                  </w:divBdr>
                  <w:divsChild>
                    <w:div w:id="5730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84829">
          <w:marLeft w:val="0"/>
          <w:marRight w:val="0"/>
          <w:marTop w:val="0"/>
          <w:marBottom w:val="0"/>
          <w:divBdr>
            <w:top w:val="none" w:sz="0" w:space="0" w:color="auto"/>
            <w:left w:val="none" w:sz="0" w:space="0" w:color="auto"/>
            <w:bottom w:val="none" w:sz="0" w:space="0" w:color="auto"/>
            <w:right w:val="none" w:sz="0" w:space="0" w:color="auto"/>
          </w:divBdr>
          <w:divsChild>
            <w:div w:id="1610698006">
              <w:marLeft w:val="0"/>
              <w:marRight w:val="0"/>
              <w:marTop w:val="0"/>
              <w:marBottom w:val="0"/>
              <w:divBdr>
                <w:top w:val="none" w:sz="0" w:space="0" w:color="auto"/>
                <w:left w:val="none" w:sz="0" w:space="0" w:color="auto"/>
                <w:bottom w:val="none" w:sz="0" w:space="0" w:color="auto"/>
                <w:right w:val="none" w:sz="0" w:space="0" w:color="auto"/>
              </w:divBdr>
              <w:divsChild>
                <w:div w:id="1866282460">
                  <w:marLeft w:val="0"/>
                  <w:marRight w:val="0"/>
                  <w:marTop w:val="0"/>
                  <w:marBottom w:val="0"/>
                  <w:divBdr>
                    <w:top w:val="none" w:sz="0" w:space="0" w:color="auto"/>
                    <w:left w:val="none" w:sz="0" w:space="0" w:color="auto"/>
                    <w:bottom w:val="none" w:sz="0" w:space="0" w:color="auto"/>
                    <w:right w:val="none" w:sz="0" w:space="0" w:color="auto"/>
                  </w:divBdr>
                  <w:divsChild>
                    <w:div w:id="8290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16887">
      <w:bodyDiv w:val="1"/>
      <w:marLeft w:val="0"/>
      <w:marRight w:val="0"/>
      <w:marTop w:val="0"/>
      <w:marBottom w:val="0"/>
      <w:divBdr>
        <w:top w:val="none" w:sz="0" w:space="0" w:color="auto"/>
        <w:left w:val="none" w:sz="0" w:space="0" w:color="auto"/>
        <w:bottom w:val="none" w:sz="0" w:space="0" w:color="auto"/>
        <w:right w:val="none" w:sz="0" w:space="0" w:color="auto"/>
      </w:divBdr>
    </w:div>
    <w:div w:id="714431150">
      <w:bodyDiv w:val="1"/>
      <w:marLeft w:val="0"/>
      <w:marRight w:val="0"/>
      <w:marTop w:val="0"/>
      <w:marBottom w:val="0"/>
      <w:divBdr>
        <w:top w:val="none" w:sz="0" w:space="0" w:color="auto"/>
        <w:left w:val="none" w:sz="0" w:space="0" w:color="auto"/>
        <w:bottom w:val="none" w:sz="0" w:space="0" w:color="auto"/>
        <w:right w:val="none" w:sz="0" w:space="0" w:color="auto"/>
      </w:divBdr>
    </w:div>
    <w:div w:id="724570320">
      <w:bodyDiv w:val="1"/>
      <w:marLeft w:val="0"/>
      <w:marRight w:val="0"/>
      <w:marTop w:val="0"/>
      <w:marBottom w:val="0"/>
      <w:divBdr>
        <w:top w:val="none" w:sz="0" w:space="0" w:color="auto"/>
        <w:left w:val="none" w:sz="0" w:space="0" w:color="auto"/>
        <w:bottom w:val="none" w:sz="0" w:space="0" w:color="auto"/>
        <w:right w:val="none" w:sz="0" w:space="0" w:color="auto"/>
      </w:divBdr>
    </w:div>
    <w:div w:id="725419375">
      <w:bodyDiv w:val="1"/>
      <w:marLeft w:val="0"/>
      <w:marRight w:val="0"/>
      <w:marTop w:val="0"/>
      <w:marBottom w:val="0"/>
      <w:divBdr>
        <w:top w:val="none" w:sz="0" w:space="0" w:color="auto"/>
        <w:left w:val="none" w:sz="0" w:space="0" w:color="auto"/>
        <w:bottom w:val="none" w:sz="0" w:space="0" w:color="auto"/>
        <w:right w:val="none" w:sz="0" w:space="0" w:color="auto"/>
      </w:divBdr>
    </w:div>
    <w:div w:id="735854748">
      <w:bodyDiv w:val="1"/>
      <w:marLeft w:val="0"/>
      <w:marRight w:val="0"/>
      <w:marTop w:val="0"/>
      <w:marBottom w:val="0"/>
      <w:divBdr>
        <w:top w:val="none" w:sz="0" w:space="0" w:color="auto"/>
        <w:left w:val="none" w:sz="0" w:space="0" w:color="auto"/>
        <w:bottom w:val="none" w:sz="0" w:space="0" w:color="auto"/>
        <w:right w:val="none" w:sz="0" w:space="0" w:color="auto"/>
      </w:divBdr>
    </w:div>
    <w:div w:id="756025961">
      <w:bodyDiv w:val="1"/>
      <w:marLeft w:val="0"/>
      <w:marRight w:val="0"/>
      <w:marTop w:val="0"/>
      <w:marBottom w:val="0"/>
      <w:divBdr>
        <w:top w:val="none" w:sz="0" w:space="0" w:color="auto"/>
        <w:left w:val="none" w:sz="0" w:space="0" w:color="auto"/>
        <w:bottom w:val="none" w:sz="0" w:space="0" w:color="auto"/>
        <w:right w:val="none" w:sz="0" w:space="0" w:color="auto"/>
      </w:divBdr>
    </w:div>
    <w:div w:id="777986191">
      <w:bodyDiv w:val="1"/>
      <w:marLeft w:val="0"/>
      <w:marRight w:val="0"/>
      <w:marTop w:val="0"/>
      <w:marBottom w:val="0"/>
      <w:divBdr>
        <w:top w:val="none" w:sz="0" w:space="0" w:color="auto"/>
        <w:left w:val="none" w:sz="0" w:space="0" w:color="auto"/>
        <w:bottom w:val="none" w:sz="0" w:space="0" w:color="auto"/>
        <w:right w:val="none" w:sz="0" w:space="0" w:color="auto"/>
      </w:divBdr>
    </w:div>
    <w:div w:id="789325553">
      <w:bodyDiv w:val="1"/>
      <w:marLeft w:val="0"/>
      <w:marRight w:val="0"/>
      <w:marTop w:val="0"/>
      <w:marBottom w:val="0"/>
      <w:divBdr>
        <w:top w:val="none" w:sz="0" w:space="0" w:color="auto"/>
        <w:left w:val="none" w:sz="0" w:space="0" w:color="auto"/>
        <w:bottom w:val="none" w:sz="0" w:space="0" w:color="auto"/>
        <w:right w:val="none" w:sz="0" w:space="0" w:color="auto"/>
      </w:divBdr>
    </w:div>
    <w:div w:id="805388604">
      <w:bodyDiv w:val="1"/>
      <w:marLeft w:val="0"/>
      <w:marRight w:val="0"/>
      <w:marTop w:val="0"/>
      <w:marBottom w:val="0"/>
      <w:divBdr>
        <w:top w:val="none" w:sz="0" w:space="0" w:color="auto"/>
        <w:left w:val="none" w:sz="0" w:space="0" w:color="auto"/>
        <w:bottom w:val="none" w:sz="0" w:space="0" w:color="auto"/>
        <w:right w:val="none" w:sz="0" w:space="0" w:color="auto"/>
      </w:divBdr>
    </w:div>
    <w:div w:id="817303563">
      <w:bodyDiv w:val="1"/>
      <w:marLeft w:val="0"/>
      <w:marRight w:val="0"/>
      <w:marTop w:val="0"/>
      <w:marBottom w:val="0"/>
      <w:divBdr>
        <w:top w:val="none" w:sz="0" w:space="0" w:color="auto"/>
        <w:left w:val="none" w:sz="0" w:space="0" w:color="auto"/>
        <w:bottom w:val="none" w:sz="0" w:space="0" w:color="auto"/>
        <w:right w:val="none" w:sz="0" w:space="0" w:color="auto"/>
      </w:divBdr>
    </w:div>
    <w:div w:id="834026926">
      <w:bodyDiv w:val="1"/>
      <w:marLeft w:val="0"/>
      <w:marRight w:val="0"/>
      <w:marTop w:val="0"/>
      <w:marBottom w:val="0"/>
      <w:divBdr>
        <w:top w:val="none" w:sz="0" w:space="0" w:color="auto"/>
        <w:left w:val="none" w:sz="0" w:space="0" w:color="auto"/>
        <w:bottom w:val="none" w:sz="0" w:space="0" w:color="auto"/>
        <w:right w:val="none" w:sz="0" w:space="0" w:color="auto"/>
      </w:divBdr>
    </w:div>
    <w:div w:id="849878763">
      <w:bodyDiv w:val="1"/>
      <w:marLeft w:val="0"/>
      <w:marRight w:val="0"/>
      <w:marTop w:val="0"/>
      <w:marBottom w:val="0"/>
      <w:divBdr>
        <w:top w:val="none" w:sz="0" w:space="0" w:color="auto"/>
        <w:left w:val="none" w:sz="0" w:space="0" w:color="auto"/>
        <w:bottom w:val="none" w:sz="0" w:space="0" w:color="auto"/>
        <w:right w:val="none" w:sz="0" w:space="0" w:color="auto"/>
      </w:divBdr>
    </w:div>
    <w:div w:id="859508523">
      <w:bodyDiv w:val="1"/>
      <w:marLeft w:val="0"/>
      <w:marRight w:val="0"/>
      <w:marTop w:val="0"/>
      <w:marBottom w:val="0"/>
      <w:divBdr>
        <w:top w:val="none" w:sz="0" w:space="0" w:color="auto"/>
        <w:left w:val="none" w:sz="0" w:space="0" w:color="auto"/>
        <w:bottom w:val="none" w:sz="0" w:space="0" w:color="auto"/>
        <w:right w:val="none" w:sz="0" w:space="0" w:color="auto"/>
      </w:divBdr>
    </w:div>
    <w:div w:id="866672987">
      <w:bodyDiv w:val="1"/>
      <w:marLeft w:val="0"/>
      <w:marRight w:val="0"/>
      <w:marTop w:val="0"/>
      <w:marBottom w:val="0"/>
      <w:divBdr>
        <w:top w:val="none" w:sz="0" w:space="0" w:color="auto"/>
        <w:left w:val="none" w:sz="0" w:space="0" w:color="auto"/>
        <w:bottom w:val="none" w:sz="0" w:space="0" w:color="auto"/>
        <w:right w:val="none" w:sz="0" w:space="0" w:color="auto"/>
      </w:divBdr>
    </w:div>
    <w:div w:id="867983068">
      <w:bodyDiv w:val="1"/>
      <w:marLeft w:val="0"/>
      <w:marRight w:val="0"/>
      <w:marTop w:val="0"/>
      <w:marBottom w:val="0"/>
      <w:divBdr>
        <w:top w:val="none" w:sz="0" w:space="0" w:color="auto"/>
        <w:left w:val="none" w:sz="0" w:space="0" w:color="auto"/>
        <w:bottom w:val="none" w:sz="0" w:space="0" w:color="auto"/>
        <w:right w:val="none" w:sz="0" w:space="0" w:color="auto"/>
      </w:divBdr>
    </w:div>
    <w:div w:id="897089002">
      <w:bodyDiv w:val="1"/>
      <w:marLeft w:val="0"/>
      <w:marRight w:val="0"/>
      <w:marTop w:val="0"/>
      <w:marBottom w:val="0"/>
      <w:divBdr>
        <w:top w:val="none" w:sz="0" w:space="0" w:color="auto"/>
        <w:left w:val="none" w:sz="0" w:space="0" w:color="auto"/>
        <w:bottom w:val="none" w:sz="0" w:space="0" w:color="auto"/>
        <w:right w:val="none" w:sz="0" w:space="0" w:color="auto"/>
      </w:divBdr>
    </w:div>
    <w:div w:id="910580458">
      <w:bodyDiv w:val="1"/>
      <w:marLeft w:val="0"/>
      <w:marRight w:val="0"/>
      <w:marTop w:val="0"/>
      <w:marBottom w:val="0"/>
      <w:divBdr>
        <w:top w:val="none" w:sz="0" w:space="0" w:color="auto"/>
        <w:left w:val="none" w:sz="0" w:space="0" w:color="auto"/>
        <w:bottom w:val="none" w:sz="0" w:space="0" w:color="auto"/>
        <w:right w:val="none" w:sz="0" w:space="0" w:color="auto"/>
      </w:divBdr>
    </w:div>
    <w:div w:id="922832301">
      <w:bodyDiv w:val="1"/>
      <w:marLeft w:val="0"/>
      <w:marRight w:val="0"/>
      <w:marTop w:val="0"/>
      <w:marBottom w:val="0"/>
      <w:divBdr>
        <w:top w:val="none" w:sz="0" w:space="0" w:color="auto"/>
        <w:left w:val="none" w:sz="0" w:space="0" w:color="auto"/>
        <w:bottom w:val="none" w:sz="0" w:space="0" w:color="auto"/>
        <w:right w:val="none" w:sz="0" w:space="0" w:color="auto"/>
      </w:divBdr>
    </w:div>
    <w:div w:id="941109378">
      <w:bodyDiv w:val="1"/>
      <w:marLeft w:val="0"/>
      <w:marRight w:val="0"/>
      <w:marTop w:val="0"/>
      <w:marBottom w:val="0"/>
      <w:divBdr>
        <w:top w:val="none" w:sz="0" w:space="0" w:color="auto"/>
        <w:left w:val="none" w:sz="0" w:space="0" w:color="auto"/>
        <w:bottom w:val="none" w:sz="0" w:space="0" w:color="auto"/>
        <w:right w:val="none" w:sz="0" w:space="0" w:color="auto"/>
      </w:divBdr>
    </w:div>
    <w:div w:id="946693091">
      <w:bodyDiv w:val="1"/>
      <w:marLeft w:val="0"/>
      <w:marRight w:val="0"/>
      <w:marTop w:val="0"/>
      <w:marBottom w:val="0"/>
      <w:divBdr>
        <w:top w:val="none" w:sz="0" w:space="0" w:color="auto"/>
        <w:left w:val="none" w:sz="0" w:space="0" w:color="auto"/>
        <w:bottom w:val="none" w:sz="0" w:space="0" w:color="auto"/>
        <w:right w:val="none" w:sz="0" w:space="0" w:color="auto"/>
      </w:divBdr>
    </w:div>
    <w:div w:id="955990085">
      <w:bodyDiv w:val="1"/>
      <w:marLeft w:val="0"/>
      <w:marRight w:val="0"/>
      <w:marTop w:val="0"/>
      <w:marBottom w:val="0"/>
      <w:divBdr>
        <w:top w:val="none" w:sz="0" w:space="0" w:color="auto"/>
        <w:left w:val="none" w:sz="0" w:space="0" w:color="auto"/>
        <w:bottom w:val="none" w:sz="0" w:space="0" w:color="auto"/>
        <w:right w:val="none" w:sz="0" w:space="0" w:color="auto"/>
      </w:divBdr>
    </w:div>
    <w:div w:id="1004630215">
      <w:bodyDiv w:val="1"/>
      <w:marLeft w:val="0"/>
      <w:marRight w:val="0"/>
      <w:marTop w:val="0"/>
      <w:marBottom w:val="0"/>
      <w:divBdr>
        <w:top w:val="none" w:sz="0" w:space="0" w:color="auto"/>
        <w:left w:val="none" w:sz="0" w:space="0" w:color="auto"/>
        <w:bottom w:val="none" w:sz="0" w:space="0" w:color="auto"/>
        <w:right w:val="none" w:sz="0" w:space="0" w:color="auto"/>
      </w:divBdr>
    </w:div>
    <w:div w:id="1032456696">
      <w:bodyDiv w:val="1"/>
      <w:marLeft w:val="0"/>
      <w:marRight w:val="0"/>
      <w:marTop w:val="0"/>
      <w:marBottom w:val="0"/>
      <w:divBdr>
        <w:top w:val="none" w:sz="0" w:space="0" w:color="auto"/>
        <w:left w:val="none" w:sz="0" w:space="0" w:color="auto"/>
        <w:bottom w:val="none" w:sz="0" w:space="0" w:color="auto"/>
        <w:right w:val="none" w:sz="0" w:space="0" w:color="auto"/>
      </w:divBdr>
    </w:div>
    <w:div w:id="1042750003">
      <w:bodyDiv w:val="1"/>
      <w:marLeft w:val="0"/>
      <w:marRight w:val="0"/>
      <w:marTop w:val="0"/>
      <w:marBottom w:val="0"/>
      <w:divBdr>
        <w:top w:val="none" w:sz="0" w:space="0" w:color="auto"/>
        <w:left w:val="none" w:sz="0" w:space="0" w:color="auto"/>
        <w:bottom w:val="none" w:sz="0" w:space="0" w:color="auto"/>
        <w:right w:val="none" w:sz="0" w:space="0" w:color="auto"/>
      </w:divBdr>
    </w:div>
    <w:div w:id="1067799073">
      <w:bodyDiv w:val="1"/>
      <w:marLeft w:val="0"/>
      <w:marRight w:val="0"/>
      <w:marTop w:val="0"/>
      <w:marBottom w:val="0"/>
      <w:divBdr>
        <w:top w:val="none" w:sz="0" w:space="0" w:color="auto"/>
        <w:left w:val="none" w:sz="0" w:space="0" w:color="auto"/>
        <w:bottom w:val="none" w:sz="0" w:space="0" w:color="auto"/>
        <w:right w:val="none" w:sz="0" w:space="0" w:color="auto"/>
      </w:divBdr>
    </w:div>
    <w:div w:id="1075855612">
      <w:bodyDiv w:val="1"/>
      <w:marLeft w:val="0"/>
      <w:marRight w:val="0"/>
      <w:marTop w:val="0"/>
      <w:marBottom w:val="0"/>
      <w:divBdr>
        <w:top w:val="none" w:sz="0" w:space="0" w:color="auto"/>
        <w:left w:val="none" w:sz="0" w:space="0" w:color="auto"/>
        <w:bottom w:val="none" w:sz="0" w:space="0" w:color="auto"/>
        <w:right w:val="none" w:sz="0" w:space="0" w:color="auto"/>
      </w:divBdr>
    </w:div>
    <w:div w:id="1077167874">
      <w:bodyDiv w:val="1"/>
      <w:marLeft w:val="0"/>
      <w:marRight w:val="0"/>
      <w:marTop w:val="0"/>
      <w:marBottom w:val="0"/>
      <w:divBdr>
        <w:top w:val="none" w:sz="0" w:space="0" w:color="auto"/>
        <w:left w:val="none" w:sz="0" w:space="0" w:color="auto"/>
        <w:bottom w:val="none" w:sz="0" w:space="0" w:color="auto"/>
        <w:right w:val="none" w:sz="0" w:space="0" w:color="auto"/>
      </w:divBdr>
    </w:div>
    <w:div w:id="1086002380">
      <w:bodyDiv w:val="1"/>
      <w:marLeft w:val="0"/>
      <w:marRight w:val="0"/>
      <w:marTop w:val="0"/>
      <w:marBottom w:val="0"/>
      <w:divBdr>
        <w:top w:val="none" w:sz="0" w:space="0" w:color="auto"/>
        <w:left w:val="none" w:sz="0" w:space="0" w:color="auto"/>
        <w:bottom w:val="none" w:sz="0" w:space="0" w:color="auto"/>
        <w:right w:val="none" w:sz="0" w:space="0" w:color="auto"/>
      </w:divBdr>
    </w:div>
    <w:div w:id="1088817905">
      <w:bodyDiv w:val="1"/>
      <w:marLeft w:val="0"/>
      <w:marRight w:val="0"/>
      <w:marTop w:val="0"/>
      <w:marBottom w:val="0"/>
      <w:divBdr>
        <w:top w:val="none" w:sz="0" w:space="0" w:color="auto"/>
        <w:left w:val="none" w:sz="0" w:space="0" w:color="auto"/>
        <w:bottom w:val="none" w:sz="0" w:space="0" w:color="auto"/>
        <w:right w:val="none" w:sz="0" w:space="0" w:color="auto"/>
      </w:divBdr>
    </w:div>
    <w:div w:id="1089498503">
      <w:bodyDiv w:val="1"/>
      <w:marLeft w:val="0"/>
      <w:marRight w:val="0"/>
      <w:marTop w:val="0"/>
      <w:marBottom w:val="0"/>
      <w:divBdr>
        <w:top w:val="none" w:sz="0" w:space="0" w:color="auto"/>
        <w:left w:val="none" w:sz="0" w:space="0" w:color="auto"/>
        <w:bottom w:val="none" w:sz="0" w:space="0" w:color="auto"/>
        <w:right w:val="none" w:sz="0" w:space="0" w:color="auto"/>
      </w:divBdr>
    </w:div>
    <w:div w:id="1097797598">
      <w:bodyDiv w:val="1"/>
      <w:marLeft w:val="0"/>
      <w:marRight w:val="0"/>
      <w:marTop w:val="0"/>
      <w:marBottom w:val="0"/>
      <w:divBdr>
        <w:top w:val="none" w:sz="0" w:space="0" w:color="auto"/>
        <w:left w:val="none" w:sz="0" w:space="0" w:color="auto"/>
        <w:bottom w:val="none" w:sz="0" w:space="0" w:color="auto"/>
        <w:right w:val="none" w:sz="0" w:space="0" w:color="auto"/>
      </w:divBdr>
    </w:div>
    <w:div w:id="1180386935">
      <w:bodyDiv w:val="1"/>
      <w:marLeft w:val="0"/>
      <w:marRight w:val="0"/>
      <w:marTop w:val="0"/>
      <w:marBottom w:val="0"/>
      <w:divBdr>
        <w:top w:val="none" w:sz="0" w:space="0" w:color="auto"/>
        <w:left w:val="none" w:sz="0" w:space="0" w:color="auto"/>
        <w:bottom w:val="none" w:sz="0" w:space="0" w:color="auto"/>
        <w:right w:val="none" w:sz="0" w:space="0" w:color="auto"/>
      </w:divBdr>
    </w:div>
    <w:div w:id="1217740676">
      <w:bodyDiv w:val="1"/>
      <w:marLeft w:val="0"/>
      <w:marRight w:val="0"/>
      <w:marTop w:val="0"/>
      <w:marBottom w:val="0"/>
      <w:divBdr>
        <w:top w:val="none" w:sz="0" w:space="0" w:color="auto"/>
        <w:left w:val="none" w:sz="0" w:space="0" w:color="auto"/>
        <w:bottom w:val="none" w:sz="0" w:space="0" w:color="auto"/>
        <w:right w:val="none" w:sz="0" w:space="0" w:color="auto"/>
      </w:divBdr>
    </w:div>
    <w:div w:id="1238901882">
      <w:bodyDiv w:val="1"/>
      <w:marLeft w:val="0"/>
      <w:marRight w:val="0"/>
      <w:marTop w:val="0"/>
      <w:marBottom w:val="0"/>
      <w:divBdr>
        <w:top w:val="none" w:sz="0" w:space="0" w:color="auto"/>
        <w:left w:val="none" w:sz="0" w:space="0" w:color="auto"/>
        <w:bottom w:val="none" w:sz="0" w:space="0" w:color="auto"/>
        <w:right w:val="none" w:sz="0" w:space="0" w:color="auto"/>
      </w:divBdr>
    </w:div>
    <w:div w:id="1239829056">
      <w:bodyDiv w:val="1"/>
      <w:marLeft w:val="0"/>
      <w:marRight w:val="0"/>
      <w:marTop w:val="0"/>
      <w:marBottom w:val="0"/>
      <w:divBdr>
        <w:top w:val="none" w:sz="0" w:space="0" w:color="auto"/>
        <w:left w:val="none" w:sz="0" w:space="0" w:color="auto"/>
        <w:bottom w:val="none" w:sz="0" w:space="0" w:color="auto"/>
        <w:right w:val="none" w:sz="0" w:space="0" w:color="auto"/>
      </w:divBdr>
    </w:div>
    <w:div w:id="1245065466">
      <w:bodyDiv w:val="1"/>
      <w:marLeft w:val="0"/>
      <w:marRight w:val="0"/>
      <w:marTop w:val="0"/>
      <w:marBottom w:val="0"/>
      <w:divBdr>
        <w:top w:val="none" w:sz="0" w:space="0" w:color="auto"/>
        <w:left w:val="none" w:sz="0" w:space="0" w:color="auto"/>
        <w:bottom w:val="none" w:sz="0" w:space="0" w:color="auto"/>
        <w:right w:val="none" w:sz="0" w:space="0" w:color="auto"/>
      </w:divBdr>
    </w:div>
    <w:div w:id="1312447519">
      <w:bodyDiv w:val="1"/>
      <w:marLeft w:val="0"/>
      <w:marRight w:val="0"/>
      <w:marTop w:val="0"/>
      <w:marBottom w:val="0"/>
      <w:divBdr>
        <w:top w:val="none" w:sz="0" w:space="0" w:color="auto"/>
        <w:left w:val="none" w:sz="0" w:space="0" w:color="auto"/>
        <w:bottom w:val="none" w:sz="0" w:space="0" w:color="auto"/>
        <w:right w:val="none" w:sz="0" w:space="0" w:color="auto"/>
      </w:divBdr>
    </w:div>
    <w:div w:id="1337533478">
      <w:bodyDiv w:val="1"/>
      <w:marLeft w:val="0"/>
      <w:marRight w:val="0"/>
      <w:marTop w:val="0"/>
      <w:marBottom w:val="0"/>
      <w:divBdr>
        <w:top w:val="none" w:sz="0" w:space="0" w:color="auto"/>
        <w:left w:val="none" w:sz="0" w:space="0" w:color="auto"/>
        <w:bottom w:val="none" w:sz="0" w:space="0" w:color="auto"/>
        <w:right w:val="none" w:sz="0" w:space="0" w:color="auto"/>
      </w:divBdr>
    </w:div>
    <w:div w:id="1366711477">
      <w:bodyDiv w:val="1"/>
      <w:marLeft w:val="0"/>
      <w:marRight w:val="0"/>
      <w:marTop w:val="0"/>
      <w:marBottom w:val="0"/>
      <w:divBdr>
        <w:top w:val="none" w:sz="0" w:space="0" w:color="auto"/>
        <w:left w:val="none" w:sz="0" w:space="0" w:color="auto"/>
        <w:bottom w:val="none" w:sz="0" w:space="0" w:color="auto"/>
        <w:right w:val="none" w:sz="0" w:space="0" w:color="auto"/>
      </w:divBdr>
    </w:div>
    <w:div w:id="1373993771">
      <w:bodyDiv w:val="1"/>
      <w:marLeft w:val="0"/>
      <w:marRight w:val="0"/>
      <w:marTop w:val="0"/>
      <w:marBottom w:val="0"/>
      <w:divBdr>
        <w:top w:val="none" w:sz="0" w:space="0" w:color="auto"/>
        <w:left w:val="none" w:sz="0" w:space="0" w:color="auto"/>
        <w:bottom w:val="none" w:sz="0" w:space="0" w:color="auto"/>
        <w:right w:val="none" w:sz="0" w:space="0" w:color="auto"/>
      </w:divBdr>
    </w:div>
    <w:div w:id="1398094649">
      <w:bodyDiv w:val="1"/>
      <w:marLeft w:val="0"/>
      <w:marRight w:val="0"/>
      <w:marTop w:val="0"/>
      <w:marBottom w:val="0"/>
      <w:divBdr>
        <w:top w:val="none" w:sz="0" w:space="0" w:color="auto"/>
        <w:left w:val="none" w:sz="0" w:space="0" w:color="auto"/>
        <w:bottom w:val="none" w:sz="0" w:space="0" w:color="auto"/>
        <w:right w:val="none" w:sz="0" w:space="0" w:color="auto"/>
      </w:divBdr>
    </w:div>
    <w:div w:id="1419132472">
      <w:bodyDiv w:val="1"/>
      <w:marLeft w:val="0"/>
      <w:marRight w:val="0"/>
      <w:marTop w:val="0"/>
      <w:marBottom w:val="0"/>
      <w:divBdr>
        <w:top w:val="none" w:sz="0" w:space="0" w:color="auto"/>
        <w:left w:val="none" w:sz="0" w:space="0" w:color="auto"/>
        <w:bottom w:val="none" w:sz="0" w:space="0" w:color="auto"/>
        <w:right w:val="none" w:sz="0" w:space="0" w:color="auto"/>
      </w:divBdr>
    </w:div>
    <w:div w:id="1428039047">
      <w:bodyDiv w:val="1"/>
      <w:marLeft w:val="0"/>
      <w:marRight w:val="0"/>
      <w:marTop w:val="0"/>
      <w:marBottom w:val="0"/>
      <w:divBdr>
        <w:top w:val="none" w:sz="0" w:space="0" w:color="auto"/>
        <w:left w:val="none" w:sz="0" w:space="0" w:color="auto"/>
        <w:bottom w:val="none" w:sz="0" w:space="0" w:color="auto"/>
        <w:right w:val="none" w:sz="0" w:space="0" w:color="auto"/>
      </w:divBdr>
    </w:div>
    <w:div w:id="1428884016">
      <w:bodyDiv w:val="1"/>
      <w:marLeft w:val="0"/>
      <w:marRight w:val="0"/>
      <w:marTop w:val="0"/>
      <w:marBottom w:val="0"/>
      <w:divBdr>
        <w:top w:val="none" w:sz="0" w:space="0" w:color="auto"/>
        <w:left w:val="none" w:sz="0" w:space="0" w:color="auto"/>
        <w:bottom w:val="none" w:sz="0" w:space="0" w:color="auto"/>
        <w:right w:val="none" w:sz="0" w:space="0" w:color="auto"/>
      </w:divBdr>
    </w:div>
    <w:div w:id="1479228257">
      <w:bodyDiv w:val="1"/>
      <w:marLeft w:val="0"/>
      <w:marRight w:val="0"/>
      <w:marTop w:val="0"/>
      <w:marBottom w:val="0"/>
      <w:divBdr>
        <w:top w:val="none" w:sz="0" w:space="0" w:color="auto"/>
        <w:left w:val="none" w:sz="0" w:space="0" w:color="auto"/>
        <w:bottom w:val="none" w:sz="0" w:space="0" w:color="auto"/>
        <w:right w:val="none" w:sz="0" w:space="0" w:color="auto"/>
      </w:divBdr>
    </w:div>
    <w:div w:id="1500996030">
      <w:bodyDiv w:val="1"/>
      <w:marLeft w:val="0"/>
      <w:marRight w:val="0"/>
      <w:marTop w:val="0"/>
      <w:marBottom w:val="0"/>
      <w:divBdr>
        <w:top w:val="none" w:sz="0" w:space="0" w:color="auto"/>
        <w:left w:val="none" w:sz="0" w:space="0" w:color="auto"/>
        <w:bottom w:val="none" w:sz="0" w:space="0" w:color="auto"/>
        <w:right w:val="none" w:sz="0" w:space="0" w:color="auto"/>
      </w:divBdr>
    </w:div>
    <w:div w:id="1515922203">
      <w:bodyDiv w:val="1"/>
      <w:marLeft w:val="0"/>
      <w:marRight w:val="0"/>
      <w:marTop w:val="0"/>
      <w:marBottom w:val="0"/>
      <w:divBdr>
        <w:top w:val="none" w:sz="0" w:space="0" w:color="auto"/>
        <w:left w:val="none" w:sz="0" w:space="0" w:color="auto"/>
        <w:bottom w:val="none" w:sz="0" w:space="0" w:color="auto"/>
        <w:right w:val="none" w:sz="0" w:space="0" w:color="auto"/>
      </w:divBdr>
    </w:div>
    <w:div w:id="1540781787">
      <w:bodyDiv w:val="1"/>
      <w:marLeft w:val="0"/>
      <w:marRight w:val="0"/>
      <w:marTop w:val="0"/>
      <w:marBottom w:val="0"/>
      <w:divBdr>
        <w:top w:val="none" w:sz="0" w:space="0" w:color="auto"/>
        <w:left w:val="none" w:sz="0" w:space="0" w:color="auto"/>
        <w:bottom w:val="none" w:sz="0" w:space="0" w:color="auto"/>
        <w:right w:val="none" w:sz="0" w:space="0" w:color="auto"/>
      </w:divBdr>
    </w:div>
    <w:div w:id="1542403342">
      <w:bodyDiv w:val="1"/>
      <w:marLeft w:val="0"/>
      <w:marRight w:val="0"/>
      <w:marTop w:val="0"/>
      <w:marBottom w:val="0"/>
      <w:divBdr>
        <w:top w:val="none" w:sz="0" w:space="0" w:color="auto"/>
        <w:left w:val="none" w:sz="0" w:space="0" w:color="auto"/>
        <w:bottom w:val="none" w:sz="0" w:space="0" w:color="auto"/>
        <w:right w:val="none" w:sz="0" w:space="0" w:color="auto"/>
      </w:divBdr>
    </w:div>
    <w:div w:id="1578439584">
      <w:bodyDiv w:val="1"/>
      <w:marLeft w:val="0"/>
      <w:marRight w:val="0"/>
      <w:marTop w:val="0"/>
      <w:marBottom w:val="0"/>
      <w:divBdr>
        <w:top w:val="none" w:sz="0" w:space="0" w:color="auto"/>
        <w:left w:val="none" w:sz="0" w:space="0" w:color="auto"/>
        <w:bottom w:val="none" w:sz="0" w:space="0" w:color="auto"/>
        <w:right w:val="none" w:sz="0" w:space="0" w:color="auto"/>
      </w:divBdr>
    </w:div>
    <w:div w:id="1594163313">
      <w:bodyDiv w:val="1"/>
      <w:marLeft w:val="0"/>
      <w:marRight w:val="0"/>
      <w:marTop w:val="0"/>
      <w:marBottom w:val="0"/>
      <w:divBdr>
        <w:top w:val="none" w:sz="0" w:space="0" w:color="auto"/>
        <w:left w:val="none" w:sz="0" w:space="0" w:color="auto"/>
        <w:bottom w:val="none" w:sz="0" w:space="0" w:color="auto"/>
        <w:right w:val="none" w:sz="0" w:space="0" w:color="auto"/>
      </w:divBdr>
    </w:div>
    <w:div w:id="1595894349">
      <w:bodyDiv w:val="1"/>
      <w:marLeft w:val="0"/>
      <w:marRight w:val="0"/>
      <w:marTop w:val="0"/>
      <w:marBottom w:val="0"/>
      <w:divBdr>
        <w:top w:val="none" w:sz="0" w:space="0" w:color="auto"/>
        <w:left w:val="none" w:sz="0" w:space="0" w:color="auto"/>
        <w:bottom w:val="none" w:sz="0" w:space="0" w:color="auto"/>
        <w:right w:val="none" w:sz="0" w:space="0" w:color="auto"/>
      </w:divBdr>
    </w:div>
    <w:div w:id="1696035939">
      <w:bodyDiv w:val="1"/>
      <w:marLeft w:val="0"/>
      <w:marRight w:val="0"/>
      <w:marTop w:val="0"/>
      <w:marBottom w:val="0"/>
      <w:divBdr>
        <w:top w:val="none" w:sz="0" w:space="0" w:color="auto"/>
        <w:left w:val="none" w:sz="0" w:space="0" w:color="auto"/>
        <w:bottom w:val="none" w:sz="0" w:space="0" w:color="auto"/>
        <w:right w:val="none" w:sz="0" w:space="0" w:color="auto"/>
      </w:divBdr>
    </w:div>
    <w:div w:id="1705519210">
      <w:bodyDiv w:val="1"/>
      <w:marLeft w:val="0"/>
      <w:marRight w:val="0"/>
      <w:marTop w:val="0"/>
      <w:marBottom w:val="0"/>
      <w:divBdr>
        <w:top w:val="none" w:sz="0" w:space="0" w:color="auto"/>
        <w:left w:val="none" w:sz="0" w:space="0" w:color="auto"/>
        <w:bottom w:val="none" w:sz="0" w:space="0" w:color="auto"/>
        <w:right w:val="none" w:sz="0" w:space="0" w:color="auto"/>
      </w:divBdr>
    </w:div>
    <w:div w:id="1729843252">
      <w:bodyDiv w:val="1"/>
      <w:marLeft w:val="0"/>
      <w:marRight w:val="0"/>
      <w:marTop w:val="0"/>
      <w:marBottom w:val="0"/>
      <w:divBdr>
        <w:top w:val="none" w:sz="0" w:space="0" w:color="auto"/>
        <w:left w:val="none" w:sz="0" w:space="0" w:color="auto"/>
        <w:bottom w:val="none" w:sz="0" w:space="0" w:color="auto"/>
        <w:right w:val="none" w:sz="0" w:space="0" w:color="auto"/>
      </w:divBdr>
    </w:div>
    <w:div w:id="1746026233">
      <w:bodyDiv w:val="1"/>
      <w:marLeft w:val="0"/>
      <w:marRight w:val="0"/>
      <w:marTop w:val="0"/>
      <w:marBottom w:val="0"/>
      <w:divBdr>
        <w:top w:val="none" w:sz="0" w:space="0" w:color="auto"/>
        <w:left w:val="none" w:sz="0" w:space="0" w:color="auto"/>
        <w:bottom w:val="none" w:sz="0" w:space="0" w:color="auto"/>
        <w:right w:val="none" w:sz="0" w:space="0" w:color="auto"/>
      </w:divBdr>
    </w:div>
    <w:div w:id="1779450535">
      <w:bodyDiv w:val="1"/>
      <w:marLeft w:val="0"/>
      <w:marRight w:val="0"/>
      <w:marTop w:val="0"/>
      <w:marBottom w:val="0"/>
      <w:divBdr>
        <w:top w:val="none" w:sz="0" w:space="0" w:color="auto"/>
        <w:left w:val="none" w:sz="0" w:space="0" w:color="auto"/>
        <w:bottom w:val="none" w:sz="0" w:space="0" w:color="auto"/>
        <w:right w:val="none" w:sz="0" w:space="0" w:color="auto"/>
      </w:divBdr>
    </w:div>
    <w:div w:id="1835753989">
      <w:bodyDiv w:val="1"/>
      <w:marLeft w:val="0"/>
      <w:marRight w:val="0"/>
      <w:marTop w:val="0"/>
      <w:marBottom w:val="0"/>
      <w:divBdr>
        <w:top w:val="none" w:sz="0" w:space="0" w:color="auto"/>
        <w:left w:val="none" w:sz="0" w:space="0" w:color="auto"/>
        <w:bottom w:val="none" w:sz="0" w:space="0" w:color="auto"/>
        <w:right w:val="none" w:sz="0" w:space="0" w:color="auto"/>
      </w:divBdr>
    </w:div>
    <w:div w:id="1862426270">
      <w:bodyDiv w:val="1"/>
      <w:marLeft w:val="0"/>
      <w:marRight w:val="0"/>
      <w:marTop w:val="0"/>
      <w:marBottom w:val="0"/>
      <w:divBdr>
        <w:top w:val="none" w:sz="0" w:space="0" w:color="auto"/>
        <w:left w:val="none" w:sz="0" w:space="0" w:color="auto"/>
        <w:bottom w:val="none" w:sz="0" w:space="0" w:color="auto"/>
        <w:right w:val="none" w:sz="0" w:space="0" w:color="auto"/>
      </w:divBdr>
    </w:div>
    <w:div w:id="1952852766">
      <w:bodyDiv w:val="1"/>
      <w:marLeft w:val="0"/>
      <w:marRight w:val="0"/>
      <w:marTop w:val="0"/>
      <w:marBottom w:val="0"/>
      <w:divBdr>
        <w:top w:val="none" w:sz="0" w:space="0" w:color="auto"/>
        <w:left w:val="none" w:sz="0" w:space="0" w:color="auto"/>
        <w:bottom w:val="none" w:sz="0" w:space="0" w:color="auto"/>
        <w:right w:val="none" w:sz="0" w:space="0" w:color="auto"/>
      </w:divBdr>
    </w:div>
    <w:div w:id="2091387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A897B-20EE-441A-9E38-0F8653A8B638}">
  <ds:schemaRefs>
    <ds:schemaRef ds:uri="http://schemas.openxmlformats.org/officeDocument/2006/bibliography"/>
  </ds:schemaRefs>
</ds:datastoreItem>
</file>

<file path=docMetadata/LabelInfo.xml><?xml version="1.0" encoding="utf-8"?>
<clbl:labelList xmlns:clbl="http://schemas.microsoft.com/office/2020/mipLabelMetadata">
  <clbl:label id="{cc6fdd9f-0235-4634-aee9-f2d909682501}" enabled="1" method="Standard" siteId="{9d95cde8-c4ec-4b9c-8ee2-249d44b79acf}" contentBits="2" removed="0"/>
</clbl:labelList>
</file>

<file path=docProps/app.xml><?xml version="1.0" encoding="utf-8"?>
<Properties xmlns="http://schemas.openxmlformats.org/officeDocument/2006/extended-properties" xmlns:vt="http://schemas.openxmlformats.org/officeDocument/2006/docPropsVTypes">
  <Template>Normal</Template>
  <TotalTime>17</TotalTime>
  <Pages>7</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Student Counselling</vt:lpstr>
    </vt:vector>
  </TitlesOfParts>
  <Company>[Index number]</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Counselling</dc:title>
  <dc:subject>Ms. Nandi Thilakarathne</dc:subject>
  <dc:creator>2400185 – 13E BATCH</dc:creator>
  <cp:keywords/>
  <dc:description/>
  <cp:lastModifiedBy>Uresh Fernando</cp:lastModifiedBy>
  <cp:revision>8</cp:revision>
  <cp:lastPrinted>2024-07-15T18:27:00Z</cp:lastPrinted>
  <dcterms:created xsi:type="dcterms:W3CDTF">2025-01-19T17:12:00Z</dcterms:created>
  <dcterms:modified xsi:type="dcterms:W3CDTF">2025-12-21T14:15:00Z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35244713,37a00ac0,5f0e2d2a</vt:lpwstr>
  </property>
  <property fmtid="{D5CDD505-2E9C-101B-9397-08002B2CF9AE}" pid="3" name="ClassificationContentMarkingFooterFontProps">
    <vt:lpwstr>#000000,10,Calibri</vt:lpwstr>
  </property>
  <property fmtid="{D5CDD505-2E9C-101B-9397-08002B2CF9AE}" pid="4" name="ClassificationContentMarkingFooterText">
    <vt:lpwstr>John Keells Group - Confidential</vt:lpwstr>
  </property>
</Properties>
</file>